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Mozer</w:t>
      </w:r>
    </w:p>
    <w:p>
      <w:pPr>
        <w:spacing w:line="240" w:lineRule="auto" w:before="0" w:after="0"/>
        <w:jc w:val="right"/>
      </w:pPr>
      <w:r>
        <w:t>Cabinet MOZER</w:t>
      </w:r>
    </w:p>
    <w:p>
      <w:pPr>
        <w:spacing w:line="240" w:lineRule="auto" w:before="0" w:after="0"/>
        <w:jc w:val="right"/>
      </w:pPr>
      <w:r>
        <w:t>1390 avenue du Campon Immeuble l'Européen</w:t>
      </w:r>
    </w:p>
    <w:p>
      <w:pPr>
        <w:spacing w:line="240" w:lineRule="auto" w:before="0" w:after="0"/>
        <w:jc w:val="right"/>
      </w:pPr>
      <w:r>
        <w:t>06110 LE CANNET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Mozer,</w:t>
      </w:r>
    </w:p>
    <w:p>
      <w:pPr>
        <w:spacing w:line="276" w:lineRule="auto" w:before="0" w:after="160"/>
        <w:jc w:val="both"/>
      </w:pPr>
      <w:r>
        <w:t>Actuellement engagé dans une reconversion vers le métier de géomètre-expert, je prépare ma candidature à la session DPLG d'octobre 2026. L'Ordre ayant confirmé l'éligibilité de mon parcours, je recherche un poste de collaborateur pour effectuer mon stage professionnel obligatoire de deux ans. Suite à un stage d’observation instructif au sein du cabinet de Monsieur Pascal Vailles (31), je sollicite aujourd'hui votre structure avec la volonté de m'investir pleinement dans une équipe exigeante et reconnue.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les archives, les réalités matérielles et les règles d’urbanisme pour sécuriser des projets complexes, qu’il s’agisse de bornage, de division ou d’aménagement durable.</w:t>
      </w:r>
    </w:p>
    <w:p>
      <w:pPr>
        <w:spacing w:line="276" w:lineRule="auto" w:before="0" w:after="160"/>
        <w:jc w:val="both"/>
      </w:pPr>
      <w:r>
        <w:t>Le Cabinet MOZER se distingue par une structure à taille humaine, garantissant une approche de proximité et une maîtrise rigoureuse du cœur de métier. Votre implantation à Le Cannet témoigne d'un ancrage local solide où la qualité du conseil et la précision technique sont essentielles pour accompagner les projets clients sur un territoire spécifique. Cette organisation, alliant expertise technique et relation client directe, constitue un cadre idéal pour un apprentissage structuré au sein d'une structure de référence.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mobilisant ma méthodologie de chercheur pour assimiler rapidement le cadre réglementaire de la profession. Je conçois ce stage comme un véritable échange entre la rigueur de la donnée et l'expertise du droit foncier, garantissant une précision absolue dans chaque traitement.</w:t>
      </w:r>
    </w:p>
    <w:p>
      <w:pPr>
        <w:spacing w:line="276" w:lineRule="auto" w:before="0" w:after="160"/>
        <w:jc w:val="both"/>
      </w:pPr>
      <w:r>
        <w:t>Lors de ma récente immersion en cabinet, j’ai appréhendé les enjeux du terrain et de la restitution graphique. Ma maîtrise des outils spatiaux m’a permis d’assimiler rapidement les méthodes de production, confirmant que ces outils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Mozer,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