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Julien D'Amore</w:t>
      </w:r>
    </w:p>
    <w:p>
      <w:pPr>
        <w:spacing w:line="240" w:lineRule="auto" w:before="0" w:after="0"/>
        <w:jc w:val="right"/>
      </w:pPr>
      <w:r>
        <w:t>SELARL Cabinet D'AMORE Julien</w:t>
      </w:r>
    </w:p>
    <w:p>
      <w:pPr>
        <w:spacing w:line="240" w:lineRule="auto" w:before="0" w:after="0"/>
        <w:jc w:val="right"/>
      </w:pPr>
      <w:r>
        <w:t>284 Avenue Francis Perrin Rousset Parc Club</w:t>
      </w:r>
    </w:p>
    <w:p>
      <w:pPr>
        <w:spacing w:line="240" w:lineRule="auto" w:before="0" w:after="0"/>
        <w:jc w:val="right"/>
      </w:pPr>
      <w:r>
        <w:t>13790 ROUSSET</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D'Amore,</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sollicite votre structure avec la volonté de m'investir pleinement et de développer mes compétences techniques et juridiques sous votre direction.</w:t>
      </w:r>
    </w:p>
    <w:p>
      <w:pPr>
        <w:spacing w:line="276" w:lineRule="auto" w:before="0" w:after="160"/>
        <w:jc w:val="both"/>
      </w:pPr>
      <w:r>
        <w:t>Le métier de géomètre-expert répond précisément à mes aspirations : il allie rigueur technique sur le terrain et ingénierie juridique du territoire. Si la pratique de terrain m’attire, c’est avant tout la dimension intellectuelle qui me motive : confronter les archives, les réalités matérielles et les règles d’urbanisme pour sécuriser des projets structurants, qu’il s’agisse de bornage, de division ou d’aménagement durable.</w:t>
      </w:r>
    </w:p>
    <w:p>
      <w:pPr>
        <w:spacing w:line="276" w:lineRule="auto" w:before="0" w:after="160"/>
        <w:jc w:val="both"/>
      </w:pPr>
      <w:r>
        <w:t>Votre cabinet, établi depuis 2009 à Rousset, incarne une structure à taille humaine privilégiant une maîtrise approfondie du cœur de métier. Cette dimension de proximité, conjuguée à une expérience confirmée sur le long terme, garantit un environnement où la qualité de l'expertise et le suivi rigoureux des dossiers sont essentiels. Votre structure se distingue par un équilibre entre stabilité, savoir-faire technique et ancrage territorial affirmé.</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issue d'une méthodologie rigoureuse, au service de vos opérations d'aménagement, tout en mobilisant mes capacités de synthèse pour assimiler rapidement le cadre réglementaire de la profession. Je conçois ce stage comme un véritable échange entre la précision des données et l'expertise du droit foncier.</w:t>
      </w:r>
    </w:p>
    <w:p>
      <w:pPr>
        <w:spacing w:line="276" w:lineRule="auto" w:before="0" w:after="160"/>
        <w:jc w:val="both"/>
      </w:pPr>
      <w:r>
        <w:t>Lors de ma récente immersion en cabinet, j’ai acquis une bonne maîtrise des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D'Amore,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