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Yves Robert Ramond</w:t>
      </w:r>
    </w:p>
    <w:p>
      <w:pPr>
        <w:spacing w:line="240" w:lineRule="auto" w:before="0" w:after="0"/>
        <w:jc w:val="right"/>
      </w:pPr>
      <w:r>
        <w:t>SELARL Cabinet RAMOND</w:t>
      </w:r>
    </w:p>
    <w:p>
      <w:pPr>
        <w:spacing w:line="240" w:lineRule="auto" w:before="0" w:after="0"/>
        <w:jc w:val="right"/>
      </w:pPr>
      <w:r>
        <w:t>25 boulevard Joseph Roubaud</w:t>
      </w:r>
    </w:p>
    <w:p>
      <w:pPr>
        <w:spacing w:line="240" w:lineRule="auto" w:before="0" w:after="0"/>
        <w:jc w:val="right"/>
      </w:pPr>
      <w:r>
        <w:t>13380 PLAN DE CUQUES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Ramond,</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les archives historiques, les réalités physiques et les règles d’urbanisme complexes pour sécuriser des projets structurants, qu’il s’agisse de bornage, de division ou d’aménagement durable.</w:t>
      </w:r>
    </w:p>
    <w:p>
      <w:pPr>
        <w:spacing w:line="276" w:lineRule="auto" w:before="0" w:after="160"/>
        <w:jc w:val="both"/>
      </w:pPr>
      <w:r>
        <w:t>Votre cabinet, présent depuis 2002, incarne une structure à taille humaine où la maîtrise du cœur de métier est primordiale. Cette proximité, alliée à plusieurs décennies d'expérience, témoigne d'un savoir-faire ancré dans la réalité locale et d'une connaissance fine des enjeux fonciers. Votre organisation garantit une expertise fiable, une continuité de service et une parfaite compréhension des spécificités territoriales de votre zone d'intervention.</w:t>
      </w:r>
    </w:p>
    <w:p>
      <w:pPr>
        <w:spacing w:line="276" w:lineRule="auto" w:before="0" w:after="160"/>
        <w:jc w:val="both"/>
      </w:pPr>
      <w:r>
        <w:t>Je recherche une structure permettant un engagement durable pour préparer mon diplôme. Mon parcours m'a doté d'une solide culture de la donnée spatiale : maîtrise des SIG (QGIS, ArcGIS), relevés, scanner 3D, LiDAR et programmation Python pour le traitement de données. Je souhaite mettre cette force technique au service de vos opérations, tout en mobilisant ma méthode de chercheur pour assimiler rapidement le cadre réglementaire. Je conçois ce stage comme un échange entre la précision des données et l'expertise du droit foncier.</w:t>
      </w:r>
    </w:p>
    <w:p>
      <w:pPr>
        <w:spacing w:line="276" w:lineRule="auto" w:before="0" w:after="160"/>
        <w:jc w:val="both"/>
      </w:pPr>
      <w:r>
        <w:t>Lors de ma récente immersion en cabinet, j’ai découvert les enjeux du travail de terrain. Ma maîtrise des outils numériques m’a permis d’assimiler rapidement les méthodes de production, de l’acquisition à la restitution graphique.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sur le terrain et au sein de votre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Ramond,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