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direction de la SARL AGE2F</w:t>
      </w:r>
    </w:p>
    <w:p>
      <w:pPr>
        <w:spacing w:line="240" w:lineRule="auto" w:before="0" w:after="0"/>
        <w:jc w:val="right"/>
      </w:pPr>
      <w:r>
        <w:t>8 avenue Edmond Dunan</w:t>
      </w:r>
    </w:p>
    <w:p>
      <w:pPr>
        <w:spacing w:line="240" w:lineRule="auto" w:before="0" w:after="0"/>
        <w:jc w:val="right"/>
      </w:pPr>
      <w:r>
        <w:t>83400 HYERES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le DPLG d'octobre 2026. L’Ordre ayant confirmé mon éligibilité, je recherche un poste de collaborateur pour mon stage professionnel de deux ans. Suite à un stage d’observation instructif au sein du cabinet de Monsieur Pascal Vailles (31), je postule aujourd'hui avec la volonté de m'investir pleinement au sein d'une structure établie comme la vôtre.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La SARL AGE2F se distingue par son ancrage territorial à Hyères et La Garde. Cette présence sur deux sites témoigne d'une activité structurée et d'une capacité à intervenir sur des environnements géographiques diversifiés. Cette organisation permet de répondre avec précision aux problématiques foncières spécifiques à chaque zone, garantissant une approche contextuelle et rigoureuse des dossiers confiés par vos clients.</w:t>
      </w:r>
    </w:p>
    <w:p>
      <w:pPr>
        <w:spacing w:line="276" w:lineRule="auto" w:before="0" w:after="160"/>
        <w:jc w:val="both"/>
      </w:pPr>
      <w:r>
        <w:t>Mon parcours m'a doté d'une forte culture de la donnée spatiale (SIG, scanner 3D, modélisation) et d'une solide capacité d'analyse face aux problématiques complexes. Mon objectif est de mettre cette sensibilité technique au service de vos opérations d'aménagement, tout en mobilisant ma méthode de chercheur pour assimiler rapidement le cadre réglementaire. Ma capacité de synthèse me permettra d'appréhender avec rigueur les dossiers exigeant une analyse fine des archives et de la réglementation. Je conçois ce stage comme un échange entre la précision de la donnée et l'expertise du droit foncier.</w:t>
      </w:r>
    </w:p>
    <w:p>
      <w:pPr>
        <w:spacing w:line="276" w:lineRule="auto" w:before="0" w:after="160"/>
        <w:jc w:val="both"/>
      </w:pPr>
      <w:r>
        <w:t>Lors de ma récente immersion en cabinet, j’ai découvert le travail de terrain du géomètre. Ma maîtrise des outils numériques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