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Messieurs Titouan Camille et David Martin</w:t>
      </w:r>
    </w:p>
    <w:p>
      <w:pPr>
        <w:spacing w:line="240" w:lineRule="auto" w:before="0" w:after="0"/>
        <w:jc w:val="right"/>
      </w:pPr>
      <w:r>
        <w:t>SASU GEOMETICA GEOMETRE-EXPERT</w:t>
      </w:r>
    </w:p>
    <w:p>
      <w:pPr>
        <w:spacing w:line="240" w:lineRule="auto" w:before="0" w:after="0"/>
        <w:jc w:val="right"/>
      </w:pPr>
      <w:r>
        <w:t>2212 bd des ferrières</w:t>
      </w:r>
    </w:p>
    <w:p>
      <w:pPr>
        <w:spacing w:line="240" w:lineRule="auto" w:before="0" w:after="0"/>
        <w:jc w:val="right"/>
      </w:pPr>
      <w:r>
        <w:t>83490 LE MUY</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à Muret, je soumets ma candidature avec la volonté de m'investir pleinement au sein d'une structure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territoire, qu’il s’agisse de bornage, de division ou d’aménagement durable.</w:t>
      </w:r>
    </w:p>
    <w:p>
      <w:pPr>
        <w:spacing w:line="276" w:lineRule="auto" w:before="0" w:after="160"/>
        <w:jc w:val="both"/>
      </w:pPr>
      <w:r>
        <w:t>Le cabinet GEOMETICA, par sa création récente en 2025, présente une dynamique de développement particulièrement intéressante. En tant que structure à taille humaine, votre cabinet privilégie une approche directe et une maîtrise rigoureuse du cœur de métier. Cette volonté de bâtir une expertise solide tout en assurant une proximité avec la clientèle constitue un cadre idéal pour un futur collaborateur. Je suis sensible à votre exigence de qualité, où précision technique et réactivité face aux besoins des usagers sont les piliers de la relation de confiance.</w:t>
      </w:r>
    </w:p>
    <w:p>
      <w:pPr>
        <w:spacing w:line="276" w:lineRule="auto" w:before="0" w:after="160"/>
        <w:jc w:val="both"/>
      </w:pPr>
      <w:r>
        <w:t>Mon parcours m'a doté d'une forte culture de la donnée spatiale ainsi que d'une solide capacité d'analyse face aux problématiques complexes. Ma formation de chercheur m'a appris à traiter des sources d'information variées pour en extraire une synthèse structurée, compétence que je souhaite mettre au service de vos opérations. Mon objectif est d'appuyer vos missions par une rigueur méthodologique constante, tout en assimilant rapidement les subtilités du cadre réglementaire de la profession.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l'expérience, je suis motivé pour apporter rapidement mon concours technique sur le terrain.</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