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Simon Gorniak</w:t>
      </w:r>
    </w:p>
    <w:p>
      <w:pPr>
        <w:spacing w:line="240" w:lineRule="auto" w:before="0" w:after="0"/>
        <w:jc w:val="right"/>
      </w:pPr>
      <w:r>
        <w:t>VERBRUGGE GEOMETRE-EXPERT</w:t>
      </w:r>
    </w:p>
    <w:p>
      <w:pPr>
        <w:spacing w:line="240" w:lineRule="auto" w:before="0" w:after="0"/>
        <w:jc w:val="right"/>
      </w:pPr>
      <w:r>
        <w:t>Résidence les cinq sous RDN 8</w:t>
      </w:r>
    </w:p>
    <w:p>
      <w:pPr>
        <w:spacing w:line="240" w:lineRule="auto" w:before="0" w:after="0"/>
        <w:jc w:val="right"/>
      </w:pPr>
      <w:r>
        <w:t>83330 LE BEAUSSET</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Gorniak,</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mon stage professionnel de deux ans. Suite à un stage instructif chez M. Pascal Vailles (31), je souhaite aujourd'hui m'investir pleinement au sein de votre cabinet, reconnu pour son sérieux et son expertise.</w:t>
      </w:r>
    </w:p>
    <w:p>
      <w:pPr>
        <w:spacing w:line="276" w:lineRule="auto" w:before="0" w:after="160"/>
        <w:jc w:val="both"/>
      </w:pPr>
      <w:r>
        <w:t>Le métier de géomètre-expert m’attire par l’articulation entre la rigueur technique de terrain et l’ingénierie juridique du territoire. Au-delà de la pratique matérielle, c’est la dimension intellectuelle qui me motive : confronter archives, réalités physiques et règles d'urbanisme pour sécuriser des projets fonciers complexes (bornage, division ou aménagement). Cette double approche constitue, à mes yeux, le cœur même de votre profession.</w:t>
      </w:r>
    </w:p>
    <w:p>
      <w:pPr>
        <w:spacing w:line="276" w:lineRule="auto" w:before="0" w:after="160"/>
        <w:jc w:val="both"/>
      </w:pPr>
      <w:r>
        <w:t>Le cabinet Verbrugge Géometre-Expert se distingue par une structure à taille humaine garantissant une maîtrise approfondie du métier et une proximité client essentielle. Votre implantation depuis 2011 témoigne d'une pérennité et d'un savoir-faire solide dans l'accompagnement des projets locaux. Cet environnement, alliant stabilité et expertise technique, est idéal pour une formation exigeante où la précision du diagnostic foncier est primordiale pour le développement durable du territoire.</w:t>
      </w:r>
    </w:p>
    <w:p>
      <w:pPr>
        <w:spacing w:line="276" w:lineRule="auto" w:before="0" w:after="160"/>
        <w:jc w:val="both"/>
      </w:pPr>
      <w:r>
        <w:t>Mon parcours académique, notamment un doctorat en archéologie spécialisé en urbanisme, m'a doté d'une forte culture de la donnée spatiale (topographie, modélisation) et d'une solide capacité d'analyse face à des problématiques complexes. Je souhaite mettre cette force technique au service de vos opérations d'aménagement, tout en utilisant ma méthodologie de chercheur pour assimiler rapidement le cadre réglementaire. Mes compétences en SIG et en programmation Python pourront soutenir efficacement vos réflexions techniques.</w:t>
      </w:r>
    </w:p>
    <w:p>
      <w:pPr>
        <w:spacing w:line="276" w:lineRule="auto" w:before="0" w:after="160"/>
        <w:jc w:val="both"/>
      </w:pPr>
      <w:r>
        <w:t>Lors de ma récente immersion en cabinet, j’ai acquis une solide maîtrise des méthodes de production, de l’acquisition sur le terrain à la restitution graphique. Cette expérience m'a convaincu que les outils techniques ne prennent leur pleine valeur qu'en appuyant un raisonnement juridique solide. Conscient que la maîtrise opérationnelle s'acquiert par la pratique quotidienne, je suis motivé pour apporter rapidement ma contribution technique et méthodologique au sein de votre équipe.</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Monsieur Gorniak,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