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618" w:rsidRDefault="00C516E8">
      <w:pPr>
        <w:ind w:left="-142"/>
        <w:rPr>
          <w:rFonts w:ascii="Arsenal" w:eastAsia="Arsenal" w:hAnsi="Arsenal" w:cs="Arsenal"/>
          <w:b/>
          <w:sz w:val="20"/>
          <w:szCs w:val="20"/>
        </w:rPr>
      </w:pPr>
      <w:bookmarkStart w:id="0" w:name="_GoBack"/>
      <w:bookmarkEnd w:id="0"/>
      <w:r>
        <w:rPr>
          <w:rFonts w:ascii="Arsenal" w:eastAsia="Arsenal" w:hAnsi="Arsenal" w:cs="Arsenal"/>
          <w:b/>
          <w:i/>
          <w:sz w:val="20"/>
          <w:szCs w:val="20"/>
        </w:rPr>
        <w:t>Descripción</w:t>
      </w:r>
      <w:r>
        <w:rPr>
          <w:rFonts w:ascii="Arsenal" w:eastAsia="Arsenal" w:hAnsi="Arsenal" w:cs="Arsenal"/>
          <w:b/>
          <w:sz w:val="20"/>
          <w:szCs w:val="20"/>
        </w:rPr>
        <w:tab/>
        <w:t xml:space="preserve"> </w:t>
      </w:r>
      <w:r>
        <w:rPr>
          <w:rFonts w:ascii="Arsenal" w:eastAsia="Arsenal" w:hAnsi="Arsenal" w:cs="Arsenal"/>
          <w:b/>
          <w:sz w:val="20"/>
          <w:szCs w:val="20"/>
        </w:rPr>
        <w:tab/>
        <w:t xml:space="preserve"> </w:t>
      </w:r>
      <w:r>
        <w:rPr>
          <w:rFonts w:ascii="Arsenal" w:eastAsia="Arsenal" w:hAnsi="Arsenal" w:cs="Arsenal"/>
          <w:b/>
          <w:sz w:val="20"/>
          <w:szCs w:val="20"/>
        </w:rPr>
        <w:tab/>
      </w:r>
    </w:p>
    <w:p w:rsidR="00914618" w:rsidRDefault="00C516E8">
      <w:pPr>
        <w:ind w:left="-142"/>
        <w:rPr>
          <w:rFonts w:ascii="Arsenal" w:eastAsia="Arsenal" w:hAnsi="Arsenal" w:cs="Arsenal"/>
          <w:sz w:val="20"/>
          <w:szCs w:val="20"/>
        </w:rPr>
      </w:pPr>
      <w:r>
        <w:rPr>
          <w:rFonts w:ascii="Arsenal" w:eastAsia="Arsenal" w:hAnsi="Arsenal" w:cs="Arsenal"/>
          <w:i/>
          <w:sz w:val="20"/>
          <w:szCs w:val="20"/>
        </w:rPr>
        <w:t xml:space="preserve">Este caso de uso comprende la secuencia de pasos necesario para </w:t>
      </w:r>
      <w:r w:rsidR="00E470F6">
        <w:rPr>
          <w:rFonts w:ascii="Arsenal" w:eastAsia="Arsenal" w:hAnsi="Arsenal" w:cs="Arsenal"/>
          <w:i/>
          <w:sz w:val="20"/>
          <w:szCs w:val="20"/>
        </w:rPr>
        <w:t>verificar si el pedido tiene materia prima para su producción.</w:t>
      </w:r>
    </w:p>
    <w:p w:rsidR="00914618" w:rsidRDefault="00914618">
      <w:pPr>
        <w:ind w:left="-142"/>
        <w:rPr>
          <w:rFonts w:ascii="Arsenal" w:eastAsia="Arsenal" w:hAnsi="Arsenal" w:cs="Arsenal"/>
          <w:sz w:val="20"/>
          <w:szCs w:val="20"/>
        </w:rPr>
      </w:pPr>
    </w:p>
    <w:p w:rsidR="002778AE" w:rsidRDefault="002778AE" w:rsidP="002778AE">
      <w:pPr>
        <w:ind w:left="-142"/>
        <w:rPr>
          <w:rFonts w:ascii="Arsenal" w:eastAsia="Arsenal" w:hAnsi="Arsenal" w:cs="Arsenal"/>
          <w:b/>
          <w:i/>
          <w:sz w:val="20"/>
          <w:szCs w:val="20"/>
        </w:rPr>
      </w:pPr>
      <w:r>
        <w:rPr>
          <w:rFonts w:ascii="Arsenal" w:eastAsia="Arsenal" w:hAnsi="Arsenal" w:cs="Arsenal"/>
          <w:b/>
          <w:i/>
          <w:sz w:val="20"/>
          <w:szCs w:val="20"/>
        </w:rPr>
        <w:t>Actor Principal</w:t>
      </w:r>
    </w:p>
    <w:p w:rsidR="002778AE" w:rsidRDefault="00F73967" w:rsidP="00F73967">
      <w:pPr>
        <w:pStyle w:val="Prrafodelista"/>
        <w:ind w:left="0" w:firstLine="578"/>
        <w:rPr>
          <w:rFonts w:ascii="Arsenal" w:eastAsia="Arsenal" w:hAnsi="Arsenal" w:cs="Arsenal"/>
          <w:sz w:val="20"/>
          <w:szCs w:val="20"/>
        </w:rPr>
      </w:pPr>
      <w:r>
        <w:rPr>
          <w:rFonts w:ascii="Arsenal" w:eastAsia="Arsenal" w:hAnsi="Arsenal" w:cs="Arsenal"/>
          <w:b/>
          <w:i/>
          <w:sz w:val="20"/>
          <w:szCs w:val="20"/>
        </w:rPr>
        <w:t>Atención</w:t>
      </w:r>
      <w:r w:rsidR="002778AE" w:rsidRPr="00C54FE2">
        <w:rPr>
          <w:rFonts w:ascii="Arsenal" w:eastAsia="Arsenal" w:hAnsi="Arsenal" w:cs="Arsenal"/>
          <w:b/>
          <w:i/>
          <w:sz w:val="20"/>
          <w:szCs w:val="20"/>
        </w:rPr>
        <w:t xml:space="preserve"> de pedidos</w:t>
      </w:r>
      <w:r w:rsidR="002778AE">
        <w:rPr>
          <w:rFonts w:ascii="Arsenal" w:eastAsia="Arsenal" w:hAnsi="Arsenal" w:cs="Arsenal"/>
          <w:b/>
          <w:i/>
          <w:sz w:val="20"/>
          <w:szCs w:val="20"/>
        </w:rPr>
        <w:t xml:space="preserve">: </w:t>
      </w:r>
      <w:r w:rsidRPr="00F73967">
        <w:rPr>
          <w:rFonts w:ascii="Arsenal" w:eastAsia="Arsenal" w:hAnsi="Arsenal" w:cs="Arsenal"/>
          <w:sz w:val="20"/>
          <w:szCs w:val="20"/>
        </w:rPr>
        <w:t>Empleado de PRODUCCION encargado de monitorear, hacer seguim</w:t>
      </w:r>
      <w:r>
        <w:rPr>
          <w:rFonts w:ascii="Arsenal" w:eastAsia="Arsenal" w:hAnsi="Arsenal" w:cs="Arsenal"/>
          <w:sz w:val="20"/>
          <w:szCs w:val="20"/>
        </w:rPr>
        <w:t xml:space="preserve">iento y atender consultas sobre </w:t>
      </w:r>
      <w:r w:rsidRPr="00F73967">
        <w:rPr>
          <w:rFonts w:ascii="Arsenal" w:eastAsia="Arsenal" w:hAnsi="Arsenal" w:cs="Arsenal"/>
          <w:sz w:val="20"/>
          <w:szCs w:val="20"/>
        </w:rPr>
        <w:t>el pedido</w:t>
      </w:r>
      <w:r w:rsidR="002778AE" w:rsidRPr="00C54FE2">
        <w:rPr>
          <w:rFonts w:ascii="Arsenal" w:eastAsia="Arsenal" w:hAnsi="Arsenal" w:cs="Arsenal"/>
          <w:sz w:val="20"/>
          <w:szCs w:val="20"/>
        </w:rPr>
        <w:t>.</w:t>
      </w:r>
    </w:p>
    <w:p w:rsidR="00E548F6" w:rsidRDefault="00E548F6" w:rsidP="00E548F6">
      <w:pPr>
        <w:rPr>
          <w:rFonts w:ascii="Arsenal" w:eastAsia="Arsenal" w:hAnsi="Arsenal" w:cs="Arsenal"/>
          <w:sz w:val="20"/>
          <w:szCs w:val="20"/>
        </w:rPr>
      </w:pPr>
    </w:p>
    <w:p w:rsidR="00914618" w:rsidRDefault="00C516E8">
      <w:pPr>
        <w:ind w:left="-142"/>
        <w:rPr>
          <w:rFonts w:ascii="Arsenal" w:eastAsia="Arsenal" w:hAnsi="Arsenal" w:cs="Arsenal"/>
          <w:b/>
          <w:i/>
          <w:sz w:val="20"/>
          <w:szCs w:val="20"/>
        </w:rPr>
      </w:pPr>
      <w:r>
        <w:rPr>
          <w:rFonts w:ascii="Arsenal" w:eastAsia="Arsenal" w:hAnsi="Arsenal" w:cs="Arsenal"/>
          <w:b/>
          <w:i/>
          <w:sz w:val="20"/>
          <w:szCs w:val="20"/>
        </w:rPr>
        <w:t>Precondición:</w:t>
      </w:r>
    </w:p>
    <w:p w:rsidR="00914618" w:rsidRDefault="0053306C" w:rsidP="001F70B4">
      <w:pPr>
        <w:pBdr>
          <w:top w:val="nil"/>
          <w:left w:val="nil"/>
          <w:bottom w:val="nil"/>
          <w:right w:val="nil"/>
          <w:between w:val="nil"/>
        </w:pBdr>
        <w:ind w:left="-142" w:firstLine="862"/>
        <w:rPr>
          <w:rFonts w:ascii="Arsenal" w:eastAsia="Arsenal" w:hAnsi="Arsenal" w:cs="Arsenal"/>
          <w:sz w:val="20"/>
          <w:szCs w:val="20"/>
        </w:rPr>
      </w:pPr>
      <w:r>
        <w:rPr>
          <w:rFonts w:ascii="Arsenal" w:eastAsia="Arsenal" w:hAnsi="Arsenal" w:cs="Arsenal"/>
          <w:sz w:val="20"/>
          <w:szCs w:val="20"/>
        </w:rPr>
        <w:t>El usuario debe</w:t>
      </w:r>
      <w:r w:rsidR="00C516E8">
        <w:rPr>
          <w:rFonts w:ascii="Arsenal" w:eastAsia="Arsenal" w:hAnsi="Arsenal" w:cs="Arsenal"/>
          <w:sz w:val="20"/>
          <w:szCs w:val="20"/>
        </w:rPr>
        <w:t xml:space="preserve"> haber ingresado al sistema, como</w:t>
      </w:r>
      <w:r>
        <w:rPr>
          <w:rFonts w:ascii="Arsenal" w:eastAsia="Arsenal" w:hAnsi="Arsenal" w:cs="Arsenal"/>
          <w:b/>
          <w:sz w:val="20"/>
          <w:szCs w:val="20"/>
        </w:rPr>
        <w:t xml:space="preserve"> </w:t>
      </w:r>
      <w:proofErr w:type="spellStart"/>
      <w:r w:rsidR="00F73967" w:rsidRPr="00F73967">
        <w:rPr>
          <w:rFonts w:ascii="Arsenal" w:eastAsia="Arsenal" w:hAnsi="Arsenal" w:cs="Arsenal"/>
          <w:b/>
          <w:sz w:val="20"/>
          <w:szCs w:val="20"/>
        </w:rPr>
        <w:t>Atencion</w:t>
      </w:r>
      <w:proofErr w:type="spellEnd"/>
      <w:r w:rsidR="00F73967" w:rsidRPr="00F73967">
        <w:rPr>
          <w:rFonts w:ascii="Arsenal" w:eastAsia="Arsenal" w:hAnsi="Arsenal" w:cs="Arsenal"/>
          <w:b/>
          <w:sz w:val="20"/>
          <w:szCs w:val="20"/>
        </w:rPr>
        <w:t xml:space="preserve"> </w:t>
      </w:r>
      <w:r>
        <w:rPr>
          <w:rFonts w:ascii="Arsenal" w:eastAsia="Arsenal" w:hAnsi="Arsenal" w:cs="Arsenal"/>
          <w:b/>
          <w:sz w:val="20"/>
          <w:szCs w:val="20"/>
        </w:rPr>
        <w:t>de pedidos</w:t>
      </w:r>
      <w:r w:rsidR="00C516E8">
        <w:rPr>
          <w:rFonts w:ascii="Arsenal" w:eastAsia="Arsenal" w:hAnsi="Arsenal" w:cs="Arsenal"/>
          <w:sz w:val="20"/>
          <w:szCs w:val="20"/>
        </w:rPr>
        <w:t>.</w:t>
      </w:r>
      <w:r w:rsidR="001F70B4">
        <w:rPr>
          <w:rFonts w:ascii="Arsenal" w:eastAsia="Arsenal" w:hAnsi="Arsenal" w:cs="Arsenal"/>
          <w:sz w:val="20"/>
          <w:szCs w:val="20"/>
        </w:rPr>
        <w:t xml:space="preserve"> L</w:t>
      </w:r>
      <w:r w:rsidR="001F70B4" w:rsidRPr="00C54FE2">
        <w:rPr>
          <w:rFonts w:ascii="Arsenal" w:eastAsia="Arsenal" w:hAnsi="Arsenal" w:cs="Arsenal"/>
          <w:sz w:val="20"/>
          <w:szCs w:val="20"/>
        </w:rPr>
        <w:t>os pedidos a analizar serán únicamente aquellos que se encuentren en estado “</w:t>
      </w:r>
      <w:r w:rsidR="001F70B4">
        <w:rPr>
          <w:rFonts w:ascii="Arsenal" w:eastAsia="Arsenal" w:hAnsi="Arsenal" w:cs="Arsenal"/>
          <w:sz w:val="20"/>
          <w:szCs w:val="20"/>
        </w:rPr>
        <w:t>Análisis de producto</w:t>
      </w:r>
      <w:r w:rsidR="001F70B4" w:rsidRPr="00C54FE2">
        <w:rPr>
          <w:rFonts w:ascii="Arsenal" w:eastAsia="Arsenal" w:hAnsi="Arsenal" w:cs="Arsenal"/>
          <w:sz w:val="20"/>
          <w:szCs w:val="20"/>
        </w:rPr>
        <w:t>”</w:t>
      </w:r>
      <w:r w:rsidR="001F70B4">
        <w:rPr>
          <w:rFonts w:ascii="Arsenal" w:eastAsia="Arsenal" w:hAnsi="Arsenal" w:cs="Arsenal"/>
          <w:sz w:val="20"/>
          <w:szCs w:val="20"/>
        </w:rPr>
        <w:t xml:space="preserve"> o “Sin materia prima” y considerando su prioridad.</w:t>
      </w:r>
    </w:p>
    <w:p w:rsidR="001F70B4" w:rsidRDefault="001F70B4" w:rsidP="001F70B4">
      <w:pPr>
        <w:pBdr>
          <w:top w:val="nil"/>
          <w:left w:val="nil"/>
          <w:bottom w:val="nil"/>
          <w:right w:val="nil"/>
          <w:between w:val="nil"/>
        </w:pBdr>
        <w:ind w:left="-142" w:firstLine="862"/>
        <w:rPr>
          <w:rFonts w:ascii="Arsenal" w:eastAsia="Arsenal" w:hAnsi="Arsenal" w:cs="Arsenal"/>
          <w:sz w:val="20"/>
          <w:szCs w:val="20"/>
        </w:rPr>
      </w:pPr>
    </w:p>
    <w:p w:rsidR="00914618" w:rsidRDefault="00C516E8">
      <w:pPr>
        <w:ind w:left="-142"/>
        <w:rPr>
          <w:rFonts w:ascii="Arsenal" w:eastAsia="Arsenal" w:hAnsi="Arsenal" w:cs="Arsenal"/>
          <w:b/>
          <w:i/>
          <w:sz w:val="20"/>
          <w:szCs w:val="20"/>
        </w:rPr>
      </w:pPr>
      <w:proofErr w:type="spellStart"/>
      <w:r>
        <w:rPr>
          <w:rFonts w:ascii="Arsenal" w:eastAsia="Arsenal" w:hAnsi="Arsenal" w:cs="Arsenal"/>
          <w:b/>
          <w:i/>
          <w:sz w:val="20"/>
          <w:szCs w:val="20"/>
        </w:rPr>
        <w:t>Postcondición</w:t>
      </w:r>
      <w:proofErr w:type="spellEnd"/>
      <w:r>
        <w:rPr>
          <w:rFonts w:ascii="Arsenal" w:eastAsia="Arsenal" w:hAnsi="Arsenal" w:cs="Arsenal"/>
          <w:b/>
          <w:i/>
          <w:sz w:val="20"/>
          <w:szCs w:val="20"/>
        </w:rPr>
        <w:t>:</w:t>
      </w:r>
    </w:p>
    <w:p w:rsidR="00914618" w:rsidRDefault="00C516E8" w:rsidP="00AE0836">
      <w:pPr>
        <w:pStyle w:val="Ttulo2"/>
        <w:spacing w:before="40" w:after="0" w:line="259" w:lineRule="auto"/>
        <w:ind w:left="-142" w:firstLine="862"/>
        <w:rPr>
          <w:rFonts w:ascii="Arsenal" w:eastAsia="Arsenal" w:hAnsi="Arsenal" w:cs="Arsenal"/>
          <w:sz w:val="20"/>
          <w:szCs w:val="20"/>
        </w:rPr>
      </w:pPr>
      <w:r>
        <w:rPr>
          <w:rFonts w:ascii="Arsenal" w:eastAsia="Arsenal" w:hAnsi="Arsenal" w:cs="Arsenal"/>
          <w:sz w:val="20"/>
          <w:szCs w:val="20"/>
        </w:rPr>
        <w:t>El pedido quedará con el estado “</w:t>
      </w:r>
      <w:r w:rsidR="00AE0836">
        <w:rPr>
          <w:rFonts w:ascii="Arsenal" w:eastAsia="Arsenal" w:hAnsi="Arsenal" w:cs="Arsenal"/>
          <w:sz w:val="20"/>
          <w:szCs w:val="20"/>
        </w:rPr>
        <w:t>Con materia prima</w:t>
      </w:r>
      <w:r>
        <w:rPr>
          <w:rFonts w:ascii="Arsenal" w:eastAsia="Arsenal" w:hAnsi="Arsenal" w:cs="Arsenal"/>
          <w:sz w:val="20"/>
          <w:szCs w:val="20"/>
        </w:rPr>
        <w:t>”</w:t>
      </w:r>
      <w:r w:rsidR="00AE0836">
        <w:rPr>
          <w:rFonts w:ascii="Arsenal" w:eastAsia="Arsenal" w:hAnsi="Arsenal" w:cs="Arsenal"/>
          <w:sz w:val="20"/>
          <w:szCs w:val="20"/>
        </w:rPr>
        <w:t xml:space="preserve"> o “Sin materia prima”</w:t>
      </w:r>
      <w:r>
        <w:rPr>
          <w:rFonts w:ascii="Arsenal" w:eastAsia="Arsenal" w:hAnsi="Arsenal" w:cs="Arsenal"/>
          <w:sz w:val="20"/>
          <w:szCs w:val="20"/>
        </w:rPr>
        <w:t>.</w:t>
      </w:r>
    </w:p>
    <w:p w:rsidR="00914618" w:rsidRDefault="00914618">
      <w:pPr>
        <w:ind w:left="-142"/>
        <w:rPr>
          <w:rFonts w:ascii="Arsenal" w:eastAsia="Arsenal" w:hAnsi="Arsenal" w:cs="Arsenal"/>
          <w:sz w:val="20"/>
          <w:szCs w:val="20"/>
          <w:u w:val="single"/>
        </w:rPr>
      </w:pPr>
    </w:p>
    <w:p w:rsidR="00914618" w:rsidRDefault="00C516E8">
      <w:pPr>
        <w:ind w:left="-142"/>
        <w:rPr>
          <w:rFonts w:ascii="Arsenal" w:eastAsia="Arsenal" w:hAnsi="Arsenal" w:cs="Arsenal"/>
          <w:b/>
          <w:i/>
          <w:sz w:val="20"/>
          <w:szCs w:val="20"/>
        </w:rPr>
      </w:pPr>
      <w:r>
        <w:rPr>
          <w:rFonts w:ascii="Arsenal" w:eastAsia="Arsenal" w:hAnsi="Arsenal" w:cs="Arsenal"/>
          <w:b/>
          <w:i/>
          <w:sz w:val="20"/>
          <w:szCs w:val="20"/>
        </w:rPr>
        <w:t>Flujo de sucesos</w:t>
      </w:r>
    </w:p>
    <w:p w:rsidR="00914618" w:rsidRDefault="00914618">
      <w:pPr>
        <w:ind w:left="-142"/>
        <w:rPr>
          <w:rFonts w:ascii="Arsenal" w:eastAsia="Arsenal" w:hAnsi="Arsenal" w:cs="Arsenal"/>
          <w:b/>
          <w:i/>
          <w:sz w:val="20"/>
          <w:szCs w:val="20"/>
        </w:rPr>
      </w:pPr>
    </w:p>
    <w:p w:rsidR="00914618" w:rsidRDefault="00C516E8">
      <w:pPr>
        <w:ind w:left="-142"/>
        <w:rPr>
          <w:rFonts w:ascii="Arsenal" w:eastAsia="Arsenal" w:hAnsi="Arsenal" w:cs="Arsenal"/>
          <w:b/>
          <w:i/>
          <w:sz w:val="20"/>
          <w:szCs w:val="20"/>
        </w:rPr>
      </w:pPr>
      <w:r>
        <w:rPr>
          <w:rFonts w:ascii="Arsenal" w:eastAsia="Arsenal" w:hAnsi="Arsenal" w:cs="Arsenal"/>
          <w:b/>
          <w:i/>
          <w:sz w:val="20"/>
          <w:szCs w:val="20"/>
        </w:rPr>
        <w:t>Camino Básico</w:t>
      </w:r>
    </w:p>
    <w:p w:rsidR="004F1708" w:rsidRPr="00C54FE2" w:rsidRDefault="004F1708" w:rsidP="004F1708">
      <w:pPr>
        <w:pStyle w:val="Prrafodelista"/>
        <w:numPr>
          <w:ilvl w:val="0"/>
          <w:numId w:val="1"/>
        </w:numPr>
        <w:rPr>
          <w:rFonts w:ascii="Arsenal" w:eastAsia="Arsenal" w:hAnsi="Arsenal" w:cs="Arsenal"/>
          <w:sz w:val="20"/>
          <w:szCs w:val="20"/>
        </w:rPr>
      </w:pPr>
      <w:r>
        <w:rPr>
          <w:rFonts w:ascii="Arsenal" w:eastAsia="Arsenal" w:hAnsi="Arsenal" w:cs="Arsenal"/>
          <w:sz w:val="20"/>
          <w:szCs w:val="20"/>
        </w:rPr>
        <w:t xml:space="preserve">El sistema obtiene todos los </w:t>
      </w:r>
      <w:r w:rsidRPr="001325B9">
        <w:rPr>
          <w:rFonts w:ascii="Arsenal" w:eastAsia="Arsenal" w:hAnsi="Arsenal" w:cs="Arsenal"/>
          <w:i/>
          <w:sz w:val="20"/>
          <w:szCs w:val="20"/>
        </w:rPr>
        <w:t>Pedidos</w:t>
      </w:r>
      <w:r w:rsidR="00CF3790">
        <w:rPr>
          <w:rFonts w:ascii="Arsenal" w:eastAsia="Arsenal" w:hAnsi="Arsenal" w:cs="Arsenal"/>
          <w:sz w:val="20"/>
          <w:szCs w:val="20"/>
        </w:rPr>
        <w:t xml:space="preserve"> en estado </w:t>
      </w:r>
      <w:r w:rsidR="00CF3790" w:rsidRPr="00C54FE2">
        <w:rPr>
          <w:rFonts w:ascii="Arsenal" w:eastAsia="Arsenal" w:hAnsi="Arsenal" w:cs="Arsenal"/>
          <w:sz w:val="20"/>
          <w:szCs w:val="20"/>
        </w:rPr>
        <w:t>“</w:t>
      </w:r>
      <w:r w:rsidR="00CF3790">
        <w:rPr>
          <w:rFonts w:ascii="Arsenal" w:eastAsia="Arsenal" w:hAnsi="Arsenal" w:cs="Arsenal"/>
          <w:sz w:val="20"/>
          <w:szCs w:val="20"/>
        </w:rPr>
        <w:t>Análisis de producto</w:t>
      </w:r>
      <w:r w:rsidR="00CF3790" w:rsidRPr="00C54FE2">
        <w:rPr>
          <w:rFonts w:ascii="Arsenal" w:eastAsia="Arsenal" w:hAnsi="Arsenal" w:cs="Arsenal"/>
          <w:sz w:val="20"/>
          <w:szCs w:val="20"/>
        </w:rPr>
        <w:t>”</w:t>
      </w:r>
      <w:r w:rsidR="00CF3790">
        <w:rPr>
          <w:rFonts w:ascii="Arsenal" w:eastAsia="Arsenal" w:hAnsi="Arsenal" w:cs="Arsenal"/>
          <w:sz w:val="20"/>
          <w:szCs w:val="20"/>
        </w:rPr>
        <w:t xml:space="preserve"> o “Sin materia prima”</w:t>
      </w:r>
      <w:r>
        <w:rPr>
          <w:rFonts w:ascii="Arsenal" w:eastAsia="Arsenal" w:hAnsi="Arsenal" w:cs="Arsenal"/>
          <w:sz w:val="20"/>
          <w:szCs w:val="20"/>
        </w:rPr>
        <w:t xml:space="preserve">, con los datos del </w:t>
      </w:r>
      <w:r w:rsidRPr="004D5E97">
        <w:rPr>
          <w:rFonts w:ascii="Arsenal" w:eastAsia="Arsenal" w:hAnsi="Arsenal" w:cs="Arsenal"/>
          <w:b/>
          <w:sz w:val="20"/>
          <w:szCs w:val="20"/>
        </w:rPr>
        <w:t>Cliente</w:t>
      </w:r>
      <w:r>
        <w:rPr>
          <w:rFonts w:ascii="Arsenal" w:eastAsia="Arsenal" w:hAnsi="Arsenal" w:cs="Arsenal"/>
          <w:sz w:val="20"/>
          <w:szCs w:val="20"/>
        </w:rPr>
        <w:t>,</w:t>
      </w:r>
      <w:r>
        <w:rPr>
          <w:rFonts w:ascii="Arsenal" w:eastAsia="Arsenal" w:hAnsi="Arsenal" w:cs="Arsenal"/>
          <w:b/>
          <w:caps/>
          <w:sz w:val="20"/>
          <w:szCs w:val="20"/>
        </w:rPr>
        <w:t xml:space="preserve"> </w:t>
      </w:r>
      <w:r w:rsidRPr="00C54FE2">
        <w:rPr>
          <w:rFonts w:ascii="Arsenal" w:eastAsia="Arsenal" w:hAnsi="Arsenal" w:cs="Arsenal"/>
          <w:sz w:val="20"/>
          <w:szCs w:val="20"/>
        </w:rPr>
        <w:t xml:space="preserve"> y l</w:t>
      </w:r>
      <w:r>
        <w:rPr>
          <w:rFonts w:ascii="Arsenal" w:eastAsia="Arsenal" w:hAnsi="Arsenal" w:cs="Arsenal"/>
          <w:sz w:val="20"/>
          <w:szCs w:val="20"/>
        </w:rPr>
        <w:t>os muestra ordenados por prioridad y fecha en la interfaz IU001</w:t>
      </w:r>
      <w:r w:rsidR="00FC0272">
        <w:rPr>
          <w:rFonts w:ascii="Arsenal" w:eastAsia="Arsenal" w:hAnsi="Arsenal" w:cs="Arsenal"/>
          <w:sz w:val="20"/>
          <w:szCs w:val="20"/>
        </w:rPr>
        <w:t>-</w:t>
      </w:r>
      <w:r w:rsidR="00CF3790">
        <w:rPr>
          <w:rFonts w:ascii="Arsenal" w:eastAsia="Arsenal" w:hAnsi="Arsenal" w:cs="Arsenal"/>
          <w:sz w:val="20"/>
          <w:szCs w:val="20"/>
        </w:rPr>
        <w:t>VerificarMateriaPrima</w:t>
      </w:r>
      <w:r w:rsidRPr="00C54FE2">
        <w:rPr>
          <w:rFonts w:ascii="Arsenal" w:eastAsia="Arsenal" w:hAnsi="Arsenal" w:cs="Arsenal"/>
          <w:sz w:val="20"/>
          <w:szCs w:val="20"/>
        </w:rPr>
        <w:t>.</w:t>
      </w:r>
    </w:p>
    <w:p w:rsidR="004F1708" w:rsidRPr="00C54FE2" w:rsidRDefault="004F1708" w:rsidP="004F1708">
      <w:pPr>
        <w:pStyle w:val="Prrafodelista"/>
        <w:numPr>
          <w:ilvl w:val="0"/>
          <w:numId w:val="1"/>
        </w:numPr>
        <w:rPr>
          <w:rFonts w:ascii="Arsenal" w:eastAsia="Arsenal" w:hAnsi="Arsenal" w:cs="Arsenal"/>
          <w:sz w:val="20"/>
          <w:szCs w:val="20"/>
        </w:rPr>
      </w:pPr>
      <w:r w:rsidRPr="00C54FE2">
        <w:rPr>
          <w:rFonts w:ascii="Arsenal" w:eastAsia="Arsenal" w:hAnsi="Arsenal" w:cs="Arsenal"/>
          <w:sz w:val="20"/>
          <w:szCs w:val="20"/>
        </w:rPr>
        <w:t>El</w:t>
      </w:r>
      <w:r>
        <w:rPr>
          <w:rFonts w:ascii="Arsenal" w:eastAsia="Arsenal" w:hAnsi="Arsenal" w:cs="Arsenal"/>
          <w:sz w:val="20"/>
          <w:szCs w:val="20"/>
        </w:rPr>
        <w:t xml:space="preserve"> </w:t>
      </w:r>
      <w:r w:rsidR="003D6B1A">
        <w:rPr>
          <w:rFonts w:ascii="Arsenal" w:eastAsia="Arsenal" w:hAnsi="Arsenal" w:cs="Arsenal"/>
          <w:b/>
          <w:sz w:val="20"/>
          <w:szCs w:val="20"/>
        </w:rPr>
        <w:t>Analista de p</w:t>
      </w:r>
      <w:r w:rsidRPr="0001397E">
        <w:rPr>
          <w:rFonts w:ascii="Arsenal" w:eastAsia="Arsenal" w:hAnsi="Arsenal" w:cs="Arsenal"/>
          <w:b/>
          <w:sz w:val="20"/>
          <w:szCs w:val="20"/>
        </w:rPr>
        <w:t>edidos</w:t>
      </w:r>
      <w:r w:rsidRPr="00C54FE2">
        <w:rPr>
          <w:rFonts w:ascii="Arsenal" w:eastAsia="Arsenal" w:hAnsi="Arsenal" w:cs="Arsenal"/>
          <w:sz w:val="20"/>
          <w:szCs w:val="20"/>
        </w:rPr>
        <w:t xml:space="preserve"> selecciona un pedido, presionando en el botón “Detalle”. </w:t>
      </w:r>
    </w:p>
    <w:p w:rsidR="004F1708" w:rsidRPr="00C54FE2" w:rsidRDefault="004F1708" w:rsidP="004F1708">
      <w:pPr>
        <w:pStyle w:val="Prrafodelista"/>
        <w:numPr>
          <w:ilvl w:val="0"/>
          <w:numId w:val="1"/>
        </w:numPr>
        <w:rPr>
          <w:rFonts w:ascii="Arsenal" w:eastAsia="Arsenal" w:hAnsi="Arsenal" w:cs="Arsenal"/>
          <w:sz w:val="20"/>
          <w:szCs w:val="20"/>
        </w:rPr>
      </w:pPr>
      <w:r>
        <w:rPr>
          <w:rFonts w:ascii="Arsenal" w:eastAsia="Arsenal" w:hAnsi="Arsenal" w:cs="Arsenal"/>
          <w:sz w:val="20"/>
          <w:szCs w:val="20"/>
        </w:rPr>
        <w:t xml:space="preserve">El sistema muestra el </w:t>
      </w:r>
      <w:r w:rsidRPr="00CC442A">
        <w:rPr>
          <w:rFonts w:ascii="Arsenal" w:eastAsia="Arsenal" w:hAnsi="Arsenal" w:cs="Arsenal"/>
          <w:i/>
          <w:sz w:val="20"/>
          <w:szCs w:val="20"/>
        </w:rPr>
        <w:t>Pedido</w:t>
      </w:r>
      <w:r w:rsidRPr="00C54FE2">
        <w:rPr>
          <w:rFonts w:ascii="Arsenal" w:eastAsia="Arsenal" w:hAnsi="Arsenal" w:cs="Arsenal"/>
          <w:sz w:val="20"/>
          <w:szCs w:val="20"/>
        </w:rPr>
        <w:t xml:space="preserve"> seleccionado y busca los</w:t>
      </w:r>
      <w:r>
        <w:rPr>
          <w:rFonts w:ascii="Arsenal" w:eastAsia="Arsenal" w:hAnsi="Arsenal" w:cs="Arsenal"/>
          <w:sz w:val="20"/>
          <w:szCs w:val="20"/>
        </w:rPr>
        <w:t xml:space="preserve"> </w:t>
      </w:r>
      <w:r w:rsidRPr="001325B9">
        <w:rPr>
          <w:rFonts w:ascii="Arsenal" w:eastAsia="Arsenal" w:hAnsi="Arsenal" w:cs="Arsenal"/>
          <w:i/>
          <w:sz w:val="20"/>
          <w:szCs w:val="20"/>
        </w:rPr>
        <w:t>Detalles</w:t>
      </w:r>
      <w:r>
        <w:rPr>
          <w:rFonts w:ascii="Arsenal" w:eastAsia="Arsenal" w:hAnsi="Arsenal" w:cs="Arsenal"/>
          <w:sz w:val="20"/>
          <w:szCs w:val="20"/>
        </w:rPr>
        <w:t xml:space="preserve">, acorde a los </w:t>
      </w:r>
      <w:r w:rsidRPr="001325B9">
        <w:rPr>
          <w:rFonts w:ascii="Arsenal" w:eastAsia="Arsenal" w:hAnsi="Arsenal" w:cs="Arsenal"/>
          <w:i/>
          <w:sz w:val="20"/>
          <w:szCs w:val="20"/>
        </w:rPr>
        <w:t>Productos</w:t>
      </w:r>
      <w:r w:rsidR="001916FA" w:rsidRPr="001916FA">
        <w:rPr>
          <w:rFonts w:ascii="Arsenal" w:eastAsia="Arsenal" w:hAnsi="Arsenal" w:cs="Arsenal"/>
          <w:sz w:val="20"/>
          <w:szCs w:val="20"/>
        </w:rPr>
        <w:t xml:space="preserve"> y sus </w:t>
      </w:r>
      <w:r w:rsidR="001916FA">
        <w:rPr>
          <w:rFonts w:ascii="Arsenal" w:eastAsia="Arsenal" w:hAnsi="Arsenal" w:cs="Arsenal"/>
          <w:i/>
          <w:sz w:val="20"/>
          <w:szCs w:val="20"/>
        </w:rPr>
        <w:t>Templates,</w:t>
      </w:r>
      <w:r w:rsidR="001916FA" w:rsidRPr="001916FA">
        <w:rPr>
          <w:rFonts w:ascii="Arsenal" w:eastAsia="Arsenal" w:hAnsi="Arsenal" w:cs="Arsenal"/>
          <w:sz w:val="20"/>
          <w:szCs w:val="20"/>
        </w:rPr>
        <w:t xml:space="preserve"> acorde </w:t>
      </w:r>
      <w:proofErr w:type="gramStart"/>
      <w:r w:rsidR="001916FA" w:rsidRPr="001916FA">
        <w:rPr>
          <w:rFonts w:ascii="Arsenal" w:eastAsia="Arsenal" w:hAnsi="Arsenal" w:cs="Arsenal"/>
          <w:sz w:val="20"/>
          <w:szCs w:val="20"/>
        </w:rPr>
        <w:t>sus</w:t>
      </w:r>
      <w:r w:rsidR="00DD3E81">
        <w:rPr>
          <w:rFonts w:ascii="Arsenal" w:eastAsia="Arsenal" w:hAnsi="Arsenal" w:cs="Arsenal"/>
          <w:i/>
          <w:sz w:val="20"/>
          <w:szCs w:val="20"/>
        </w:rPr>
        <w:t xml:space="preserve"> materia</w:t>
      </w:r>
      <w:proofErr w:type="gramEnd"/>
      <w:r w:rsidR="00DD3E81">
        <w:rPr>
          <w:rFonts w:ascii="Arsenal" w:eastAsia="Arsenal" w:hAnsi="Arsenal" w:cs="Arsenal"/>
          <w:i/>
          <w:sz w:val="20"/>
          <w:szCs w:val="20"/>
        </w:rPr>
        <w:t xml:space="preserve"> p</w:t>
      </w:r>
      <w:r w:rsidR="001916FA">
        <w:rPr>
          <w:rFonts w:ascii="Arsenal" w:eastAsia="Arsenal" w:hAnsi="Arsenal" w:cs="Arsenal"/>
          <w:i/>
          <w:sz w:val="20"/>
          <w:szCs w:val="20"/>
        </w:rPr>
        <w:t>rima</w:t>
      </w:r>
      <w:r>
        <w:rPr>
          <w:rFonts w:ascii="Arsenal" w:eastAsia="Arsenal" w:hAnsi="Arsenal" w:cs="Arsenal"/>
          <w:sz w:val="20"/>
          <w:szCs w:val="20"/>
        </w:rPr>
        <w:t xml:space="preserve"> </w:t>
      </w:r>
      <w:r w:rsidRPr="00C54FE2">
        <w:rPr>
          <w:rFonts w:ascii="Arsenal" w:eastAsia="Arsenal" w:hAnsi="Arsenal" w:cs="Arsenal"/>
          <w:sz w:val="20"/>
          <w:szCs w:val="20"/>
        </w:rPr>
        <w:t>y</w:t>
      </w:r>
      <w:r w:rsidR="00DD3E81">
        <w:rPr>
          <w:rFonts w:ascii="Arsenal" w:eastAsia="Arsenal" w:hAnsi="Arsenal" w:cs="Arsenal"/>
          <w:sz w:val="20"/>
          <w:szCs w:val="20"/>
        </w:rPr>
        <w:t xml:space="preserve"> determina por cada una la disponibilidad de stock y</w:t>
      </w:r>
      <w:r w:rsidRPr="00C54FE2">
        <w:rPr>
          <w:rFonts w:ascii="Arsenal" w:eastAsia="Arsenal" w:hAnsi="Arsenal" w:cs="Arsenal"/>
          <w:sz w:val="20"/>
          <w:szCs w:val="20"/>
        </w:rPr>
        <w:t xml:space="preserve"> l</w:t>
      </w:r>
      <w:r w:rsidR="00DD3E81">
        <w:rPr>
          <w:rFonts w:ascii="Arsenal" w:eastAsia="Arsenal" w:hAnsi="Arsenal" w:cs="Arsenal"/>
          <w:sz w:val="20"/>
          <w:szCs w:val="20"/>
        </w:rPr>
        <w:t>a</w:t>
      </w:r>
      <w:r>
        <w:rPr>
          <w:rFonts w:ascii="Arsenal" w:eastAsia="Arsenal" w:hAnsi="Arsenal" w:cs="Arsenal"/>
          <w:sz w:val="20"/>
          <w:szCs w:val="20"/>
        </w:rPr>
        <w:t>s muestra en la interfaz IU00</w:t>
      </w:r>
      <w:r w:rsidR="00CD59F4">
        <w:rPr>
          <w:rFonts w:ascii="Arsenal" w:eastAsia="Arsenal" w:hAnsi="Arsenal" w:cs="Arsenal"/>
          <w:sz w:val="20"/>
          <w:szCs w:val="20"/>
        </w:rPr>
        <w:t>1</w:t>
      </w:r>
      <w:r w:rsidR="001916FA">
        <w:rPr>
          <w:rFonts w:ascii="Arsenal" w:eastAsia="Arsenal" w:hAnsi="Arsenal" w:cs="Arsenal"/>
          <w:sz w:val="20"/>
          <w:szCs w:val="20"/>
        </w:rPr>
        <w:t>-VerificarMateriaPrima</w:t>
      </w:r>
      <w:r w:rsidRPr="00C54FE2">
        <w:rPr>
          <w:rFonts w:ascii="Arsenal" w:eastAsia="Arsenal" w:hAnsi="Arsenal" w:cs="Arsenal"/>
          <w:sz w:val="20"/>
          <w:szCs w:val="20"/>
        </w:rPr>
        <w:t>.</w:t>
      </w:r>
    </w:p>
    <w:p w:rsidR="00914618" w:rsidRDefault="00C516E8">
      <w:pPr>
        <w:pStyle w:val="Prrafodelista"/>
        <w:numPr>
          <w:ilvl w:val="0"/>
          <w:numId w:val="1"/>
        </w:numPr>
        <w:rPr>
          <w:rFonts w:ascii="Arsenal" w:eastAsia="Arsenal" w:hAnsi="Arsenal" w:cs="Arsenal"/>
          <w:sz w:val="20"/>
          <w:szCs w:val="20"/>
        </w:rPr>
      </w:pPr>
      <w:r>
        <w:rPr>
          <w:rFonts w:ascii="Arsenal" w:eastAsia="Arsenal" w:hAnsi="Arsenal" w:cs="Arsenal"/>
          <w:sz w:val="20"/>
          <w:szCs w:val="20"/>
        </w:rPr>
        <w:t xml:space="preserve">El </w:t>
      </w:r>
      <w:r w:rsidR="0084526F">
        <w:rPr>
          <w:rFonts w:ascii="Arsenal" w:eastAsia="Arsenal" w:hAnsi="Arsenal" w:cs="Arsenal"/>
          <w:b/>
          <w:sz w:val="20"/>
          <w:szCs w:val="20"/>
        </w:rPr>
        <w:t>Analista de p</w:t>
      </w:r>
      <w:r w:rsidR="0084526F" w:rsidRPr="0001397E">
        <w:rPr>
          <w:rFonts w:ascii="Arsenal" w:eastAsia="Arsenal" w:hAnsi="Arsenal" w:cs="Arsenal"/>
          <w:b/>
          <w:sz w:val="20"/>
          <w:szCs w:val="20"/>
        </w:rPr>
        <w:t>edidos</w:t>
      </w:r>
      <w:r>
        <w:rPr>
          <w:rFonts w:ascii="Arsenal" w:eastAsia="Arsenal" w:hAnsi="Arsenal" w:cs="Arsenal"/>
          <w:sz w:val="20"/>
          <w:szCs w:val="20"/>
        </w:rPr>
        <w:t xml:space="preserve"> presiona el botón “</w:t>
      </w:r>
      <w:r w:rsidR="0084526F">
        <w:rPr>
          <w:rFonts w:ascii="Arsenal" w:eastAsia="Arsenal" w:hAnsi="Arsenal" w:cs="Arsenal"/>
          <w:sz w:val="20"/>
          <w:szCs w:val="20"/>
        </w:rPr>
        <w:t>Reservar materia prima</w:t>
      </w:r>
      <w:r>
        <w:rPr>
          <w:rFonts w:ascii="Arsenal" w:eastAsia="Arsenal" w:hAnsi="Arsenal" w:cs="Arsenal"/>
          <w:sz w:val="20"/>
          <w:szCs w:val="20"/>
        </w:rPr>
        <w:t>”.</w:t>
      </w:r>
    </w:p>
    <w:p w:rsidR="00914618" w:rsidRDefault="00C516E8">
      <w:pPr>
        <w:pStyle w:val="Prrafodelista"/>
        <w:numPr>
          <w:ilvl w:val="0"/>
          <w:numId w:val="1"/>
        </w:numPr>
        <w:rPr>
          <w:rFonts w:ascii="Arsenal" w:eastAsia="Arsenal" w:hAnsi="Arsenal" w:cs="Arsenal"/>
          <w:sz w:val="20"/>
          <w:szCs w:val="20"/>
        </w:rPr>
      </w:pPr>
      <w:r>
        <w:rPr>
          <w:rFonts w:ascii="Arsenal" w:eastAsia="Arsenal" w:hAnsi="Arsenal" w:cs="Arsenal"/>
          <w:sz w:val="20"/>
          <w:szCs w:val="20"/>
        </w:rPr>
        <w:t xml:space="preserve">El sistema </w:t>
      </w:r>
      <w:r w:rsidR="00E548F6">
        <w:rPr>
          <w:rFonts w:ascii="Arsenal" w:eastAsia="Arsenal" w:hAnsi="Arsenal" w:cs="Arsenal"/>
          <w:sz w:val="20"/>
          <w:szCs w:val="20"/>
        </w:rPr>
        <w:t>actualiza</w:t>
      </w:r>
      <w:r>
        <w:rPr>
          <w:rFonts w:ascii="Arsenal" w:eastAsia="Arsenal" w:hAnsi="Arsenal" w:cs="Arsenal"/>
          <w:sz w:val="20"/>
          <w:szCs w:val="20"/>
        </w:rPr>
        <w:t xml:space="preserve"> el </w:t>
      </w:r>
      <w:r w:rsidRPr="006A3F6A">
        <w:rPr>
          <w:rFonts w:ascii="Arsenal" w:eastAsia="Arsenal" w:hAnsi="Arsenal" w:cs="Arsenal"/>
          <w:i/>
          <w:sz w:val="20"/>
          <w:szCs w:val="20"/>
        </w:rPr>
        <w:t>pedido</w:t>
      </w:r>
      <w:r>
        <w:rPr>
          <w:rFonts w:ascii="Arsenal" w:eastAsia="Arsenal" w:hAnsi="Arsenal" w:cs="Arsenal"/>
          <w:sz w:val="20"/>
          <w:szCs w:val="20"/>
        </w:rPr>
        <w:t xml:space="preserve"> con estado “</w:t>
      </w:r>
      <w:r w:rsidR="006A3F6A">
        <w:rPr>
          <w:rFonts w:ascii="Arsenal" w:eastAsia="Arsenal" w:hAnsi="Arsenal" w:cs="Arsenal"/>
          <w:sz w:val="20"/>
          <w:szCs w:val="20"/>
        </w:rPr>
        <w:t>Con materia prima</w:t>
      </w:r>
      <w:r w:rsidR="00DD3E81">
        <w:rPr>
          <w:rFonts w:ascii="Arsenal" w:eastAsia="Arsenal" w:hAnsi="Arsenal" w:cs="Arsenal"/>
          <w:sz w:val="20"/>
          <w:szCs w:val="20"/>
        </w:rPr>
        <w:t xml:space="preserve">”, también actualiza la cantidad existente y cantidad comprometida del </w:t>
      </w:r>
      <w:r w:rsidR="00DD3E81" w:rsidRPr="00DD3E81">
        <w:rPr>
          <w:rFonts w:ascii="Arsenal" w:eastAsia="Arsenal" w:hAnsi="Arsenal" w:cs="Arsenal"/>
          <w:i/>
          <w:sz w:val="20"/>
          <w:szCs w:val="20"/>
        </w:rPr>
        <w:t>stock</w:t>
      </w:r>
      <w:r w:rsidR="00DD3E81">
        <w:rPr>
          <w:rFonts w:ascii="Arsenal" w:eastAsia="Arsenal" w:hAnsi="Arsenal" w:cs="Arsenal"/>
          <w:sz w:val="20"/>
          <w:szCs w:val="20"/>
        </w:rPr>
        <w:t xml:space="preserve"> de cada </w:t>
      </w:r>
      <w:r w:rsidR="00DD3E81" w:rsidRPr="00DD3E81">
        <w:rPr>
          <w:rFonts w:ascii="Arsenal" w:eastAsia="Arsenal" w:hAnsi="Arsenal" w:cs="Arsenal"/>
          <w:i/>
          <w:sz w:val="20"/>
          <w:szCs w:val="20"/>
        </w:rPr>
        <w:t>materia prima</w:t>
      </w:r>
      <w:r w:rsidR="00DD3E81">
        <w:rPr>
          <w:rFonts w:ascii="Arsenal" w:eastAsia="Arsenal" w:hAnsi="Arsenal" w:cs="Arsenal"/>
          <w:i/>
          <w:sz w:val="20"/>
          <w:szCs w:val="20"/>
        </w:rPr>
        <w:t>.</w:t>
      </w:r>
    </w:p>
    <w:p w:rsidR="006A3F6A" w:rsidRPr="002E4BEB" w:rsidRDefault="002E4BEB" w:rsidP="00CA52AA">
      <w:pPr>
        <w:ind w:left="218"/>
        <w:rPr>
          <w:rFonts w:ascii="Arsenal" w:eastAsia="Arsenal" w:hAnsi="Arsenal" w:cs="Arsenal"/>
          <w:sz w:val="20"/>
          <w:szCs w:val="20"/>
        </w:rPr>
      </w:pPr>
      <w:r w:rsidRPr="002E4BEB">
        <w:rPr>
          <w:rFonts w:ascii="Arsenal" w:eastAsia="Arsenal" w:hAnsi="Arsenal" w:cs="Arsenal"/>
          <w:sz w:val="20"/>
          <w:szCs w:val="20"/>
        </w:rPr>
        <w:t xml:space="preserve">El </w:t>
      </w:r>
      <w:r>
        <w:rPr>
          <w:rFonts w:ascii="Arsenal" w:eastAsia="Arsenal" w:hAnsi="Arsenal" w:cs="Arsenal"/>
          <w:b/>
          <w:sz w:val="20"/>
          <w:szCs w:val="20"/>
        </w:rPr>
        <w:t>Analista de p</w:t>
      </w:r>
      <w:r w:rsidRPr="0001397E">
        <w:rPr>
          <w:rFonts w:ascii="Arsenal" w:eastAsia="Arsenal" w:hAnsi="Arsenal" w:cs="Arsenal"/>
          <w:b/>
          <w:sz w:val="20"/>
          <w:szCs w:val="20"/>
        </w:rPr>
        <w:t>edidos</w:t>
      </w:r>
      <w:r w:rsidRPr="00C54FE2">
        <w:rPr>
          <w:rFonts w:ascii="Arsenal" w:eastAsia="Arsenal" w:hAnsi="Arsenal" w:cs="Arsenal"/>
          <w:sz w:val="20"/>
          <w:szCs w:val="20"/>
        </w:rPr>
        <w:t xml:space="preserve"> </w:t>
      </w:r>
      <w:r w:rsidRPr="002E4BEB">
        <w:rPr>
          <w:rFonts w:ascii="Arsenal" w:eastAsia="Arsenal" w:hAnsi="Arsenal" w:cs="Arsenal"/>
          <w:sz w:val="20"/>
          <w:szCs w:val="20"/>
        </w:rPr>
        <w:t xml:space="preserve">repite los pasos </w:t>
      </w:r>
      <w:r>
        <w:rPr>
          <w:rFonts w:ascii="Arsenal" w:eastAsia="Arsenal" w:hAnsi="Arsenal" w:cs="Arsenal"/>
          <w:sz w:val="20"/>
          <w:szCs w:val="20"/>
        </w:rPr>
        <w:t>1-</w:t>
      </w:r>
      <w:r w:rsidRPr="002E4BEB">
        <w:rPr>
          <w:rFonts w:ascii="Arsenal" w:eastAsia="Arsenal" w:hAnsi="Arsenal" w:cs="Arsenal"/>
          <w:sz w:val="20"/>
          <w:szCs w:val="20"/>
        </w:rPr>
        <w:t xml:space="preserve">2-3-4-5 mientras desee </w:t>
      </w:r>
      <w:r>
        <w:rPr>
          <w:rFonts w:ascii="Arsenal" w:eastAsia="Arsenal" w:hAnsi="Arsenal" w:cs="Arsenal"/>
          <w:sz w:val="20"/>
          <w:szCs w:val="20"/>
        </w:rPr>
        <w:t xml:space="preserve">analizar los </w:t>
      </w:r>
      <w:r w:rsidRPr="002E4BEB">
        <w:rPr>
          <w:rFonts w:ascii="Arsenal" w:eastAsia="Arsenal" w:hAnsi="Arsenal" w:cs="Arsenal"/>
          <w:sz w:val="20"/>
          <w:szCs w:val="20"/>
        </w:rPr>
        <w:t>pedidos.</w:t>
      </w:r>
    </w:p>
    <w:p w:rsidR="00914618" w:rsidRDefault="00914618">
      <w:pPr>
        <w:pStyle w:val="Prrafodelista"/>
        <w:ind w:left="578"/>
        <w:rPr>
          <w:rFonts w:ascii="Arsenal" w:eastAsia="Arsenal" w:hAnsi="Arsenal" w:cs="Arsenal"/>
          <w:sz w:val="20"/>
          <w:szCs w:val="20"/>
        </w:rPr>
      </w:pPr>
    </w:p>
    <w:p w:rsidR="00914618" w:rsidRDefault="00C516E8">
      <w:pPr>
        <w:ind w:left="-142"/>
        <w:rPr>
          <w:rFonts w:ascii="Arsenal" w:eastAsia="Arsenal" w:hAnsi="Arsenal" w:cs="Arsenal"/>
          <w:b/>
          <w:i/>
          <w:sz w:val="20"/>
          <w:szCs w:val="20"/>
        </w:rPr>
      </w:pPr>
      <w:r>
        <w:rPr>
          <w:rFonts w:ascii="Arsenal" w:eastAsia="Arsenal" w:hAnsi="Arsenal" w:cs="Arsenal"/>
          <w:b/>
          <w:i/>
          <w:sz w:val="20"/>
          <w:szCs w:val="20"/>
        </w:rPr>
        <w:t>Camino Alternativo</w:t>
      </w:r>
    </w:p>
    <w:p w:rsidR="00CA52AA" w:rsidRDefault="002E4BEB" w:rsidP="00CA52AA">
      <w:pPr>
        <w:ind w:firstLine="720"/>
        <w:rPr>
          <w:rFonts w:ascii="Arsenal" w:eastAsia="Arsenal" w:hAnsi="Arsenal" w:cs="Arsenal"/>
          <w:sz w:val="20"/>
          <w:szCs w:val="20"/>
        </w:rPr>
      </w:pPr>
      <w:r w:rsidRPr="00CA52AA">
        <w:rPr>
          <w:rFonts w:ascii="Arsenal" w:eastAsia="Arsenal" w:hAnsi="Arsenal" w:cs="Arsenal"/>
          <w:sz w:val="20"/>
          <w:szCs w:val="20"/>
        </w:rPr>
        <w:t xml:space="preserve">4.1 </w:t>
      </w:r>
      <w:r w:rsidR="00286E60" w:rsidRPr="00CA52AA">
        <w:rPr>
          <w:rFonts w:ascii="Arsenal" w:eastAsia="Arsenal" w:hAnsi="Arsenal" w:cs="Arsenal"/>
          <w:sz w:val="20"/>
          <w:szCs w:val="20"/>
        </w:rPr>
        <w:t xml:space="preserve">El </w:t>
      </w:r>
      <w:r w:rsidR="00286E60" w:rsidRPr="00CA52AA">
        <w:rPr>
          <w:rFonts w:ascii="Arsenal" w:eastAsia="Arsenal" w:hAnsi="Arsenal" w:cs="Arsenal"/>
          <w:b/>
          <w:sz w:val="20"/>
          <w:szCs w:val="20"/>
        </w:rPr>
        <w:t>Analista de pedidos</w:t>
      </w:r>
      <w:r w:rsidR="00286E60" w:rsidRPr="00CA52AA">
        <w:rPr>
          <w:rFonts w:ascii="Arsenal" w:eastAsia="Arsenal" w:hAnsi="Arsenal" w:cs="Arsenal"/>
          <w:sz w:val="20"/>
          <w:szCs w:val="20"/>
        </w:rPr>
        <w:t xml:space="preserve"> </w:t>
      </w:r>
      <w:r w:rsidR="001362E6" w:rsidRPr="00CA52AA">
        <w:rPr>
          <w:rFonts w:ascii="Arsenal" w:eastAsia="Arsenal" w:hAnsi="Arsenal" w:cs="Arsenal"/>
          <w:sz w:val="20"/>
          <w:szCs w:val="20"/>
        </w:rPr>
        <w:t xml:space="preserve">presiona el </w:t>
      </w:r>
      <w:r w:rsidR="00411591" w:rsidRPr="00CA52AA">
        <w:rPr>
          <w:rFonts w:ascii="Arsenal" w:eastAsia="Arsenal" w:hAnsi="Arsenal" w:cs="Arsenal"/>
          <w:sz w:val="20"/>
          <w:szCs w:val="20"/>
        </w:rPr>
        <w:t>botón</w:t>
      </w:r>
      <w:r w:rsidR="001362E6" w:rsidRPr="00CA52AA">
        <w:rPr>
          <w:rFonts w:ascii="Arsenal" w:eastAsia="Arsenal" w:hAnsi="Arsenal" w:cs="Arsenal"/>
          <w:sz w:val="20"/>
          <w:szCs w:val="20"/>
        </w:rPr>
        <w:t xml:space="preserve"> “</w:t>
      </w:r>
      <w:r w:rsidR="00CA52AA" w:rsidRPr="00CA52AA">
        <w:rPr>
          <w:rFonts w:ascii="Arsenal" w:eastAsia="Arsenal" w:hAnsi="Arsenal" w:cs="Arsenal"/>
          <w:sz w:val="20"/>
          <w:szCs w:val="20"/>
        </w:rPr>
        <w:t>Marcar sin</w:t>
      </w:r>
      <w:r w:rsidR="00411591" w:rsidRPr="00CA52AA">
        <w:rPr>
          <w:rFonts w:ascii="Arsenal" w:eastAsia="Arsenal" w:hAnsi="Arsenal" w:cs="Arsenal"/>
          <w:sz w:val="20"/>
          <w:szCs w:val="20"/>
        </w:rPr>
        <w:t xml:space="preserve"> materia prima</w:t>
      </w:r>
      <w:r w:rsidR="00B936AD" w:rsidRPr="00CA52AA">
        <w:rPr>
          <w:rFonts w:ascii="Arsenal" w:eastAsia="Arsenal" w:hAnsi="Arsenal" w:cs="Arsenal"/>
          <w:sz w:val="20"/>
          <w:szCs w:val="20"/>
        </w:rPr>
        <w:t xml:space="preserve">” </w:t>
      </w:r>
      <w:r w:rsidR="00CA52AA" w:rsidRPr="00CA52AA">
        <w:rPr>
          <w:rFonts w:ascii="Arsenal" w:eastAsia="Arsenal" w:hAnsi="Arsenal" w:cs="Arsenal"/>
          <w:sz w:val="20"/>
          <w:szCs w:val="20"/>
        </w:rPr>
        <w:t>IU00</w:t>
      </w:r>
      <w:r w:rsidR="00CD59F4">
        <w:rPr>
          <w:rFonts w:ascii="Arsenal" w:eastAsia="Arsenal" w:hAnsi="Arsenal" w:cs="Arsenal"/>
          <w:sz w:val="20"/>
          <w:szCs w:val="20"/>
        </w:rPr>
        <w:t>1</w:t>
      </w:r>
      <w:r w:rsidR="00CA52AA" w:rsidRPr="00CA52AA">
        <w:rPr>
          <w:rFonts w:ascii="Arsenal" w:eastAsia="Arsenal" w:hAnsi="Arsenal" w:cs="Arsenal"/>
          <w:sz w:val="20"/>
          <w:szCs w:val="20"/>
        </w:rPr>
        <w:t>-VerificarMateriaPrima</w:t>
      </w:r>
      <w:r w:rsidR="003569D1" w:rsidRPr="00CA52AA">
        <w:rPr>
          <w:rFonts w:ascii="Arsenal" w:eastAsia="Arsenal" w:hAnsi="Arsenal" w:cs="Arsenal"/>
          <w:sz w:val="20"/>
          <w:szCs w:val="20"/>
        </w:rPr>
        <w:t>.</w:t>
      </w:r>
    </w:p>
    <w:p w:rsidR="00B936AD" w:rsidRDefault="00CA52AA" w:rsidP="00CA52AA">
      <w:pPr>
        <w:ind w:firstLine="720"/>
        <w:rPr>
          <w:rFonts w:ascii="Arsenal" w:eastAsia="Arsenal" w:hAnsi="Arsenal" w:cs="Arsenal"/>
          <w:sz w:val="20"/>
          <w:szCs w:val="20"/>
        </w:rPr>
      </w:pPr>
      <w:r>
        <w:rPr>
          <w:rFonts w:ascii="Arsenal" w:eastAsia="Arsenal" w:hAnsi="Arsenal" w:cs="Arsenal"/>
          <w:sz w:val="20"/>
          <w:szCs w:val="20"/>
        </w:rPr>
        <w:t xml:space="preserve">4.2 El sistema actualiza el </w:t>
      </w:r>
      <w:r w:rsidRPr="00CA52AA">
        <w:rPr>
          <w:rFonts w:ascii="Arsenal" w:eastAsia="Arsenal" w:hAnsi="Arsenal" w:cs="Arsenal"/>
          <w:i/>
          <w:sz w:val="20"/>
          <w:szCs w:val="20"/>
        </w:rPr>
        <w:t>pedido</w:t>
      </w:r>
      <w:r>
        <w:rPr>
          <w:rFonts w:ascii="Arsenal" w:eastAsia="Arsenal" w:hAnsi="Arsenal" w:cs="Arsenal"/>
          <w:sz w:val="20"/>
          <w:szCs w:val="20"/>
        </w:rPr>
        <w:t xml:space="preserve"> con estado “Sin materia prima”</w:t>
      </w:r>
      <w:r w:rsidR="00EA3048">
        <w:rPr>
          <w:rFonts w:ascii="Arsenal" w:eastAsia="Arsenal" w:hAnsi="Arsenal" w:cs="Arsenal"/>
          <w:sz w:val="20"/>
          <w:szCs w:val="20"/>
        </w:rPr>
        <w:t>.</w:t>
      </w:r>
    </w:p>
    <w:p w:rsidR="00914618" w:rsidRDefault="00EA3048" w:rsidP="00EA3048">
      <w:pPr>
        <w:ind w:firstLine="720"/>
        <w:rPr>
          <w:rFonts w:ascii="Arsenal" w:eastAsia="Arsenal" w:hAnsi="Arsenal" w:cs="Arsenal"/>
          <w:sz w:val="20"/>
          <w:szCs w:val="20"/>
        </w:rPr>
      </w:pPr>
      <w:r>
        <w:rPr>
          <w:rFonts w:ascii="Arsenal" w:eastAsia="Arsenal" w:hAnsi="Arsenal" w:cs="Arsenal"/>
          <w:sz w:val="20"/>
          <w:szCs w:val="20"/>
        </w:rPr>
        <w:t>4.3 El sistema vuelve al punto 1.</w:t>
      </w:r>
    </w:p>
    <w:p w:rsidR="00EA3048" w:rsidRDefault="00EA3048" w:rsidP="00EA3048">
      <w:pPr>
        <w:ind w:firstLine="720"/>
        <w:rPr>
          <w:rFonts w:ascii="Arsenal" w:eastAsia="Arsenal" w:hAnsi="Arsenal" w:cs="Arsenal"/>
          <w:sz w:val="20"/>
          <w:szCs w:val="20"/>
        </w:rPr>
      </w:pPr>
    </w:p>
    <w:p w:rsidR="00914618" w:rsidRDefault="00C516E8">
      <w:pPr>
        <w:ind w:left="-142"/>
        <w:rPr>
          <w:rFonts w:ascii="Arsenal" w:eastAsia="Arsenal" w:hAnsi="Arsenal" w:cs="Arsenal"/>
          <w:b/>
          <w:i/>
          <w:sz w:val="20"/>
          <w:szCs w:val="20"/>
        </w:rPr>
      </w:pPr>
      <w:r>
        <w:rPr>
          <w:rFonts w:ascii="Arsenal" w:eastAsia="Arsenal" w:hAnsi="Arsenal" w:cs="Arsenal"/>
          <w:b/>
          <w:i/>
          <w:sz w:val="20"/>
          <w:szCs w:val="20"/>
        </w:rPr>
        <w:t>Requisitos Especiales</w:t>
      </w:r>
    </w:p>
    <w:p w:rsidR="00914618" w:rsidRDefault="00C516E8">
      <w:pPr>
        <w:spacing w:line="259" w:lineRule="auto"/>
        <w:ind w:left="-142"/>
        <w:rPr>
          <w:rFonts w:ascii="Arsenal" w:eastAsia="Arsenal" w:hAnsi="Arsenal" w:cs="Arsenal"/>
          <w:sz w:val="20"/>
          <w:szCs w:val="20"/>
        </w:rPr>
      </w:pPr>
      <w:r>
        <w:rPr>
          <w:rFonts w:ascii="Arsenal" w:eastAsia="Arsenal" w:hAnsi="Arsenal" w:cs="Arsenal"/>
          <w:sz w:val="20"/>
          <w:szCs w:val="20"/>
          <w:highlight w:val="white"/>
        </w:rPr>
        <w:t>No Posee.</w:t>
      </w:r>
    </w:p>
    <w:p w:rsidR="00914618" w:rsidRDefault="00914618">
      <w:pPr>
        <w:ind w:left="-142"/>
        <w:rPr>
          <w:rFonts w:ascii="Arsenal" w:eastAsia="Arsenal" w:hAnsi="Arsenal" w:cs="Arsenal"/>
        </w:rPr>
      </w:pPr>
    </w:p>
    <w:p w:rsidR="00914618" w:rsidRDefault="00914618">
      <w:pPr>
        <w:ind w:left="-142"/>
        <w:rPr>
          <w:rFonts w:ascii="Arsenal" w:eastAsia="Arsenal" w:hAnsi="Arsenal" w:cs="Arsenal"/>
        </w:rPr>
      </w:pPr>
    </w:p>
    <w:p w:rsidR="00914618" w:rsidRDefault="00914618">
      <w:pPr>
        <w:ind w:left="-142"/>
        <w:rPr>
          <w:rFonts w:ascii="Arsenal" w:eastAsia="Arsenal" w:hAnsi="Arsenal" w:cs="Arsenal"/>
        </w:rPr>
      </w:pPr>
    </w:p>
    <w:p w:rsidR="00914618" w:rsidRDefault="00914618">
      <w:pPr>
        <w:ind w:left="-142"/>
        <w:rPr>
          <w:rFonts w:ascii="Arsenal" w:eastAsia="Arsenal" w:hAnsi="Arsenal" w:cs="Arsenal"/>
        </w:rPr>
      </w:pPr>
    </w:p>
    <w:p w:rsidR="00914618" w:rsidRDefault="00914618">
      <w:pPr>
        <w:ind w:left="-142"/>
        <w:rPr>
          <w:rFonts w:ascii="Arsenal" w:eastAsia="Arsenal" w:hAnsi="Arsenal" w:cs="Arsenal"/>
        </w:rPr>
      </w:pPr>
    </w:p>
    <w:p w:rsidR="00914618" w:rsidRDefault="00914618">
      <w:pPr>
        <w:ind w:left="-142"/>
        <w:rPr>
          <w:rFonts w:ascii="Arsenal" w:eastAsia="Arsenal" w:hAnsi="Arsenal" w:cs="Arsenal"/>
        </w:rPr>
      </w:pPr>
    </w:p>
    <w:p w:rsidR="00914618" w:rsidRDefault="00914618">
      <w:pPr>
        <w:ind w:left="-142"/>
        <w:rPr>
          <w:rFonts w:ascii="Arsenal" w:eastAsia="Arsenal" w:hAnsi="Arsenal" w:cs="Arsenal"/>
        </w:rPr>
      </w:pPr>
    </w:p>
    <w:p w:rsidR="00914618" w:rsidRDefault="00914618">
      <w:pPr>
        <w:ind w:left="-142"/>
        <w:rPr>
          <w:rFonts w:ascii="Arsenal" w:eastAsia="Arsenal" w:hAnsi="Arsenal" w:cs="Arsenal"/>
        </w:rPr>
      </w:pPr>
    </w:p>
    <w:p w:rsidR="00914618" w:rsidRDefault="00914618">
      <w:pPr>
        <w:ind w:left="-142"/>
        <w:rPr>
          <w:rFonts w:ascii="Arsenal" w:eastAsia="Arsenal" w:hAnsi="Arsenal" w:cs="Arsenal"/>
        </w:rPr>
      </w:pPr>
    </w:p>
    <w:p w:rsidR="00914618" w:rsidRDefault="00914618">
      <w:pPr>
        <w:ind w:left="-142"/>
        <w:rPr>
          <w:rFonts w:ascii="Arsenal" w:eastAsia="Arsenal" w:hAnsi="Arsenal" w:cs="Arsenal"/>
        </w:rPr>
      </w:pPr>
    </w:p>
    <w:p w:rsidR="00914618" w:rsidRDefault="00914618">
      <w:pPr>
        <w:ind w:left="-142"/>
        <w:rPr>
          <w:rFonts w:ascii="Arsenal" w:eastAsia="Arsenal" w:hAnsi="Arsenal" w:cs="Arsenal"/>
        </w:rPr>
      </w:pPr>
    </w:p>
    <w:p w:rsidR="001916FA" w:rsidRDefault="001916FA" w:rsidP="006D52D8">
      <w:pPr>
        <w:rPr>
          <w:rFonts w:ascii="Arsenal" w:eastAsia="Arsenal" w:hAnsi="Arsenal" w:cs="Arsenal"/>
        </w:rPr>
      </w:pPr>
    </w:p>
    <w:p w:rsidR="00CD59F4" w:rsidRDefault="00CD59F4" w:rsidP="001916FA">
      <w:pPr>
        <w:ind w:left="-142"/>
        <w:rPr>
          <w:noProof/>
          <w:lang w:val="es-AR"/>
        </w:rPr>
      </w:pPr>
    </w:p>
    <w:p w:rsidR="00E43EA2" w:rsidRDefault="001916FA" w:rsidP="001916FA">
      <w:pPr>
        <w:ind w:left="-142"/>
        <w:rPr>
          <w:rFonts w:ascii="Arsenal" w:eastAsia="Arsenal" w:hAnsi="Arsenal" w:cs="Arsenal"/>
        </w:rPr>
      </w:pPr>
      <w:r>
        <w:rPr>
          <w:noProof/>
          <w:lang w:val="es-AR"/>
        </w:rPr>
        <w:drawing>
          <wp:inline distT="0" distB="0" distL="0" distR="0" wp14:anchorId="1ABB762D" wp14:editId="051BEE9B">
            <wp:extent cx="6638615" cy="2673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473"/>
                    <a:stretch/>
                  </pic:blipFill>
                  <pic:spPr bwMode="auto">
                    <a:xfrm>
                      <a:off x="0" y="0"/>
                      <a:ext cx="6645910" cy="2676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9F4" w:rsidRDefault="00CD59F4" w:rsidP="001916FA">
      <w:pPr>
        <w:ind w:left="-142"/>
        <w:rPr>
          <w:noProof/>
          <w:lang w:val="es-AR"/>
        </w:rPr>
      </w:pPr>
      <w:r>
        <w:rPr>
          <w:rFonts w:ascii="Arsenal" w:eastAsia="Arsenal" w:hAnsi="Arsenal" w:cs="Arsenal"/>
        </w:rPr>
        <w:t>----------------------------------------------------------------------------------------------------------------------------------------------</w:t>
      </w:r>
    </w:p>
    <w:p w:rsidR="001916FA" w:rsidRDefault="001916FA" w:rsidP="001916FA">
      <w:pPr>
        <w:ind w:left="-142"/>
        <w:rPr>
          <w:rFonts w:ascii="Arsenal" w:eastAsia="Arsenal" w:hAnsi="Arsenal" w:cs="Arsenal"/>
        </w:rPr>
      </w:pPr>
      <w:r>
        <w:rPr>
          <w:noProof/>
          <w:lang w:val="es-AR"/>
        </w:rPr>
        <w:drawing>
          <wp:inline distT="0" distB="0" distL="0" distR="0" wp14:anchorId="7ED45623" wp14:editId="3FBDBFE3">
            <wp:extent cx="6642100" cy="4330664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9"/>
                    <a:stretch/>
                  </pic:blipFill>
                  <pic:spPr bwMode="auto">
                    <a:xfrm>
                      <a:off x="0" y="0"/>
                      <a:ext cx="6645863" cy="4333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EA2" w:rsidRDefault="00E43EA2" w:rsidP="00A008F6">
      <w:pPr>
        <w:rPr>
          <w:rFonts w:ascii="Arsenal" w:eastAsia="Arsenal" w:hAnsi="Arsenal" w:cs="Arsenal"/>
        </w:rPr>
      </w:pPr>
    </w:p>
    <w:p w:rsidR="00E43EA2" w:rsidRDefault="00E43EA2" w:rsidP="00A008F6">
      <w:pPr>
        <w:rPr>
          <w:rFonts w:ascii="Arsenal" w:eastAsia="Arsenal" w:hAnsi="Arsenal" w:cs="Arsenal"/>
        </w:rPr>
      </w:pPr>
    </w:p>
    <w:p w:rsidR="00E43EA2" w:rsidRDefault="0079109D" w:rsidP="00A008F6">
      <w:pPr>
        <w:rPr>
          <w:rFonts w:ascii="Arsenal" w:eastAsia="Arsenal" w:hAnsi="Arsenal" w:cs="Arsenal"/>
        </w:rPr>
      </w:pPr>
      <w:r>
        <w:rPr>
          <w:noProof/>
          <w:lang w:val="es-AR"/>
        </w:rPr>
        <w:drawing>
          <wp:anchor distT="0" distB="0" distL="114300" distR="114300" simplePos="0" relativeHeight="251658240" behindDoc="0" locked="0" layoutInCell="1" allowOverlap="1" wp14:anchorId="5D8624F3" wp14:editId="7E447243">
            <wp:simplePos x="0" y="0"/>
            <wp:positionH relativeFrom="column">
              <wp:posOffset>619125</wp:posOffset>
            </wp:positionH>
            <wp:positionV relativeFrom="paragraph">
              <wp:posOffset>-29845</wp:posOffset>
            </wp:positionV>
            <wp:extent cx="5154295" cy="4008755"/>
            <wp:effectExtent l="0" t="0" r="825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3" t="5486" r="7788" b="4117"/>
                    <a:stretch/>
                  </pic:blipFill>
                  <pic:spPr bwMode="auto">
                    <a:xfrm>
                      <a:off x="0" y="0"/>
                      <a:ext cx="5154295" cy="400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59F4" w:rsidRDefault="00CD59F4" w:rsidP="002E1452">
      <w:pPr>
        <w:ind w:left="-142"/>
        <w:rPr>
          <w:noProof/>
          <w:lang w:val="es-AR"/>
        </w:rPr>
      </w:pPr>
    </w:p>
    <w:p w:rsidR="0079109D" w:rsidRDefault="0079109D" w:rsidP="002E1452">
      <w:pPr>
        <w:ind w:left="-142"/>
        <w:rPr>
          <w:noProof/>
          <w:lang w:val="es-AR"/>
        </w:rPr>
      </w:pPr>
    </w:p>
    <w:p w:rsidR="002E1452" w:rsidRDefault="002E1452" w:rsidP="002E1452">
      <w:pPr>
        <w:ind w:left="-142"/>
        <w:rPr>
          <w:rFonts w:ascii="Arsenal" w:eastAsia="Arsenal" w:hAnsi="Arsenal" w:cs="Arsenal"/>
        </w:rPr>
      </w:pPr>
    </w:p>
    <w:p w:rsidR="002E1452" w:rsidRDefault="002E1452">
      <w:pPr>
        <w:ind w:left="-142"/>
      </w:pPr>
    </w:p>
    <w:sectPr w:rsidR="002E1452" w:rsidSect="00A04CDB">
      <w:headerReference w:type="default" r:id="rId11"/>
      <w:footerReference w:type="default" r:id="rId12"/>
      <w:pgSz w:w="11906" w:h="16838"/>
      <w:pgMar w:top="1955" w:right="720" w:bottom="1027" w:left="720" w:header="0" w:footer="970" w:gutter="0"/>
      <w:pgNumType w:start="1"/>
      <w:cols w:space="720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AD7" w:rsidRDefault="00E52AD7">
      <w:pPr>
        <w:spacing w:line="240" w:lineRule="auto"/>
      </w:pPr>
      <w:r>
        <w:separator/>
      </w:r>
    </w:p>
  </w:endnote>
  <w:endnote w:type="continuationSeparator" w:id="0">
    <w:p w:rsidR="00E52AD7" w:rsidRDefault="00E52A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senal">
    <w:altName w:val="Times New Roman"/>
    <w:charset w:val="00"/>
    <w:family w:val="auto"/>
    <w:pitch w:val="default"/>
  </w:font>
  <w:font w:name="Hin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618" w:rsidRDefault="00914618">
    <w:pPr>
      <w:ind w:firstLine="720"/>
      <w:rPr>
        <w:rFonts w:ascii="Hind" w:eastAsia="Hind" w:hAnsi="Hind" w:cs="Hind"/>
        <w:i/>
        <w:color w:val="073763"/>
        <w:sz w:val="20"/>
        <w:szCs w:val="20"/>
      </w:rPr>
    </w:pPr>
  </w:p>
  <w:p w:rsidR="00914618" w:rsidRDefault="00C516E8">
    <w:r>
      <w:rPr>
        <w:noProof/>
        <w:lang w:val="es-AR"/>
      </w:rPr>
      <mc:AlternateContent>
        <mc:Choice Requires="wps">
          <w:drawing>
            <wp:anchor distT="0" distB="0" distL="89535" distR="89535" simplePos="0" relativeHeight="4" behindDoc="0" locked="0" layoutInCell="1" allowOverlap="1" wp14:anchorId="374076E5" wp14:editId="3F1DF2B4">
              <wp:simplePos x="0" y="0"/>
              <wp:positionH relativeFrom="margin">
                <wp:posOffset>-71755</wp:posOffset>
              </wp:positionH>
              <wp:positionV relativeFrom="paragraph">
                <wp:posOffset>635</wp:posOffset>
              </wp:positionV>
              <wp:extent cx="6814820" cy="547370"/>
              <wp:effectExtent l="0" t="0" r="0" b="0"/>
              <wp:wrapSquare wrapText="bothSides"/>
              <wp:docPr id="2" name="Marc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14820" cy="547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10732" w:type="dxa"/>
                            <w:tblInd w:w="100" w:type="dxa"/>
                            <w:tbl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blBorders>
                            <w:tblCellMar>
                              <w:top w:w="100" w:type="dxa"/>
                              <w:left w:w="95" w:type="dxa"/>
                              <w:bottom w:w="100" w:type="dxa"/>
                              <w:right w:w="100" w:type="dxa"/>
                            </w:tblCellMar>
                            <w:tblLook w:val="0600" w:firstRow="0" w:lastRow="0" w:firstColumn="0" w:lastColumn="0" w:noHBand="1" w:noVBand="1"/>
                          </w:tblPr>
                          <w:tblGrid>
                            <w:gridCol w:w="2368"/>
                            <w:gridCol w:w="3119"/>
                            <w:gridCol w:w="2126"/>
                            <w:gridCol w:w="3119"/>
                          </w:tblGrid>
                          <w:tr w:rsidR="00914618">
                            <w:trPr>
                              <w:trHeight w:hRule="exact" w:val="284"/>
                            </w:trPr>
                            <w:tc>
                              <w:tcPr>
                                <w:tcW w:w="2367" w:type="dxa"/>
                                <w:tcBorders>
                                  <w:top w:val="single" w:sz="4" w:space="0" w:color="00000A"/>
                                  <w:left w:val="single" w:sz="4" w:space="0" w:color="00000A"/>
                                  <w:bottom w:val="single" w:sz="4" w:space="0" w:color="00000A"/>
                                  <w:right w:val="single" w:sz="4" w:space="0" w:color="00000A"/>
                                </w:tcBorders>
                                <w:shd w:val="clear" w:color="auto" w:fill="auto"/>
                                <w:tcMar>
                                  <w:left w:w="95" w:type="dxa"/>
                                </w:tcMar>
                                <w:vAlign w:val="center"/>
                              </w:tcPr>
                              <w:p w:rsidR="00914618" w:rsidRDefault="00C516E8">
                                <w:bookmarkStart w:id="1" w:name="__UnoMark__203_1736374682"/>
                                <w:bookmarkEnd w:id="1"/>
                                <w:r>
                                  <w:rPr>
                                    <w:rFonts w:ascii="Arsenal" w:eastAsia="Arsenal" w:hAnsi="Arsenal" w:cs="Arsenal"/>
                                    <w:i/>
                                    <w:sz w:val="16"/>
                                    <w:szCs w:val="16"/>
                                  </w:rPr>
                                  <w:t>Fecha de Creación:</w:t>
                                </w:r>
                              </w:p>
                            </w:tc>
                            <w:tc>
                              <w:tcPr>
                                <w:tcW w:w="3119" w:type="dxa"/>
                                <w:tcBorders>
                                  <w:top w:val="single" w:sz="4" w:space="0" w:color="00000A"/>
                                  <w:left w:val="single" w:sz="4" w:space="0" w:color="00000A"/>
                                  <w:bottom w:val="single" w:sz="4" w:space="0" w:color="00000A"/>
                                  <w:right w:val="single" w:sz="4" w:space="0" w:color="00000A"/>
                                </w:tcBorders>
                                <w:shd w:val="clear" w:color="auto" w:fill="auto"/>
                                <w:tcMar>
                                  <w:left w:w="95" w:type="dxa"/>
                                </w:tcMar>
                                <w:vAlign w:val="center"/>
                              </w:tcPr>
                              <w:p w:rsidR="00914618" w:rsidRDefault="005A1A73">
                                <w:bookmarkStart w:id="2" w:name="__UnoMark__204_1736374682"/>
                                <w:bookmarkStart w:id="3" w:name="__UnoMark__205_1736374682"/>
                                <w:bookmarkEnd w:id="2"/>
                                <w:bookmarkEnd w:id="3"/>
                                <w:r>
                                  <w:rPr>
                                    <w:rFonts w:ascii="Arsenal" w:eastAsia="Arsenal" w:hAnsi="Arsenal" w:cs="Arsenal"/>
                                    <w:i/>
                                    <w:sz w:val="16"/>
                                    <w:szCs w:val="16"/>
                                  </w:rPr>
                                  <w:t>14/06</w:t>
                                </w:r>
                              </w:p>
                            </w:tc>
                            <w:tc>
                              <w:tcPr>
                                <w:tcW w:w="2126" w:type="dxa"/>
                                <w:tcBorders>
                                  <w:top w:val="single" w:sz="4" w:space="0" w:color="00000A"/>
                                  <w:left w:val="single" w:sz="4" w:space="0" w:color="00000A"/>
                                  <w:bottom w:val="single" w:sz="4" w:space="0" w:color="00000A"/>
                                  <w:right w:val="single" w:sz="4" w:space="0" w:color="00000A"/>
                                </w:tcBorders>
                                <w:shd w:val="clear" w:color="auto" w:fill="auto"/>
                                <w:tcMar>
                                  <w:left w:w="95" w:type="dxa"/>
                                </w:tcMar>
                                <w:vAlign w:val="center"/>
                              </w:tcPr>
                              <w:p w:rsidR="00914618" w:rsidRDefault="00C516E8">
                                <w:bookmarkStart w:id="4" w:name="__UnoMark__206_1736374682"/>
                                <w:bookmarkStart w:id="5" w:name="__UnoMark__207_1736374682"/>
                                <w:bookmarkEnd w:id="4"/>
                                <w:bookmarkEnd w:id="5"/>
                                <w:r>
                                  <w:rPr>
                                    <w:rFonts w:ascii="Arsenal" w:eastAsia="Arsenal" w:hAnsi="Arsenal" w:cs="Arsenal"/>
                                    <w:i/>
                                    <w:sz w:val="16"/>
                                    <w:szCs w:val="16"/>
                                  </w:rPr>
                                  <w:t>Fecha Modificación:</w:t>
                                </w:r>
                              </w:p>
                            </w:tc>
                            <w:tc>
                              <w:tcPr>
                                <w:tcW w:w="3119" w:type="dxa"/>
                                <w:tcBorders>
                                  <w:top w:val="single" w:sz="4" w:space="0" w:color="00000A"/>
                                  <w:left w:val="single" w:sz="4" w:space="0" w:color="00000A"/>
                                  <w:bottom w:val="single" w:sz="4" w:space="0" w:color="00000A"/>
                                  <w:right w:val="single" w:sz="4" w:space="0" w:color="00000A"/>
                                </w:tcBorders>
                                <w:shd w:val="clear" w:color="auto" w:fill="auto"/>
                                <w:tcMar>
                                  <w:left w:w="95" w:type="dxa"/>
                                </w:tcMar>
                                <w:vAlign w:val="center"/>
                              </w:tcPr>
                              <w:p w:rsidR="00914618" w:rsidRDefault="005A1A73">
                                <w:bookmarkStart w:id="6" w:name="__UnoMark__208_1736374682"/>
                                <w:bookmarkStart w:id="7" w:name="__UnoMark__209_1736374682"/>
                                <w:bookmarkEnd w:id="6"/>
                                <w:bookmarkEnd w:id="7"/>
                                <w:r>
                                  <w:rPr>
                                    <w:rFonts w:ascii="Arsenal" w:eastAsia="Arsenal" w:hAnsi="Arsenal" w:cs="Arsenal"/>
                                    <w:i/>
                                    <w:sz w:val="16"/>
                                    <w:szCs w:val="16"/>
                                  </w:rPr>
                                  <w:t>15</w:t>
                                </w:r>
                                <w:r w:rsidR="00C516E8">
                                  <w:rPr>
                                    <w:rFonts w:ascii="Arsenal" w:eastAsia="Arsenal" w:hAnsi="Arsenal" w:cs="Arsenal"/>
                                    <w:i/>
                                    <w:sz w:val="16"/>
                                    <w:szCs w:val="16"/>
                                  </w:rPr>
                                  <w:t>/06</w:t>
                                </w:r>
                              </w:p>
                            </w:tc>
                          </w:tr>
                          <w:tr w:rsidR="00914618" w:rsidTr="005A1A73">
                            <w:trPr>
                              <w:trHeight w:hRule="exact" w:val="574"/>
                            </w:trPr>
                            <w:tc>
                              <w:tcPr>
                                <w:tcW w:w="2367" w:type="dxa"/>
                                <w:tcBorders>
                                  <w:top w:val="single" w:sz="4" w:space="0" w:color="00000A"/>
                                  <w:left w:val="single" w:sz="4" w:space="0" w:color="00000A"/>
                                  <w:bottom w:val="single" w:sz="4" w:space="0" w:color="00000A"/>
                                  <w:right w:val="single" w:sz="4" w:space="0" w:color="00000A"/>
                                </w:tcBorders>
                                <w:shd w:val="clear" w:color="auto" w:fill="auto"/>
                                <w:tcMar>
                                  <w:left w:w="95" w:type="dxa"/>
                                </w:tcMar>
                                <w:vAlign w:val="center"/>
                              </w:tcPr>
                              <w:p w:rsidR="00914618" w:rsidRDefault="00C516E8">
                                <w:bookmarkStart w:id="8" w:name="__UnoMark__210_1736374682"/>
                                <w:bookmarkStart w:id="9" w:name="__UnoMark__211_1736374682"/>
                                <w:bookmarkEnd w:id="8"/>
                                <w:bookmarkEnd w:id="9"/>
                                <w:r>
                                  <w:rPr>
                                    <w:rFonts w:ascii="Arsenal" w:eastAsia="Arsenal" w:hAnsi="Arsenal" w:cs="Arsenal"/>
                                    <w:i/>
                                    <w:sz w:val="16"/>
                                    <w:szCs w:val="16"/>
                                  </w:rPr>
                                  <w:t>Autor:</w:t>
                                </w:r>
                              </w:p>
                            </w:tc>
                            <w:tc>
                              <w:tcPr>
                                <w:tcW w:w="3119" w:type="dxa"/>
                                <w:tcBorders>
                                  <w:top w:val="single" w:sz="4" w:space="0" w:color="00000A"/>
                                  <w:left w:val="single" w:sz="4" w:space="0" w:color="00000A"/>
                                  <w:bottom w:val="single" w:sz="4" w:space="0" w:color="00000A"/>
                                  <w:right w:val="single" w:sz="4" w:space="0" w:color="00000A"/>
                                </w:tcBorders>
                                <w:shd w:val="clear" w:color="auto" w:fill="auto"/>
                                <w:tcMar>
                                  <w:left w:w="95" w:type="dxa"/>
                                </w:tcMar>
                                <w:vAlign w:val="center"/>
                              </w:tcPr>
                              <w:p w:rsidR="00914618" w:rsidRDefault="005A1A73">
                                <w:bookmarkStart w:id="10" w:name="__UnoMark__212_1736374682"/>
                                <w:bookmarkStart w:id="11" w:name="__UnoMark__213_1736374682"/>
                                <w:bookmarkEnd w:id="10"/>
                                <w:bookmarkEnd w:id="11"/>
                                <w:proofErr w:type="spellStart"/>
                                <w:r>
                                  <w:rPr>
                                    <w:rFonts w:ascii="Arsenal" w:eastAsia="Arsenal" w:hAnsi="Arsenal" w:cs="Arsenal"/>
                                    <w:i/>
                                    <w:sz w:val="16"/>
                                    <w:szCs w:val="16"/>
                                  </w:rPr>
                                  <w:t>Ibañez</w:t>
                                </w:r>
                                <w:proofErr w:type="spellEnd"/>
                                <w:r>
                                  <w:rPr>
                                    <w:rFonts w:ascii="Arsenal" w:eastAsia="Arsenal" w:hAnsi="Arsenal" w:cs="Arsenal"/>
                                    <w:i/>
                                    <w:sz w:val="16"/>
                                    <w:szCs w:val="16"/>
                                  </w:rPr>
                                  <w:t xml:space="preserve"> Brian</w:t>
                                </w:r>
                              </w:p>
                            </w:tc>
                            <w:tc>
                              <w:tcPr>
                                <w:tcW w:w="2126" w:type="dxa"/>
                                <w:tcBorders>
                                  <w:top w:val="single" w:sz="4" w:space="0" w:color="00000A"/>
                                  <w:left w:val="single" w:sz="4" w:space="0" w:color="00000A"/>
                                  <w:bottom w:val="single" w:sz="4" w:space="0" w:color="00000A"/>
                                  <w:right w:val="single" w:sz="4" w:space="0" w:color="00000A"/>
                                </w:tcBorders>
                                <w:shd w:val="clear" w:color="auto" w:fill="auto"/>
                                <w:tcMar>
                                  <w:left w:w="95" w:type="dxa"/>
                                </w:tcMar>
                                <w:vAlign w:val="center"/>
                              </w:tcPr>
                              <w:p w:rsidR="00914618" w:rsidRDefault="00C516E8">
                                <w:bookmarkStart w:id="12" w:name="__UnoMark__214_1736374682"/>
                                <w:bookmarkStart w:id="13" w:name="__UnoMark__215_1736374682"/>
                                <w:bookmarkEnd w:id="12"/>
                                <w:bookmarkEnd w:id="13"/>
                                <w:r>
                                  <w:rPr>
                                    <w:rFonts w:ascii="Arsenal" w:eastAsia="Arsenal" w:hAnsi="Arsenal" w:cs="Arsenal"/>
                                    <w:i/>
                                    <w:sz w:val="16"/>
                                    <w:szCs w:val="16"/>
                                  </w:rPr>
                                  <w:t>Autor:</w:t>
                                </w:r>
                              </w:p>
                            </w:tc>
                            <w:tc>
                              <w:tcPr>
                                <w:tcW w:w="3119" w:type="dxa"/>
                                <w:tcBorders>
                                  <w:top w:val="single" w:sz="4" w:space="0" w:color="00000A"/>
                                  <w:left w:val="single" w:sz="4" w:space="0" w:color="00000A"/>
                                  <w:bottom w:val="single" w:sz="4" w:space="0" w:color="00000A"/>
                                  <w:right w:val="single" w:sz="4" w:space="0" w:color="00000A"/>
                                </w:tcBorders>
                                <w:shd w:val="clear" w:color="auto" w:fill="auto"/>
                                <w:tcMar>
                                  <w:left w:w="95" w:type="dxa"/>
                                </w:tcMar>
                                <w:vAlign w:val="center"/>
                              </w:tcPr>
                              <w:p w:rsidR="00914618" w:rsidRDefault="00C516E8">
                                <w:bookmarkStart w:id="14" w:name="__UnoMark__216_1736374682"/>
                                <w:bookmarkStart w:id="15" w:name="__UnoMark__217_1736374682"/>
                                <w:bookmarkEnd w:id="14"/>
                                <w:bookmarkEnd w:id="15"/>
                                <w:proofErr w:type="spellStart"/>
                                <w:r>
                                  <w:rPr>
                                    <w:rFonts w:ascii="Arsenal" w:eastAsia="Arsenal" w:hAnsi="Arsenal" w:cs="Arsenal"/>
                                    <w:i/>
                                    <w:sz w:val="16"/>
                                    <w:szCs w:val="16"/>
                                  </w:rPr>
                                  <w:t>Ibañez</w:t>
                                </w:r>
                                <w:proofErr w:type="spellEnd"/>
                                <w:r>
                                  <w:rPr>
                                    <w:rFonts w:ascii="Arsenal" w:eastAsia="Arsenal" w:hAnsi="Arsenal" w:cs="Arsenal"/>
                                    <w:i/>
                                    <w:sz w:val="16"/>
                                    <w:szCs w:val="16"/>
                                  </w:rPr>
                                  <w:t xml:space="preserve"> Brian</w:t>
                                </w:r>
                              </w:p>
                            </w:tc>
                          </w:tr>
                          <w:tr w:rsidR="00914618" w:rsidTr="005A1A73">
                            <w:trPr>
                              <w:trHeight w:hRule="exact" w:val="470"/>
                            </w:trPr>
                            <w:tc>
                              <w:tcPr>
                                <w:tcW w:w="2367" w:type="dxa"/>
                                <w:tcBorders>
                                  <w:top w:val="single" w:sz="4" w:space="0" w:color="00000A"/>
                                  <w:left w:val="single" w:sz="4" w:space="0" w:color="00000A"/>
                                  <w:bottom w:val="single" w:sz="4" w:space="0" w:color="00000A"/>
                                  <w:right w:val="single" w:sz="4" w:space="0" w:color="00000A"/>
                                </w:tcBorders>
                                <w:shd w:val="clear" w:color="auto" w:fill="auto"/>
                                <w:tcMar>
                                  <w:left w:w="95" w:type="dxa"/>
                                </w:tcMar>
                                <w:vAlign w:val="center"/>
                              </w:tcPr>
                              <w:p w:rsidR="00914618" w:rsidRDefault="00C516E8">
                                <w:bookmarkStart w:id="16" w:name="__UnoMark__218_1736374682"/>
                                <w:bookmarkStart w:id="17" w:name="__UnoMark__219_1736374682"/>
                                <w:bookmarkEnd w:id="16"/>
                                <w:bookmarkEnd w:id="17"/>
                                <w:r>
                                  <w:rPr>
                                    <w:rFonts w:ascii="Arsenal" w:eastAsia="Arsenal" w:hAnsi="Arsenal" w:cs="Arsenal"/>
                                    <w:i/>
                                    <w:sz w:val="16"/>
                                    <w:szCs w:val="16"/>
                                  </w:rPr>
                                  <w:t>Versión:</w:t>
                                </w:r>
                              </w:p>
                            </w:tc>
                            <w:tc>
                              <w:tcPr>
                                <w:tcW w:w="3119" w:type="dxa"/>
                                <w:tcBorders>
                                  <w:top w:val="single" w:sz="4" w:space="0" w:color="00000A"/>
                                  <w:left w:val="single" w:sz="4" w:space="0" w:color="00000A"/>
                                  <w:bottom w:val="single" w:sz="4" w:space="0" w:color="00000A"/>
                                  <w:right w:val="single" w:sz="4" w:space="0" w:color="00000A"/>
                                </w:tcBorders>
                                <w:shd w:val="clear" w:color="auto" w:fill="auto"/>
                                <w:tcMar>
                                  <w:left w:w="95" w:type="dxa"/>
                                </w:tcMar>
                                <w:vAlign w:val="center"/>
                              </w:tcPr>
                              <w:p w:rsidR="00914618" w:rsidRDefault="00C516E8">
                                <w:bookmarkStart w:id="18" w:name="__UnoMark__220_1736374682"/>
                                <w:bookmarkStart w:id="19" w:name="__UnoMark__221_1736374682"/>
                                <w:bookmarkEnd w:id="18"/>
                                <w:bookmarkEnd w:id="19"/>
                                <w:r>
                                  <w:rPr>
                                    <w:rFonts w:ascii="Arsenal" w:eastAsia="Arsenal" w:hAnsi="Arsenal" w:cs="Arsenal"/>
                                    <w:i/>
                                    <w:sz w:val="16"/>
                                    <w:szCs w:val="16"/>
                                  </w:rPr>
                                  <w:t>2.1</w:t>
                                </w:r>
                              </w:p>
                            </w:tc>
                            <w:tc>
                              <w:tcPr>
                                <w:tcW w:w="5245" w:type="dxa"/>
                                <w:gridSpan w:val="2"/>
                                <w:tcBorders>
                                  <w:top w:val="single" w:sz="4" w:space="0" w:color="00000A"/>
                                  <w:left w:val="single" w:sz="4" w:space="0" w:color="00000A"/>
                                  <w:bottom w:val="single" w:sz="4" w:space="0" w:color="00000A"/>
                                  <w:right w:val="single" w:sz="4" w:space="0" w:color="00000A"/>
                                </w:tcBorders>
                                <w:shd w:val="clear" w:color="auto" w:fill="auto"/>
                                <w:tcMar>
                                  <w:left w:w="95" w:type="dxa"/>
                                </w:tcMar>
                                <w:vAlign w:val="center"/>
                              </w:tcPr>
                              <w:p w:rsidR="00914618" w:rsidRPr="005A1A73" w:rsidRDefault="00C516E8" w:rsidP="005A1A73">
                                <w:bookmarkStart w:id="20" w:name="__UnoMark__222_1736374682"/>
                                <w:bookmarkEnd w:id="20"/>
                                <w:r w:rsidRPr="005A1A73">
                                  <w:rPr>
                                    <w:rFonts w:eastAsia="Arsenal"/>
                                    <w:i/>
                                    <w:sz w:val="16"/>
                                    <w:szCs w:val="16"/>
                                  </w:rPr>
                                  <w:t xml:space="preserve">Página    1 de </w:t>
                                </w:r>
                                <w:r w:rsidRPr="005A1A73">
                                  <w:rPr>
                                    <w:rFonts w:eastAsia="Arsenal"/>
                                    <w:i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 w:rsidRPr="005A1A73">
                                  <w:rPr>
                                    <w:sz w:val="16"/>
                                    <w:szCs w:val="16"/>
                                  </w:rPr>
                                  <w:instrText>NUMPAGES</w:instrText>
                                </w:r>
                                <w:r w:rsidRPr="005A1A73">
                                  <w:rPr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 w:rsidR="00B50815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3</w:t>
                                </w:r>
                                <w:r w:rsidRPr="005A1A73"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09662F" w:rsidRDefault="0009662F"/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arco1" o:spid="_x0000_s1026" type="#_x0000_t202" style="position:absolute;margin-left:-5.65pt;margin-top:.05pt;width:536.6pt;height:43.1pt;z-index:4;visibility:visible;mso-wrap-style:square;mso-wrap-distance-left:7.05pt;mso-wrap-distance-top:0;mso-wrap-distance-right:7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" filled="f" stroked="f">
              <v:textbox style="mso-fit-shape-to-text:t" inset="0,0,0,0">
                <w:txbxContent>
                  <w:tbl>
                    <w:tblPr>
                      <w:tblW w:w="10732" w:type="dxa"/>
                      <w:tblInd w:w="100" w:type="dxa"/>
                      <w:tblBorders>
                        <w:top w:val="single" w:sz="4" w:space="0" w:color="00000A"/>
                        <w:left w:val="single" w:sz="4" w:space="0" w:color="00000A"/>
                        <w:bottom w:val="single" w:sz="4" w:space="0" w:color="00000A"/>
                        <w:right w:val="single" w:sz="4" w:space="0" w:color="00000A"/>
                        <w:insideH w:val="single" w:sz="4" w:space="0" w:color="00000A"/>
                        <w:insideV w:val="single" w:sz="4" w:space="0" w:color="00000A"/>
                      </w:tblBorders>
                      <w:tblCellMar>
                        <w:top w:w="100" w:type="dxa"/>
                        <w:left w:w="95" w:type="dxa"/>
                        <w:bottom w:w="100" w:type="dxa"/>
                        <w:right w:w="100" w:type="dxa"/>
                      </w:tblCellMar>
                      <w:tblLook w:val="0600" w:firstRow="0" w:lastRow="0" w:firstColumn="0" w:lastColumn="0" w:noHBand="1" w:noVBand="1"/>
                    </w:tblPr>
                    <w:tblGrid>
                      <w:gridCol w:w="2368"/>
                      <w:gridCol w:w="3119"/>
                      <w:gridCol w:w="2126"/>
                      <w:gridCol w:w="3119"/>
                    </w:tblGrid>
                    <w:tr w:rsidR="00914618">
                      <w:trPr>
                        <w:trHeight w:hRule="exact" w:val="284"/>
                      </w:trPr>
                      <w:tc>
                        <w:tcPr>
                          <w:tcW w:w="2367" w:type="dxa"/>
                          <w:tcBorders>
                            <w:top w:val="single" w:sz="4" w:space="0" w:color="00000A"/>
                            <w:left w:val="single" w:sz="4" w:space="0" w:color="00000A"/>
                            <w:bottom w:val="single" w:sz="4" w:space="0" w:color="00000A"/>
                            <w:right w:val="single" w:sz="4" w:space="0" w:color="00000A"/>
                          </w:tcBorders>
                          <w:shd w:val="clear" w:color="auto" w:fill="auto"/>
                          <w:tcMar>
                            <w:left w:w="95" w:type="dxa"/>
                          </w:tcMar>
                          <w:vAlign w:val="center"/>
                        </w:tcPr>
                        <w:p w:rsidR="00914618" w:rsidRDefault="00C516E8">
                          <w:bookmarkStart w:id="21" w:name="__UnoMark__203_1736374682"/>
                          <w:bookmarkEnd w:id="21"/>
                          <w:r>
                            <w:rPr>
                              <w:rFonts w:ascii="Arsenal" w:eastAsia="Arsenal" w:hAnsi="Arsenal" w:cs="Arsenal"/>
                              <w:i/>
                              <w:sz w:val="16"/>
                              <w:szCs w:val="16"/>
                            </w:rPr>
                            <w:t>Fecha de Creación: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00000A"/>
                            <w:left w:val="single" w:sz="4" w:space="0" w:color="00000A"/>
                            <w:bottom w:val="single" w:sz="4" w:space="0" w:color="00000A"/>
                            <w:right w:val="single" w:sz="4" w:space="0" w:color="00000A"/>
                          </w:tcBorders>
                          <w:shd w:val="clear" w:color="auto" w:fill="auto"/>
                          <w:tcMar>
                            <w:left w:w="95" w:type="dxa"/>
                          </w:tcMar>
                          <w:vAlign w:val="center"/>
                        </w:tcPr>
                        <w:p w:rsidR="00914618" w:rsidRDefault="005A1A73">
                          <w:bookmarkStart w:id="22" w:name="__UnoMark__204_1736374682"/>
                          <w:bookmarkStart w:id="23" w:name="__UnoMark__205_1736374682"/>
                          <w:bookmarkEnd w:id="22"/>
                          <w:bookmarkEnd w:id="23"/>
                          <w:r>
                            <w:rPr>
                              <w:rFonts w:ascii="Arsenal" w:eastAsia="Arsenal" w:hAnsi="Arsenal" w:cs="Arsenal"/>
                              <w:i/>
                              <w:sz w:val="16"/>
                              <w:szCs w:val="16"/>
                            </w:rPr>
                            <w:t>14/06</w:t>
                          </w:r>
                        </w:p>
                      </w:tc>
                      <w:tc>
                        <w:tcPr>
                          <w:tcW w:w="2126" w:type="dxa"/>
                          <w:tcBorders>
                            <w:top w:val="single" w:sz="4" w:space="0" w:color="00000A"/>
                            <w:left w:val="single" w:sz="4" w:space="0" w:color="00000A"/>
                            <w:bottom w:val="single" w:sz="4" w:space="0" w:color="00000A"/>
                            <w:right w:val="single" w:sz="4" w:space="0" w:color="00000A"/>
                          </w:tcBorders>
                          <w:shd w:val="clear" w:color="auto" w:fill="auto"/>
                          <w:tcMar>
                            <w:left w:w="95" w:type="dxa"/>
                          </w:tcMar>
                          <w:vAlign w:val="center"/>
                        </w:tcPr>
                        <w:p w:rsidR="00914618" w:rsidRDefault="00C516E8">
                          <w:bookmarkStart w:id="24" w:name="__UnoMark__206_1736374682"/>
                          <w:bookmarkStart w:id="25" w:name="__UnoMark__207_1736374682"/>
                          <w:bookmarkEnd w:id="24"/>
                          <w:bookmarkEnd w:id="25"/>
                          <w:r>
                            <w:rPr>
                              <w:rFonts w:ascii="Arsenal" w:eastAsia="Arsenal" w:hAnsi="Arsenal" w:cs="Arsenal"/>
                              <w:i/>
                              <w:sz w:val="16"/>
                              <w:szCs w:val="16"/>
                            </w:rPr>
                            <w:t>Fecha Modificación: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00000A"/>
                            <w:left w:val="single" w:sz="4" w:space="0" w:color="00000A"/>
                            <w:bottom w:val="single" w:sz="4" w:space="0" w:color="00000A"/>
                            <w:right w:val="single" w:sz="4" w:space="0" w:color="00000A"/>
                          </w:tcBorders>
                          <w:shd w:val="clear" w:color="auto" w:fill="auto"/>
                          <w:tcMar>
                            <w:left w:w="95" w:type="dxa"/>
                          </w:tcMar>
                          <w:vAlign w:val="center"/>
                        </w:tcPr>
                        <w:p w:rsidR="00914618" w:rsidRDefault="005A1A73">
                          <w:bookmarkStart w:id="26" w:name="__UnoMark__208_1736374682"/>
                          <w:bookmarkStart w:id="27" w:name="__UnoMark__209_1736374682"/>
                          <w:bookmarkEnd w:id="26"/>
                          <w:bookmarkEnd w:id="27"/>
                          <w:r>
                            <w:rPr>
                              <w:rFonts w:ascii="Arsenal" w:eastAsia="Arsenal" w:hAnsi="Arsenal" w:cs="Arsenal"/>
                              <w:i/>
                              <w:sz w:val="16"/>
                              <w:szCs w:val="16"/>
                            </w:rPr>
                            <w:t>15</w:t>
                          </w:r>
                          <w:r w:rsidR="00C516E8">
                            <w:rPr>
                              <w:rFonts w:ascii="Arsenal" w:eastAsia="Arsenal" w:hAnsi="Arsenal" w:cs="Arsenal"/>
                              <w:i/>
                              <w:sz w:val="16"/>
                              <w:szCs w:val="16"/>
                            </w:rPr>
                            <w:t>/06</w:t>
                          </w:r>
                        </w:p>
                      </w:tc>
                    </w:tr>
                    <w:tr w:rsidR="00914618" w:rsidTr="005A1A73">
                      <w:trPr>
                        <w:trHeight w:hRule="exact" w:val="574"/>
                      </w:trPr>
                      <w:tc>
                        <w:tcPr>
                          <w:tcW w:w="2367" w:type="dxa"/>
                          <w:tcBorders>
                            <w:top w:val="single" w:sz="4" w:space="0" w:color="00000A"/>
                            <w:left w:val="single" w:sz="4" w:space="0" w:color="00000A"/>
                            <w:bottom w:val="single" w:sz="4" w:space="0" w:color="00000A"/>
                            <w:right w:val="single" w:sz="4" w:space="0" w:color="00000A"/>
                          </w:tcBorders>
                          <w:shd w:val="clear" w:color="auto" w:fill="auto"/>
                          <w:tcMar>
                            <w:left w:w="95" w:type="dxa"/>
                          </w:tcMar>
                          <w:vAlign w:val="center"/>
                        </w:tcPr>
                        <w:p w:rsidR="00914618" w:rsidRDefault="00C516E8">
                          <w:bookmarkStart w:id="28" w:name="__UnoMark__210_1736374682"/>
                          <w:bookmarkStart w:id="29" w:name="__UnoMark__211_1736374682"/>
                          <w:bookmarkEnd w:id="28"/>
                          <w:bookmarkEnd w:id="29"/>
                          <w:r>
                            <w:rPr>
                              <w:rFonts w:ascii="Arsenal" w:eastAsia="Arsenal" w:hAnsi="Arsenal" w:cs="Arsenal"/>
                              <w:i/>
                              <w:sz w:val="16"/>
                              <w:szCs w:val="16"/>
                            </w:rPr>
                            <w:t>Autor: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00000A"/>
                            <w:left w:val="single" w:sz="4" w:space="0" w:color="00000A"/>
                            <w:bottom w:val="single" w:sz="4" w:space="0" w:color="00000A"/>
                            <w:right w:val="single" w:sz="4" w:space="0" w:color="00000A"/>
                          </w:tcBorders>
                          <w:shd w:val="clear" w:color="auto" w:fill="auto"/>
                          <w:tcMar>
                            <w:left w:w="95" w:type="dxa"/>
                          </w:tcMar>
                          <w:vAlign w:val="center"/>
                        </w:tcPr>
                        <w:p w:rsidR="00914618" w:rsidRDefault="005A1A73">
                          <w:bookmarkStart w:id="30" w:name="__UnoMark__212_1736374682"/>
                          <w:bookmarkStart w:id="31" w:name="__UnoMark__213_1736374682"/>
                          <w:bookmarkEnd w:id="30"/>
                          <w:bookmarkEnd w:id="31"/>
                          <w:proofErr w:type="spellStart"/>
                          <w:r>
                            <w:rPr>
                              <w:rFonts w:ascii="Arsenal" w:eastAsia="Arsenal" w:hAnsi="Arsenal" w:cs="Arsenal"/>
                              <w:i/>
                              <w:sz w:val="16"/>
                              <w:szCs w:val="16"/>
                            </w:rPr>
                            <w:t>Ibañez</w:t>
                          </w:r>
                          <w:proofErr w:type="spellEnd"/>
                          <w:r>
                            <w:rPr>
                              <w:rFonts w:ascii="Arsenal" w:eastAsia="Arsenal" w:hAnsi="Arsenal" w:cs="Arsenal"/>
                              <w:i/>
                              <w:sz w:val="16"/>
                              <w:szCs w:val="16"/>
                            </w:rPr>
                            <w:t xml:space="preserve"> Brian</w:t>
                          </w:r>
                        </w:p>
                      </w:tc>
                      <w:tc>
                        <w:tcPr>
                          <w:tcW w:w="2126" w:type="dxa"/>
                          <w:tcBorders>
                            <w:top w:val="single" w:sz="4" w:space="0" w:color="00000A"/>
                            <w:left w:val="single" w:sz="4" w:space="0" w:color="00000A"/>
                            <w:bottom w:val="single" w:sz="4" w:space="0" w:color="00000A"/>
                            <w:right w:val="single" w:sz="4" w:space="0" w:color="00000A"/>
                          </w:tcBorders>
                          <w:shd w:val="clear" w:color="auto" w:fill="auto"/>
                          <w:tcMar>
                            <w:left w:w="95" w:type="dxa"/>
                          </w:tcMar>
                          <w:vAlign w:val="center"/>
                        </w:tcPr>
                        <w:p w:rsidR="00914618" w:rsidRDefault="00C516E8">
                          <w:bookmarkStart w:id="32" w:name="__UnoMark__214_1736374682"/>
                          <w:bookmarkStart w:id="33" w:name="__UnoMark__215_1736374682"/>
                          <w:bookmarkEnd w:id="32"/>
                          <w:bookmarkEnd w:id="33"/>
                          <w:r>
                            <w:rPr>
                              <w:rFonts w:ascii="Arsenal" w:eastAsia="Arsenal" w:hAnsi="Arsenal" w:cs="Arsenal"/>
                              <w:i/>
                              <w:sz w:val="16"/>
                              <w:szCs w:val="16"/>
                            </w:rPr>
                            <w:t>Autor: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00000A"/>
                            <w:left w:val="single" w:sz="4" w:space="0" w:color="00000A"/>
                            <w:bottom w:val="single" w:sz="4" w:space="0" w:color="00000A"/>
                            <w:right w:val="single" w:sz="4" w:space="0" w:color="00000A"/>
                          </w:tcBorders>
                          <w:shd w:val="clear" w:color="auto" w:fill="auto"/>
                          <w:tcMar>
                            <w:left w:w="95" w:type="dxa"/>
                          </w:tcMar>
                          <w:vAlign w:val="center"/>
                        </w:tcPr>
                        <w:p w:rsidR="00914618" w:rsidRDefault="00C516E8">
                          <w:bookmarkStart w:id="34" w:name="__UnoMark__216_1736374682"/>
                          <w:bookmarkStart w:id="35" w:name="__UnoMark__217_1736374682"/>
                          <w:bookmarkEnd w:id="34"/>
                          <w:bookmarkEnd w:id="35"/>
                          <w:proofErr w:type="spellStart"/>
                          <w:r>
                            <w:rPr>
                              <w:rFonts w:ascii="Arsenal" w:eastAsia="Arsenal" w:hAnsi="Arsenal" w:cs="Arsenal"/>
                              <w:i/>
                              <w:sz w:val="16"/>
                              <w:szCs w:val="16"/>
                            </w:rPr>
                            <w:t>Ibañez</w:t>
                          </w:r>
                          <w:proofErr w:type="spellEnd"/>
                          <w:r>
                            <w:rPr>
                              <w:rFonts w:ascii="Arsenal" w:eastAsia="Arsenal" w:hAnsi="Arsenal" w:cs="Arsenal"/>
                              <w:i/>
                              <w:sz w:val="16"/>
                              <w:szCs w:val="16"/>
                            </w:rPr>
                            <w:t xml:space="preserve"> Brian</w:t>
                          </w:r>
                        </w:p>
                      </w:tc>
                    </w:tr>
                    <w:tr w:rsidR="00914618" w:rsidTr="005A1A73">
                      <w:trPr>
                        <w:trHeight w:hRule="exact" w:val="470"/>
                      </w:trPr>
                      <w:tc>
                        <w:tcPr>
                          <w:tcW w:w="2367" w:type="dxa"/>
                          <w:tcBorders>
                            <w:top w:val="single" w:sz="4" w:space="0" w:color="00000A"/>
                            <w:left w:val="single" w:sz="4" w:space="0" w:color="00000A"/>
                            <w:bottom w:val="single" w:sz="4" w:space="0" w:color="00000A"/>
                            <w:right w:val="single" w:sz="4" w:space="0" w:color="00000A"/>
                          </w:tcBorders>
                          <w:shd w:val="clear" w:color="auto" w:fill="auto"/>
                          <w:tcMar>
                            <w:left w:w="95" w:type="dxa"/>
                          </w:tcMar>
                          <w:vAlign w:val="center"/>
                        </w:tcPr>
                        <w:p w:rsidR="00914618" w:rsidRDefault="00C516E8">
                          <w:bookmarkStart w:id="36" w:name="__UnoMark__218_1736374682"/>
                          <w:bookmarkStart w:id="37" w:name="__UnoMark__219_1736374682"/>
                          <w:bookmarkEnd w:id="36"/>
                          <w:bookmarkEnd w:id="37"/>
                          <w:r>
                            <w:rPr>
                              <w:rFonts w:ascii="Arsenal" w:eastAsia="Arsenal" w:hAnsi="Arsenal" w:cs="Arsenal"/>
                              <w:i/>
                              <w:sz w:val="16"/>
                              <w:szCs w:val="16"/>
                            </w:rPr>
                            <w:t>Versión: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4" w:space="0" w:color="00000A"/>
                            <w:left w:val="single" w:sz="4" w:space="0" w:color="00000A"/>
                            <w:bottom w:val="single" w:sz="4" w:space="0" w:color="00000A"/>
                            <w:right w:val="single" w:sz="4" w:space="0" w:color="00000A"/>
                          </w:tcBorders>
                          <w:shd w:val="clear" w:color="auto" w:fill="auto"/>
                          <w:tcMar>
                            <w:left w:w="95" w:type="dxa"/>
                          </w:tcMar>
                          <w:vAlign w:val="center"/>
                        </w:tcPr>
                        <w:p w:rsidR="00914618" w:rsidRDefault="00C516E8">
                          <w:bookmarkStart w:id="38" w:name="__UnoMark__220_1736374682"/>
                          <w:bookmarkStart w:id="39" w:name="__UnoMark__221_1736374682"/>
                          <w:bookmarkEnd w:id="38"/>
                          <w:bookmarkEnd w:id="39"/>
                          <w:r>
                            <w:rPr>
                              <w:rFonts w:ascii="Arsenal" w:eastAsia="Arsenal" w:hAnsi="Arsenal" w:cs="Arsenal"/>
                              <w:i/>
                              <w:sz w:val="16"/>
                              <w:szCs w:val="16"/>
                            </w:rPr>
                            <w:t>2.1</w:t>
                          </w:r>
                        </w:p>
                      </w:tc>
                      <w:tc>
                        <w:tcPr>
                          <w:tcW w:w="5245" w:type="dxa"/>
                          <w:gridSpan w:val="2"/>
                          <w:tcBorders>
                            <w:top w:val="single" w:sz="4" w:space="0" w:color="00000A"/>
                            <w:left w:val="single" w:sz="4" w:space="0" w:color="00000A"/>
                            <w:bottom w:val="single" w:sz="4" w:space="0" w:color="00000A"/>
                            <w:right w:val="single" w:sz="4" w:space="0" w:color="00000A"/>
                          </w:tcBorders>
                          <w:shd w:val="clear" w:color="auto" w:fill="auto"/>
                          <w:tcMar>
                            <w:left w:w="95" w:type="dxa"/>
                          </w:tcMar>
                          <w:vAlign w:val="center"/>
                        </w:tcPr>
                        <w:p w:rsidR="00914618" w:rsidRPr="005A1A73" w:rsidRDefault="00C516E8" w:rsidP="005A1A73">
                          <w:bookmarkStart w:id="40" w:name="__UnoMark__222_1736374682"/>
                          <w:bookmarkEnd w:id="40"/>
                          <w:r w:rsidRPr="005A1A73">
                            <w:rPr>
                              <w:rFonts w:eastAsia="Arsenal"/>
                              <w:i/>
                              <w:sz w:val="16"/>
                              <w:szCs w:val="16"/>
                            </w:rPr>
                            <w:t xml:space="preserve">Página    1 de </w:t>
                          </w:r>
                          <w:r w:rsidRPr="005A1A73">
                            <w:rPr>
                              <w:rFonts w:eastAsia="Arsenal"/>
                              <w:i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A1A73">
                            <w:rPr>
                              <w:sz w:val="16"/>
                              <w:szCs w:val="16"/>
                            </w:rPr>
                            <w:instrText>NUMPAGES</w:instrText>
                          </w:r>
                          <w:r w:rsidRPr="005A1A73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50815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5A1A73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09662F" w:rsidRDefault="0009662F"/>
                </w:txbxContent>
              </v:textbox>
              <w10:wrap type="square" anchorx="margin"/>
            </v:shape>
          </w:pict>
        </mc:Fallback>
      </mc:AlternateContent>
    </w:r>
  </w:p>
  <w:p w:rsidR="00914618" w:rsidRDefault="0091461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AD7" w:rsidRDefault="00E52AD7">
      <w:pPr>
        <w:spacing w:line="240" w:lineRule="auto"/>
      </w:pPr>
      <w:r>
        <w:separator/>
      </w:r>
    </w:p>
  </w:footnote>
  <w:footnote w:type="continuationSeparator" w:id="0">
    <w:p w:rsidR="00E52AD7" w:rsidRDefault="00E52A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618" w:rsidRDefault="00914618"/>
  <w:p w:rsidR="00914618" w:rsidRDefault="00914618"/>
  <w:tbl>
    <w:tblPr>
      <w:tblW w:w="10732" w:type="dxa"/>
      <w:tblInd w:w="-13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100" w:type="dxa"/>
        <w:left w:w="95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10732"/>
    </w:tblGrid>
    <w:tr w:rsidR="00914618">
      <w:tc>
        <w:tcPr>
          <w:tcW w:w="10732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95" w:type="dxa"/>
          </w:tcMar>
          <w:vAlign w:val="center"/>
        </w:tcPr>
        <w:p w:rsidR="00914618" w:rsidRDefault="00C516E8">
          <w:pPr>
            <w:widowControl w:val="0"/>
            <w:spacing w:line="240" w:lineRule="auto"/>
            <w:rPr>
              <w:rFonts w:ascii="Arsenal" w:eastAsia="Arsenal" w:hAnsi="Arsenal" w:cs="Arsenal"/>
              <w:sz w:val="20"/>
              <w:szCs w:val="20"/>
            </w:rPr>
          </w:pPr>
          <w:r>
            <w:rPr>
              <w:rFonts w:ascii="Arsenal" w:eastAsia="Arsenal" w:hAnsi="Arsenal" w:cs="Arsenal"/>
              <w:b/>
              <w:sz w:val="20"/>
              <w:szCs w:val="20"/>
            </w:rPr>
            <w:t>SISTEMA</w:t>
          </w:r>
          <w:r>
            <w:rPr>
              <w:rFonts w:ascii="Arsenal" w:eastAsia="Arsenal" w:hAnsi="Arsenal" w:cs="Arsenal"/>
              <w:sz w:val="20"/>
              <w:szCs w:val="20"/>
            </w:rPr>
            <w:t>: BUILDINGBOX</w:t>
          </w:r>
        </w:p>
      </w:tc>
    </w:tr>
    <w:tr w:rsidR="00914618">
      <w:trPr>
        <w:trHeight w:val="361"/>
      </w:trPr>
      <w:tc>
        <w:tcPr>
          <w:tcW w:w="10732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95" w:type="dxa"/>
          </w:tcMar>
          <w:vAlign w:val="center"/>
        </w:tcPr>
        <w:p w:rsidR="00914618" w:rsidRDefault="00C516E8" w:rsidP="005A1A73">
          <w:pPr>
            <w:widowControl w:val="0"/>
            <w:spacing w:line="240" w:lineRule="auto"/>
            <w:rPr>
              <w:rFonts w:ascii="Arsenal" w:eastAsia="Arsenal" w:hAnsi="Arsenal" w:cs="Arsenal"/>
              <w:sz w:val="20"/>
              <w:szCs w:val="20"/>
            </w:rPr>
          </w:pPr>
          <w:r>
            <w:rPr>
              <w:rFonts w:ascii="Arsenal" w:eastAsia="Arsenal" w:hAnsi="Arsenal" w:cs="Arsenal"/>
              <w:b/>
              <w:sz w:val="20"/>
              <w:szCs w:val="20"/>
            </w:rPr>
            <w:t>CASO DE USO</w:t>
          </w:r>
          <w:r>
            <w:rPr>
              <w:rFonts w:ascii="Arsenal" w:eastAsia="Arsenal" w:hAnsi="Arsenal" w:cs="Arsenal"/>
              <w:sz w:val="20"/>
              <w:szCs w:val="20"/>
            </w:rPr>
            <w:t xml:space="preserve">: </w:t>
          </w:r>
          <w:r w:rsidR="00B50815" w:rsidRPr="00B50815">
            <w:rPr>
              <w:rFonts w:ascii="Arsenal" w:eastAsia="Arsenal" w:hAnsi="Arsenal" w:cs="Arsenal"/>
              <w:sz w:val="20"/>
              <w:szCs w:val="20"/>
            </w:rPr>
            <w:t>CUP_000 Verificar Materia Prima</w:t>
          </w:r>
        </w:p>
      </w:tc>
    </w:tr>
  </w:tbl>
  <w:p w:rsidR="00914618" w:rsidRDefault="00914618" w:rsidP="001D2B1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D6060"/>
    <w:multiLevelType w:val="multilevel"/>
    <w:tmpl w:val="0ADE203E"/>
    <w:lvl w:ilvl="0">
      <w:start w:val="1"/>
      <w:numFmt w:val="decimal"/>
      <w:lvlText w:val="%1."/>
      <w:lvlJc w:val="left"/>
      <w:pPr>
        <w:ind w:left="578" w:hanging="360"/>
      </w:pPr>
    </w:lvl>
    <w:lvl w:ilvl="1">
      <w:start w:val="1"/>
      <w:numFmt w:val="lowerLetter"/>
      <w:lvlText w:val="%2."/>
      <w:lvlJc w:val="left"/>
      <w:pPr>
        <w:ind w:left="1298" w:hanging="360"/>
      </w:pPr>
    </w:lvl>
    <w:lvl w:ilvl="2">
      <w:start w:val="1"/>
      <w:numFmt w:val="lowerRoman"/>
      <w:lvlText w:val="%3."/>
      <w:lvlJc w:val="right"/>
      <w:pPr>
        <w:ind w:left="2018" w:hanging="180"/>
      </w:pPr>
    </w:lvl>
    <w:lvl w:ilvl="3">
      <w:start w:val="1"/>
      <w:numFmt w:val="decimal"/>
      <w:lvlText w:val="%4."/>
      <w:lvlJc w:val="left"/>
      <w:pPr>
        <w:ind w:left="2738" w:hanging="360"/>
      </w:pPr>
    </w:lvl>
    <w:lvl w:ilvl="4">
      <w:start w:val="1"/>
      <w:numFmt w:val="lowerLetter"/>
      <w:lvlText w:val="%5."/>
      <w:lvlJc w:val="left"/>
      <w:pPr>
        <w:ind w:left="3458" w:hanging="360"/>
      </w:pPr>
    </w:lvl>
    <w:lvl w:ilvl="5">
      <w:start w:val="1"/>
      <w:numFmt w:val="lowerRoman"/>
      <w:lvlText w:val="%6."/>
      <w:lvlJc w:val="right"/>
      <w:pPr>
        <w:ind w:left="4178" w:hanging="180"/>
      </w:pPr>
    </w:lvl>
    <w:lvl w:ilvl="6">
      <w:start w:val="1"/>
      <w:numFmt w:val="decimal"/>
      <w:lvlText w:val="%7."/>
      <w:lvlJc w:val="left"/>
      <w:pPr>
        <w:ind w:left="4898" w:hanging="360"/>
      </w:pPr>
    </w:lvl>
    <w:lvl w:ilvl="7">
      <w:start w:val="1"/>
      <w:numFmt w:val="lowerLetter"/>
      <w:lvlText w:val="%8."/>
      <w:lvlJc w:val="left"/>
      <w:pPr>
        <w:ind w:left="5618" w:hanging="360"/>
      </w:pPr>
    </w:lvl>
    <w:lvl w:ilvl="8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19562DE5"/>
    <w:multiLevelType w:val="multilevel"/>
    <w:tmpl w:val="0ADE203E"/>
    <w:lvl w:ilvl="0">
      <w:start w:val="1"/>
      <w:numFmt w:val="decimal"/>
      <w:lvlText w:val="%1."/>
      <w:lvlJc w:val="left"/>
      <w:pPr>
        <w:ind w:left="578" w:hanging="360"/>
      </w:pPr>
    </w:lvl>
    <w:lvl w:ilvl="1">
      <w:start w:val="1"/>
      <w:numFmt w:val="lowerLetter"/>
      <w:lvlText w:val="%2."/>
      <w:lvlJc w:val="left"/>
      <w:pPr>
        <w:ind w:left="1298" w:hanging="360"/>
      </w:pPr>
    </w:lvl>
    <w:lvl w:ilvl="2">
      <w:start w:val="1"/>
      <w:numFmt w:val="lowerRoman"/>
      <w:lvlText w:val="%3."/>
      <w:lvlJc w:val="right"/>
      <w:pPr>
        <w:ind w:left="2018" w:hanging="180"/>
      </w:pPr>
    </w:lvl>
    <w:lvl w:ilvl="3">
      <w:start w:val="1"/>
      <w:numFmt w:val="decimal"/>
      <w:lvlText w:val="%4."/>
      <w:lvlJc w:val="left"/>
      <w:pPr>
        <w:ind w:left="2738" w:hanging="360"/>
      </w:pPr>
    </w:lvl>
    <w:lvl w:ilvl="4">
      <w:start w:val="1"/>
      <w:numFmt w:val="lowerLetter"/>
      <w:lvlText w:val="%5."/>
      <w:lvlJc w:val="left"/>
      <w:pPr>
        <w:ind w:left="3458" w:hanging="360"/>
      </w:pPr>
    </w:lvl>
    <w:lvl w:ilvl="5">
      <w:start w:val="1"/>
      <w:numFmt w:val="lowerRoman"/>
      <w:lvlText w:val="%6."/>
      <w:lvlJc w:val="right"/>
      <w:pPr>
        <w:ind w:left="4178" w:hanging="180"/>
      </w:pPr>
    </w:lvl>
    <w:lvl w:ilvl="6">
      <w:start w:val="1"/>
      <w:numFmt w:val="decimal"/>
      <w:lvlText w:val="%7."/>
      <w:lvlJc w:val="left"/>
      <w:pPr>
        <w:ind w:left="4898" w:hanging="360"/>
      </w:pPr>
    </w:lvl>
    <w:lvl w:ilvl="7">
      <w:start w:val="1"/>
      <w:numFmt w:val="lowerLetter"/>
      <w:lvlText w:val="%8."/>
      <w:lvlJc w:val="left"/>
      <w:pPr>
        <w:ind w:left="5618" w:hanging="360"/>
      </w:pPr>
    </w:lvl>
    <w:lvl w:ilvl="8">
      <w:start w:val="1"/>
      <w:numFmt w:val="lowerRoman"/>
      <w:lvlText w:val="%9."/>
      <w:lvlJc w:val="right"/>
      <w:pPr>
        <w:ind w:left="6338" w:hanging="180"/>
      </w:pPr>
    </w:lvl>
  </w:abstractNum>
  <w:abstractNum w:abstractNumId="2">
    <w:nsid w:val="2E5475A9"/>
    <w:multiLevelType w:val="multilevel"/>
    <w:tmpl w:val="397811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43970B5"/>
    <w:multiLevelType w:val="hybridMultilevel"/>
    <w:tmpl w:val="3E0A953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407A11"/>
    <w:multiLevelType w:val="hybridMultilevel"/>
    <w:tmpl w:val="42F04D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14618"/>
    <w:rsid w:val="000417F8"/>
    <w:rsid w:val="0009662F"/>
    <w:rsid w:val="001362E6"/>
    <w:rsid w:val="001916FA"/>
    <w:rsid w:val="001B1F27"/>
    <w:rsid w:val="001D2B11"/>
    <w:rsid w:val="001F70B4"/>
    <w:rsid w:val="0021279A"/>
    <w:rsid w:val="002778AE"/>
    <w:rsid w:val="00286E60"/>
    <w:rsid w:val="002E1452"/>
    <w:rsid w:val="002E4BEB"/>
    <w:rsid w:val="00350570"/>
    <w:rsid w:val="003569D1"/>
    <w:rsid w:val="003D6B1A"/>
    <w:rsid w:val="00411591"/>
    <w:rsid w:val="0047594A"/>
    <w:rsid w:val="004B6E31"/>
    <w:rsid w:val="004E3175"/>
    <w:rsid w:val="004F1708"/>
    <w:rsid w:val="0053306C"/>
    <w:rsid w:val="005A1A73"/>
    <w:rsid w:val="005E67E5"/>
    <w:rsid w:val="006A3F6A"/>
    <w:rsid w:val="006A5A5E"/>
    <w:rsid w:val="006D52D8"/>
    <w:rsid w:val="00700998"/>
    <w:rsid w:val="0079109D"/>
    <w:rsid w:val="007F1342"/>
    <w:rsid w:val="0084526F"/>
    <w:rsid w:val="008F7D24"/>
    <w:rsid w:val="00914618"/>
    <w:rsid w:val="00946B43"/>
    <w:rsid w:val="009608BF"/>
    <w:rsid w:val="00A008F6"/>
    <w:rsid w:val="00A04CDB"/>
    <w:rsid w:val="00AE0836"/>
    <w:rsid w:val="00B41536"/>
    <w:rsid w:val="00B50815"/>
    <w:rsid w:val="00B936AD"/>
    <w:rsid w:val="00C516E8"/>
    <w:rsid w:val="00CA52AA"/>
    <w:rsid w:val="00CD59F4"/>
    <w:rsid w:val="00CF3790"/>
    <w:rsid w:val="00D968FC"/>
    <w:rsid w:val="00DC3F29"/>
    <w:rsid w:val="00DD3E81"/>
    <w:rsid w:val="00E43EA2"/>
    <w:rsid w:val="00E470F6"/>
    <w:rsid w:val="00E52AD7"/>
    <w:rsid w:val="00E548F6"/>
    <w:rsid w:val="00EA3048"/>
    <w:rsid w:val="00EC58D2"/>
    <w:rsid w:val="00F52547"/>
    <w:rsid w:val="00F73967"/>
    <w:rsid w:val="00FC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416AC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16AC8"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/>
    </w:rPr>
  </w:style>
  <w:style w:type="character" w:customStyle="1" w:styleId="ListLabel16">
    <w:name w:val="ListLabel 16"/>
    <w:qFormat/>
    <w:rPr>
      <w:b w:val="0"/>
      <w:i/>
    </w:rPr>
  </w:style>
  <w:style w:type="character" w:customStyle="1" w:styleId="ListLabel17">
    <w:name w:val="ListLabel 17"/>
    <w:qFormat/>
    <w:rPr>
      <w:b w:val="0"/>
      <w:i w:val="0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416AC8"/>
    <w:pPr>
      <w:tabs>
        <w:tab w:val="center" w:pos="4252"/>
        <w:tab w:val="right" w:pos="8504"/>
      </w:tabs>
      <w:spacing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iedepgina">
    <w:name w:val="footer"/>
    <w:basedOn w:val="Normal"/>
    <w:link w:val="PiedepginaCar"/>
    <w:uiPriority w:val="99"/>
    <w:unhideWhenUsed/>
    <w:rsid w:val="00416AC8"/>
    <w:pPr>
      <w:tabs>
        <w:tab w:val="center" w:pos="4252"/>
        <w:tab w:val="right" w:pos="8504"/>
      </w:tabs>
      <w:spacing w:line="240" w:lineRule="auto"/>
    </w:pPr>
  </w:style>
  <w:style w:type="paragraph" w:styleId="Prrafodelista">
    <w:name w:val="List Paragraph"/>
    <w:basedOn w:val="Normal"/>
    <w:uiPriority w:val="34"/>
    <w:qFormat/>
    <w:rsid w:val="00416AC8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D59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59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416AC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16AC8"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/>
    </w:rPr>
  </w:style>
  <w:style w:type="character" w:customStyle="1" w:styleId="ListLabel16">
    <w:name w:val="ListLabel 16"/>
    <w:qFormat/>
    <w:rPr>
      <w:b w:val="0"/>
      <w:i/>
    </w:rPr>
  </w:style>
  <w:style w:type="character" w:customStyle="1" w:styleId="ListLabel17">
    <w:name w:val="ListLabel 17"/>
    <w:qFormat/>
    <w:rPr>
      <w:b w:val="0"/>
      <w:i w:val="0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416AC8"/>
    <w:pPr>
      <w:tabs>
        <w:tab w:val="center" w:pos="4252"/>
        <w:tab w:val="right" w:pos="8504"/>
      </w:tabs>
      <w:spacing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iedepgina">
    <w:name w:val="footer"/>
    <w:basedOn w:val="Normal"/>
    <w:link w:val="PiedepginaCar"/>
    <w:uiPriority w:val="99"/>
    <w:unhideWhenUsed/>
    <w:rsid w:val="00416AC8"/>
    <w:pPr>
      <w:tabs>
        <w:tab w:val="center" w:pos="4252"/>
        <w:tab w:val="right" w:pos="8504"/>
      </w:tabs>
      <w:spacing w:line="240" w:lineRule="auto"/>
    </w:pPr>
  </w:style>
  <w:style w:type="paragraph" w:styleId="Prrafodelista">
    <w:name w:val="List Paragraph"/>
    <w:basedOn w:val="Normal"/>
    <w:uiPriority w:val="34"/>
    <w:qFormat/>
    <w:rsid w:val="00416AC8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D59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59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ltrevisan</dc:creator>
  <dc:description/>
  <cp:lastModifiedBy>Usuario de Windows</cp:lastModifiedBy>
  <cp:revision>51</cp:revision>
  <cp:lastPrinted>2018-05-29T15:31:00Z</cp:lastPrinted>
  <dcterms:created xsi:type="dcterms:W3CDTF">2018-06-12T17:22:00Z</dcterms:created>
  <dcterms:modified xsi:type="dcterms:W3CDTF">2018-07-02T01:14:00Z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