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206A" w14:textId="77777777" w:rsidR="00501D05" w:rsidRPr="00501D05" w:rsidRDefault="00501D05" w:rsidP="00501D05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val="en-US" w:eastAsia="es-CO"/>
          <w14:ligatures w14:val="none"/>
        </w:rPr>
      </w:pPr>
      <w:r w:rsidRPr="00501D05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val="en-US" w:eastAsia="es-CO"/>
          <w14:ligatures w14:val="none"/>
        </w:rPr>
        <w:t>Multiclass Prediction</w:t>
      </w:r>
    </w:p>
    <w:p w14:paraId="500685B5" w14:textId="77777777" w:rsidR="00501D05" w:rsidRPr="00501D05" w:rsidRDefault="00501D05" w:rsidP="00501D05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  <w:lang w:val="en-US" w:eastAsia="es-CO"/>
          <w14:ligatures w14:val="none"/>
        </w:rPr>
      </w:pPr>
      <w:r w:rsidRPr="00501D05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  <w:lang w:val="en-US" w:eastAsia="es-CO"/>
          <w14:ligatures w14:val="none"/>
        </w:rPr>
        <w:t>SoftMax Regression, One-vs-All &amp; One-vs-One for Multi-class Classification</w:t>
      </w:r>
    </w:p>
    <w:p w14:paraId="2544639F" w14:textId="77777777" w:rsidR="00273B14" w:rsidRDefault="00501D05" w:rsidP="00501D05">
      <w:pPr>
        <w:jc w:val="both"/>
        <w:rPr>
          <w:rFonts w:ascii="Arial" w:hAnsi="Arial" w:cs="Arial"/>
          <w:color w:val="1F1F1F"/>
          <w:shd w:val="clear" w:color="auto" w:fill="FFFFFF"/>
          <w:lang w:val="en-US"/>
        </w:rPr>
      </w:pPr>
      <w:r w:rsidRPr="00501D05">
        <w:rPr>
          <w:rFonts w:ascii="Arial" w:hAnsi="Arial" w:cs="Arial"/>
          <w:color w:val="1F1F1F"/>
          <w:shd w:val="clear" w:color="auto" w:fill="FFFFFF"/>
          <w:lang w:val="en-US"/>
        </w:rPr>
        <w:t xml:space="preserve">In Multi-class classification, we classify data into multiple class labels. Unlike classification trees and nearest neighbors, the concept of </w:t>
      </w:r>
      <w:proofErr w:type="gramStart"/>
      <w:r w:rsidRPr="00501D05">
        <w:rPr>
          <w:rFonts w:ascii="Arial" w:hAnsi="Arial" w:cs="Arial"/>
          <w:color w:val="1F1F1F"/>
          <w:shd w:val="clear" w:color="auto" w:fill="FFFFFF"/>
          <w:lang w:val="en-US"/>
        </w:rPr>
        <w:t>Multi-class</w:t>
      </w:r>
      <w:proofErr w:type="gramEnd"/>
      <w:r w:rsidRPr="00501D05">
        <w:rPr>
          <w:rFonts w:ascii="Arial" w:hAnsi="Arial" w:cs="Arial"/>
          <w:color w:val="1F1F1F"/>
          <w:shd w:val="clear" w:color="auto" w:fill="FFFFFF"/>
          <w:lang w:val="en-US"/>
        </w:rPr>
        <w:t xml:space="preserve"> classification for linear classifiers is not as straightforward. We can convert logistic regression to </w:t>
      </w:r>
      <w:proofErr w:type="gramStart"/>
      <w:r w:rsidRPr="00501D05">
        <w:rPr>
          <w:rFonts w:ascii="Arial" w:hAnsi="Arial" w:cs="Arial"/>
          <w:color w:val="1F1F1F"/>
          <w:shd w:val="clear" w:color="auto" w:fill="FFFFFF"/>
          <w:lang w:val="en-US"/>
        </w:rPr>
        <w:t>Multi-class</w:t>
      </w:r>
      <w:proofErr w:type="gramEnd"/>
      <w:r w:rsidRPr="00501D05">
        <w:rPr>
          <w:rFonts w:ascii="Arial" w:hAnsi="Arial" w:cs="Arial"/>
          <w:color w:val="1F1F1F"/>
          <w:shd w:val="clear" w:color="auto" w:fill="FFFFFF"/>
          <w:lang w:val="en-US"/>
        </w:rPr>
        <w:t xml:space="preserve"> classification using multinomial logistic regression or SoftMax regression; this is a generalization of logistic regression. SoftMax regression will not work for Support Vector Machines (SVM); One vs. All (One-vs-Rest) and One vs One are two other multi-class classification techniques that can convert most two-class classifiers to a multi-class classifier.</w:t>
      </w:r>
    </w:p>
    <w:p w14:paraId="4BAE8FB2" w14:textId="77777777" w:rsidR="00501D05" w:rsidRDefault="00501D05" w:rsidP="00501D05">
      <w:pPr>
        <w:jc w:val="both"/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02CB7DB4" w14:textId="77777777" w:rsidR="00501D05" w:rsidRPr="00501D05" w:rsidRDefault="00501D05" w:rsidP="00501D05">
      <w:pPr>
        <w:pStyle w:val="Ttulo1"/>
        <w:shd w:val="clear" w:color="auto" w:fill="FFFFFF"/>
        <w:spacing w:before="480" w:beforeAutospacing="0" w:after="360" w:afterAutospacing="0"/>
        <w:rPr>
          <w:rFonts w:ascii="Arial" w:hAnsi="Arial" w:cs="Arial"/>
          <w:color w:val="1F1F1F"/>
          <w:spacing w:val="-2"/>
          <w:lang w:val="en-US"/>
        </w:rPr>
      </w:pPr>
      <w:r w:rsidRPr="00501D05">
        <w:rPr>
          <w:rFonts w:ascii="Arial" w:hAnsi="Arial" w:cs="Arial"/>
          <w:color w:val="1F1F1F"/>
          <w:spacing w:val="-2"/>
          <w:lang w:val="en-US"/>
        </w:rPr>
        <w:t>SoftMax Regression</w:t>
      </w:r>
    </w:p>
    <w:p w14:paraId="099D6DF6" w14:textId="2233574B" w:rsidR="0005400E" w:rsidRPr="00687DAB" w:rsidRDefault="00501D05" w:rsidP="00501D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1F1F1F"/>
          <w:lang w:val="en-US"/>
        </w:rPr>
      </w:pPr>
      <w:r w:rsidRPr="00687DAB">
        <w:rPr>
          <w:rFonts w:ascii="Arial" w:hAnsi="Arial" w:cs="Arial"/>
          <w:color w:val="1F1F1F"/>
          <w:lang w:val="en-US"/>
        </w:rPr>
        <w:t xml:space="preserve">SoftMax regression is similar to logistic regression, the SoftMax function converts the actual distances </w:t>
      </w:r>
      <w:proofErr w:type="gramStart"/>
      <w:r w:rsidRPr="00687DAB">
        <w:rPr>
          <w:rFonts w:ascii="Arial" w:hAnsi="Arial" w:cs="Arial"/>
          <w:color w:val="1F1F1F"/>
          <w:lang w:val="en-US"/>
        </w:rPr>
        <w:t>i.e.</w:t>
      </w:r>
      <w:proofErr w:type="gramEnd"/>
      <w:r w:rsidRPr="00687DAB">
        <w:rPr>
          <w:rFonts w:ascii="Arial" w:hAnsi="Arial" w:cs="Arial"/>
          <w:color w:val="1F1F1F"/>
          <w:lang w:val="en-US"/>
        </w:rPr>
        <w:t xml:space="preserve"> dot products of </w:t>
      </w:r>
      <w:r w:rsidRPr="00687DAB">
        <w:rPr>
          <w:rFonts w:ascii="Cambria Math" w:hAnsi="Cambria Math" w:cs="Cambria Math"/>
          <w:color w:val="1F1F1F"/>
        </w:rPr>
        <w:t>𝑥</w:t>
      </w:r>
      <w:r w:rsidRPr="00687DAB">
        <w:rPr>
          <w:rFonts w:ascii="Arial" w:hAnsi="Arial" w:cs="Arial"/>
          <w:color w:val="1F1F1F"/>
          <w:lang w:val="en-US"/>
        </w:rPr>
        <w:t> with each of the parameters</w:t>
      </w:r>
      <w:r w:rsidR="0005400E" w:rsidRPr="00687DAB">
        <w:rPr>
          <w:rFonts w:ascii="Arial" w:hAnsi="Arial" w:cs="Arial"/>
          <w:color w:val="1F1F1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F1F1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1F1F1F"/>
                <w:lang w:val="en-US"/>
              </w:rPr>
              <m:t>θ</m:t>
            </m:r>
          </m:e>
          <m:sub>
            <m:r>
              <w:rPr>
                <w:rFonts w:ascii="Cambria Math" w:hAnsi="Cambria Math" w:cs="Arial"/>
                <w:color w:val="1F1F1F"/>
                <w:lang w:val="en-US"/>
              </w:rPr>
              <m:t>i</m:t>
            </m:r>
          </m:sub>
        </m:sSub>
      </m:oMath>
      <w:r w:rsidRPr="00687DAB">
        <w:rPr>
          <w:rStyle w:val="vlist-s"/>
          <w:rFonts w:ascii="Arial" w:hAnsi="Arial" w:cs="Arial"/>
          <w:color w:val="1F1F1F"/>
          <w:lang w:val="en-US"/>
        </w:rPr>
        <w:t>​</w:t>
      </w:r>
      <w:r w:rsidR="0005400E" w:rsidRPr="00687DAB">
        <w:rPr>
          <w:rFonts w:ascii="Arial" w:hAnsi="Arial" w:cs="Arial"/>
          <w:color w:val="1F1F1F"/>
          <w:lang w:val="en-US"/>
        </w:rPr>
        <w:t xml:space="preserve"> </w:t>
      </w:r>
      <w:r w:rsidRPr="00687DAB">
        <w:rPr>
          <w:rFonts w:ascii="Arial" w:hAnsi="Arial" w:cs="Arial"/>
          <w:color w:val="1F1F1F"/>
          <w:lang w:val="en-US"/>
        </w:rPr>
        <w:t xml:space="preserve">for </w:t>
      </w:r>
      <w:r w:rsidRPr="00687DAB">
        <w:rPr>
          <w:rFonts w:ascii="Cambria Math" w:hAnsi="Cambria Math" w:cs="Cambria Math"/>
          <w:color w:val="1F1F1F"/>
        </w:rPr>
        <w:t>𝐾</w:t>
      </w:r>
      <w:r w:rsidRPr="00687DAB">
        <w:rPr>
          <w:rFonts w:ascii="Arial" w:hAnsi="Arial" w:cs="Arial"/>
          <w:color w:val="1F1F1F"/>
          <w:lang w:val="en-US"/>
        </w:rPr>
        <w:t xml:space="preserve"> classes in the range from 0</w:t>
      </w:r>
      <w:r w:rsidR="0005400E" w:rsidRPr="00687DAB">
        <w:rPr>
          <w:rFonts w:ascii="Arial" w:hAnsi="Arial" w:cs="Arial"/>
          <w:color w:val="1F1F1F"/>
          <w:lang w:val="en-US"/>
        </w:rPr>
        <w:t xml:space="preserve"> </w:t>
      </w:r>
      <w:r w:rsidRPr="00687DAB">
        <w:rPr>
          <w:rFonts w:ascii="Arial" w:hAnsi="Arial" w:cs="Arial"/>
          <w:color w:val="1F1F1F"/>
          <w:lang w:val="en-US"/>
        </w:rPr>
        <w:t>to </w:t>
      </w:r>
      <w:r w:rsidRPr="00687DAB">
        <w:rPr>
          <w:rFonts w:ascii="Cambria Math" w:hAnsi="Cambria Math" w:cs="Cambria Math"/>
          <w:color w:val="1F1F1F"/>
        </w:rPr>
        <w:t>𝐾</w:t>
      </w:r>
      <w:r w:rsidRPr="00687DAB">
        <w:rPr>
          <w:rFonts w:ascii="Arial" w:hAnsi="Arial" w:cs="Arial"/>
          <w:color w:val="1F1F1F"/>
          <w:lang w:val="en-US"/>
        </w:rPr>
        <w:t>-1. This is converted to probabilities using the following formula.</w:t>
      </w:r>
    </w:p>
    <w:p w14:paraId="71A1E9A1" w14:textId="13B57E0D" w:rsidR="0005400E" w:rsidRPr="00E44337" w:rsidRDefault="0005400E" w:rsidP="00E44337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val="en-US"/>
            </w:rPr>
            <m:t>(1)</m:t>
          </m:r>
        </m:oMath>
      </m:oMathPara>
    </w:p>
    <w:p w14:paraId="57E227F6" w14:textId="3643620C" w:rsidR="00E44337" w:rsidRDefault="0005400E" w:rsidP="00501D05">
      <w:pPr>
        <w:jc w:val="both"/>
        <w:rPr>
          <w:rFonts w:ascii="Arial" w:hAnsi="Arial" w:cs="Arial"/>
          <w:color w:val="1F1F1F"/>
          <w:shd w:val="clear" w:color="auto" w:fill="FFFFFF"/>
          <w:lang w:val="en-US"/>
        </w:rPr>
      </w:pPr>
      <w:r w:rsidRPr="0005400E">
        <w:rPr>
          <w:rFonts w:ascii="Arial" w:hAnsi="Arial" w:cs="Arial"/>
          <w:color w:val="1F1F1F"/>
          <w:shd w:val="clear" w:color="auto" w:fill="FFFFFF"/>
          <w:lang w:val="en-US"/>
        </w:rPr>
        <w:t>The training procedure is almost identical to logistic regression using cross-entropy, but the prediction is different. Consider the three-class example where 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y </w:t>
      </w:r>
      <m:oMath>
        <m:r>
          <w:rPr>
            <w:rFonts w:ascii="Cambria Math" w:hAnsi="Cambria Math" w:cs="Arial"/>
            <w:color w:val="1F1F1F"/>
            <w:shd w:val="clear" w:color="auto" w:fill="FFFFFF"/>
            <w:lang w:val="en-US"/>
          </w:rPr>
          <m:t>∈{0,1,2}</m:t>
        </m:r>
      </m:oMath>
      <w:r>
        <w:rPr>
          <w:rFonts w:ascii="Arial" w:eastAsiaTheme="minorEastAsia" w:hAnsi="Arial" w:cs="Arial"/>
          <w:color w:val="1F1F1F"/>
          <w:shd w:val="clear" w:color="auto" w:fill="FFFFFF"/>
          <w:lang w:val="en-US"/>
        </w:rPr>
        <w:t xml:space="preserve"> </w:t>
      </w:r>
      <w:proofErr w:type="spellStart"/>
      <w:r w:rsidR="00E44337">
        <w:rPr>
          <w:rFonts w:ascii="Arial" w:hAnsi="Arial" w:cs="Arial"/>
          <w:color w:val="1F1F1F"/>
          <w:shd w:val="clear" w:color="auto" w:fill="FFFFFF"/>
          <w:lang w:val="en-US"/>
        </w:rPr>
        <w:t>i.e</w:t>
      </w:r>
      <w:proofErr w:type="spellEnd"/>
      <w:r w:rsidR="00E44337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y </w:t>
      </w:r>
      <w:r w:rsidRPr="0005400E">
        <w:rPr>
          <w:rFonts w:ascii="Arial" w:hAnsi="Arial" w:cs="Arial"/>
          <w:color w:val="1F1F1F"/>
          <w:shd w:val="clear" w:color="auto" w:fill="FFFFFF"/>
          <w:lang w:val="en-US"/>
        </w:rPr>
        <w:t>can equal 0,1,2. We would like to classif</w:t>
      </w:r>
      <w:r>
        <w:rPr>
          <w:rFonts w:ascii="Arial" w:hAnsi="Arial" w:cs="Arial"/>
          <w:color w:val="1F1F1F"/>
          <w:shd w:val="clear" w:color="auto" w:fill="FFFFFF"/>
          <w:lang w:val="en-US"/>
        </w:rPr>
        <w:t>y x</w:t>
      </w:r>
      <w:r w:rsidRPr="0005400E">
        <w:rPr>
          <w:rFonts w:ascii="Arial" w:hAnsi="Arial" w:cs="Arial"/>
          <w:color w:val="1F1F1F"/>
          <w:shd w:val="clear" w:color="auto" w:fill="FFFFFF"/>
          <w:lang w:val="en-US"/>
        </w:rPr>
        <w:t xml:space="preserve">. We can use the SoftMax function to generate a probability of how likely the sample belongs to each class. We then make a prediction using the </w:t>
      </w:r>
      <m:oMath>
        <m:r>
          <w:rPr>
            <w:rFonts w:ascii="Cambria Math" w:hAnsi="Cambria Math" w:cs="Arial"/>
            <w:color w:val="1F1F1F"/>
            <w:shd w:val="clear" w:color="auto" w:fill="FFFFFF"/>
            <w:lang w:val="en-US"/>
          </w:rPr>
          <m:t>argmax</m:t>
        </m:r>
      </m:oMath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  <w:r w:rsidRPr="0005400E">
        <w:rPr>
          <w:rFonts w:ascii="Arial" w:hAnsi="Arial" w:cs="Arial"/>
          <w:color w:val="1F1F1F"/>
          <w:shd w:val="clear" w:color="auto" w:fill="FFFFFF"/>
          <w:lang w:val="en-US"/>
        </w:rPr>
        <w:t>function:</w:t>
      </w:r>
    </w:p>
    <w:p w14:paraId="572B93E0" w14:textId="6452E876" w:rsidR="00E44337" w:rsidRPr="00E44337" w:rsidRDefault="00E44337" w:rsidP="00E44337">
      <w:pPr>
        <w:jc w:val="both"/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softmax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70C4C9C" w14:textId="5BFCB9C1" w:rsidR="00E44337" w:rsidRDefault="00E44337" w:rsidP="00E44337">
      <w:pPr>
        <w:jc w:val="both"/>
        <w:rPr>
          <w:rFonts w:ascii="Arial" w:hAnsi="Arial" w:cs="Arial"/>
          <w:color w:val="1F1F1F"/>
          <w:shd w:val="clear" w:color="auto" w:fill="FFFFFF"/>
          <w:lang w:val="en-US"/>
        </w:rPr>
      </w:pPr>
      <w:r w:rsidRPr="00E44337">
        <w:rPr>
          <w:rFonts w:ascii="Arial" w:hAnsi="Arial" w:cs="Arial"/>
          <w:color w:val="1F1F1F"/>
          <w:shd w:val="clear" w:color="auto" w:fill="FFFFFF"/>
          <w:lang w:val="en-US"/>
        </w:rPr>
        <w:t xml:space="preserve">Let’s do an example, consider sample </w:t>
      </w:r>
      <m:oMath>
        <m:sSub>
          <m:sSubPr>
            <m:ctrlPr>
              <w:rPr>
                <w:rFonts w:ascii="Cambria Math" w:hAnsi="Cambria Math" w:cs="Arial"/>
                <w:i/>
                <w:color w:val="1F1F1F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1F1F1F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color w:val="1F1F1F"/>
                <w:shd w:val="clear" w:color="auto" w:fill="FFFFFF"/>
                <w:lang w:val="en-US"/>
              </w:rPr>
              <m:t>i</m:t>
            </m:r>
          </m:sub>
        </m:sSub>
      </m:oMath>
      <w:r w:rsidRPr="00E44337">
        <w:rPr>
          <w:rFonts w:ascii="Arial" w:hAnsi="Arial" w:cs="Arial"/>
          <w:color w:val="1F1F1F"/>
          <w:shd w:val="clear" w:color="auto" w:fill="FFFFFF"/>
          <w:lang w:val="en-US"/>
        </w:rPr>
        <w:t xml:space="preserve"> we will start by creating a table where each column will be the </w:t>
      </w:r>
      <m:oMath>
        <m:r>
          <w:rPr>
            <w:rFonts w:ascii="Cambria Math" w:hAnsi="Cambria Math" w:cs="Arial"/>
            <w:color w:val="1F1F1F"/>
            <w:shd w:val="clear" w:color="auto" w:fill="FFFFFF"/>
            <w:lang w:val="en-US"/>
          </w:rPr>
          <m:t>i-th</m:t>
        </m:r>
      </m:oMath>
      <w:r>
        <w:rPr>
          <w:rFonts w:ascii="Arial" w:eastAsiaTheme="minorEastAsia" w:hAnsi="Arial" w:cs="Arial"/>
          <w:color w:val="1F1F1F"/>
          <w:shd w:val="clear" w:color="auto" w:fill="FFFFFF"/>
          <w:lang w:val="en-US"/>
        </w:rPr>
        <w:t xml:space="preserve"> </w:t>
      </w:r>
      <w:r w:rsidRPr="00E44337">
        <w:rPr>
          <w:rFonts w:ascii="Arial" w:hAnsi="Arial" w:cs="Arial"/>
          <w:color w:val="1F1F1F"/>
          <w:shd w:val="clear" w:color="auto" w:fill="FFFFFF"/>
          <w:lang w:val="en-US"/>
        </w:rPr>
        <w:t>values of the SoftMax function. The index of each column is the same as the class.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44337" w14:paraId="15D19E63" w14:textId="77777777" w:rsidTr="00E44337">
        <w:tc>
          <w:tcPr>
            <w:tcW w:w="2942" w:type="dxa"/>
          </w:tcPr>
          <w:p w14:paraId="338E255E" w14:textId="2FFD0FC5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probability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6F3C536C" w14:textId="2C9B2EB2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probability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943" w:type="dxa"/>
          </w:tcPr>
          <w:p w14:paraId="785952FD" w14:textId="1583AF4F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probability of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E44337" w14:paraId="1B385C92" w14:textId="77777777" w:rsidTr="00E44337">
        <w:tc>
          <w:tcPr>
            <w:tcW w:w="2942" w:type="dxa"/>
          </w:tcPr>
          <w:p w14:paraId="25B5F3CA" w14:textId="2C5E957C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50564C39" w14:textId="1817925E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19B6F742" w14:textId="2AE326DC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E44337" w14:paraId="69CDDE37" w14:textId="77777777" w:rsidTr="00E44337">
        <w:tc>
          <w:tcPr>
            <w:tcW w:w="2942" w:type="dxa"/>
          </w:tcPr>
          <w:p w14:paraId="5C440C5A" w14:textId="385ED812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i=0</m:t>
                </m:r>
              </m:oMath>
            </m:oMathPara>
          </w:p>
        </w:tc>
        <w:tc>
          <w:tcPr>
            <w:tcW w:w="2943" w:type="dxa"/>
          </w:tcPr>
          <w:p w14:paraId="399AC531" w14:textId="247A350A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943" w:type="dxa"/>
          </w:tcPr>
          <w:p w14:paraId="018BC33E" w14:textId="4F2ECCC5" w:rsidR="00E44337" w:rsidRDefault="00E44337" w:rsidP="00E44337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</w:tbl>
    <w:p w14:paraId="68D72F31" w14:textId="77777777" w:rsidR="00E44337" w:rsidRDefault="00E44337" w:rsidP="00E44337">
      <w:pPr>
        <w:jc w:val="both"/>
        <w:rPr>
          <w:lang w:val="en-US"/>
        </w:rPr>
      </w:pPr>
    </w:p>
    <w:p w14:paraId="28DB764F" w14:textId="5F85D6F1" w:rsidR="00E44337" w:rsidRDefault="00E44337" w:rsidP="00E44337">
      <w:pPr>
        <w:rPr>
          <w:b/>
          <w:bCs/>
          <w:lang w:val="en-US"/>
        </w:rPr>
      </w:pPr>
      <w:r w:rsidRPr="00687DAB">
        <w:rPr>
          <w:b/>
          <w:bCs/>
          <w:lang w:val="en-US"/>
        </w:rPr>
        <w:lastRenderedPageBreak/>
        <w:t xml:space="preserve">Table 1. Each column will be the </w:t>
      </w:r>
      <w:proofErr w:type="spellStart"/>
      <w:r w:rsidRPr="00687DAB">
        <w:rPr>
          <w:b/>
          <w:bCs/>
          <w:lang w:val="en-US"/>
        </w:rPr>
        <w:t>i-th</w:t>
      </w:r>
      <w:proofErr w:type="spellEnd"/>
      <w:r w:rsidRPr="00687DAB">
        <w:rPr>
          <w:b/>
          <w:bCs/>
          <w:lang w:val="en-US"/>
        </w:rPr>
        <w:t xml:space="preserve"> values of the SoftMax function. The index of each column is the same as the class</w:t>
      </w:r>
      <w:r w:rsidR="00687DAB">
        <w:rPr>
          <w:b/>
          <w:bCs/>
          <w:lang w:val="en-US"/>
        </w:rPr>
        <w:t>.</w:t>
      </w:r>
    </w:p>
    <w:p w14:paraId="3AF00000" w14:textId="77777777" w:rsidR="00687DAB" w:rsidRDefault="00687DAB" w:rsidP="00E44337">
      <w:pPr>
        <w:rPr>
          <w:b/>
          <w:bCs/>
          <w:lang w:val="en-US"/>
        </w:rPr>
      </w:pPr>
    </w:p>
    <w:p w14:paraId="37E20FAF" w14:textId="56A072FE" w:rsidR="00687DAB" w:rsidRPr="00687DAB" w:rsidRDefault="00687DAB" w:rsidP="00687DA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  <w:lang w:val="en-US"/>
        </w:rPr>
      </w:pPr>
      <w:r w:rsidRPr="00687DAB">
        <w:rPr>
          <w:rFonts w:ascii="Arial" w:hAnsi="Arial" w:cs="Arial"/>
          <w:color w:val="1F1F1F"/>
          <w:lang w:val="en-US"/>
        </w:rPr>
        <w:t xml:space="preserve">Let’s add some real probabilities, this is the models estimate of how likely a sample belongs to each class.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7DAB" w14:paraId="600ED500" w14:textId="77777777" w:rsidTr="00687DAB">
        <w:tc>
          <w:tcPr>
            <w:tcW w:w="2942" w:type="dxa"/>
          </w:tcPr>
          <w:p w14:paraId="7717C28B" w14:textId="5D9A3520" w:rsidR="00687DAB" w:rsidRDefault="00687DAB" w:rsidP="00687DA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0.97</w:t>
            </w:r>
          </w:p>
        </w:tc>
        <w:tc>
          <w:tcPr>
            <w:tcW w:w="2943" w:type="dxa"/>
          </w:tcPr>
          <w:p w14:paraId="658F475A" w14:textId="6DA4B8EA" w:rsidR="00687DAB" w:rsidRDefault="00687DAB" w:rsidP="00687DA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</w:tc>
        <w:tc>
          <w:tcPr>
            <w:tcW w:w="2943" w:type="dxa"/>
          </w:tcPr>
          <w:p w14:paraId="44B14773" w14:textId="4B2CADD3" w:rsidR="00687DAB" w:rsidRDefault="00687DAB" w:rsidP="00687DA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0.01</w:t>
            </w:r>
          </w:p>
        </w:tc>
      </w:tr>
      <w:tr w:rsidR="00687DAB" w14:paraId="3836DB7F" w14:textId="77777777" w:rsidTr="00687DAB">
        <w:tc>
          <w:tcPr>
            <w:tcW w:w="2942" w:type="dxa"/>
          </w:tcPr>
          <w:p w14:paraId="340E531E" w14:textId="757B7610" w:rsidR="00687DAB" w:rsidRDefault="00687DAB" w:rsidP="00E44337">
            <w:pPr>
              <w:rPr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i=0</m:t>
                </m:r>
              </m:oMath>
            </m:oMathPara>
          </w:p>
        </w:tc>
        <w:tc>
          <w:tcPr>
            <w:tcW w:w="2943" w:type="dxa"/>
          </w:tcPr>
          <w:p w14:paraId="249771E1" w14:textId="620CB737" w:rsidR="00687DAB" w:rsidRDefault="00687DAB" w:rsidP="00E44337">
            <w:pPr>
              <w:rPr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943" w:type="dxa"/>
          </w:tcPr>
          <w:p w14:paraId="60F87F41" w14:textId="6B1426BC" w:rsidR="00687DAB" w:rsidRDefault="00687DAB" w:rsidP="00E44337">
            <w:pPr>
              <w:rPr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</w:tbl>
    <w:p w14:paraId="179EA3BC" w14:textId="77777777" w:rsidR="00687DAB" w:rsidRPr="00687DAB" w:rsidRDefault="00687DAB" w:rsidP="00E44337">
      <w:pPr>
        <w:rPr>
          <w:b/>
          <w:bCs/>
          <w:lang w:val="en-US"/>
        </w:rPr>
      </w:pPr>
    </w:p>
    <w:p w14:paraId="302E93DE" w14:textId="0686EE0B" w:rsidR="00E44337" w:rsidRDefault="00687DAB" w:rsidP="00E44337">
      <w:pPr>
        <w:jc w:val="both"/>
        <w:rPr>
          <w:b/>
          <w:bCs/>
          <w:lang w:val="en-US"/>
        </w:rPr>
      </w:pPr>
      <w:r w:rsidRPr="00687DAB">
        <w:rPr>
          <w:b/>
          <w:bCs/>
          <w:lang w:val="en-US"/>
        </w:rPr>
        <w:t xml:space="preserve">Table 2. Table of real probabilities. Each column will be the </w:t>
      </w:r>
      <w:proofErr w:type="spellStart"/>
      <w:r w:rsidRPr="00687DAB">
        <w:rPr>
          <w:b/>
          <w:bCs/>
          <w:lang w:val="en-US"/>
        </w:rPr>
        <w:t>i-th</w:t>
      </w:r>
      <w:proofErr w:type="spellEnd"/>
      <w:r w:rsidRPr="00687DAB">
        <w:rPr>
          <w:b/>
          <w:bCs/>
          <w:lang w:val="en-US"/>
        </w:rPr>
        <w:t xml:space="preserve"> values of the SoftMax function. The index of each column Is the same as the class</w:t>
      </w:r>
      <w:r>
        <w:rPr>
          <w:b/>
          <w:bCs/>
          <w:lang w:val="en-US"/>
        </w:rPr>
        <w:t>.</w:t>
      </w:r>
    </w:p>
    <w:p w14:paraId="5E43BCDF" w14:textId="11219C24" w:rsidR="00687DAB" w:rsidRPr="00687DAB" w:rsidRDefault="00687DAB" w:rsidP="00E44337">
      <w:pPr>
        <w:jc w:val="both"/>
        <w:rPr>
          <w:b/>
          <w:bCs/>
          <w:lang w:val="en-US"/>
        </w:rPr>
      </w:pPr>
      <w:r w:rsidRPr="00687DAB">
        <w:rPr>
          <w:rFonts w:ascii="Arial" w:hAnsi="Arial" w:cs="Arial"/>
          <w:color w:val="1F1F1F"/>
          <w:shd w:val="clear" w:color="auto" w:fill="FFFFFF"/>
          <w:lang w:val="en-US"/>
        </w:rPr>
        <w:t>We can represent the probability as a vector [0.97,0,02,0.01]. To get the class we simply apply the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  <w:r w:rsidRPr="00687DAB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  <w:lang w:val="en-US"/>
        </w:rPr>
        <w:t>argmax</w:t>
      </w:r>
      <w:r w:rsidRPr="00687DAB">
        <w:rPr>
          <w:rFonts w:ascii="Arial" w:hAnsi="Arial" w:cs="Arial"/>
          <w:color w:val="1F1F1F"/>
          <w:shd w:val="clear" w:color="auto" w:fill="FFFFFF"/>
          <w:lang w:val="en-US"/>
        </w:rPr>
        <w:t xml:space="preserve"> function, this returns the index of the largest value.</w:t>
      </w:r>
    </w:p>
    <w:p w14:paraId="2A853964" w14:textId="09730643" w:rsidR="00687DAB" w:rsidRPr="00687DAB" w:rsidRDefault="00687DAB" w:rsidP="00E44337">
      <w:pPr>
        <w:jc w:val="both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0.97, 0.02,0.01</m:t>
                  </m:r>
                </m:e>
              </m:d>
            </m:e>
          </m:d>
        </m:oMath>
      </m:oMathPara>
    </w:p>
    <w:p w14:paraId="77C02395" w14:textId="31B21248" w:rsidR="00687DAB" w:rsidRPr="00687DAB" w:rsidRDefault="00687DAB" w:rsidP="00E44337">
      <w:pPr>
        <w:jc w:val="both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5F4BFEDA" w14:textId="6594FBAA" w:rsidR="00687DAB" w:rsidRDefault="00687DAB" w:rsidP="00E4433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Geometric Interpretation</w:t>
      </w:r>
    </w:p>
    <w:p w14:paraId="2F2DDC49" w14:textId="1DECBC31" w:rsidR="00687DAB" w:rsidRDefault="00687DAB" w:rsidP="00E44337">
      <w:pPr>
        <w:jc w:val="both"/>
        <w:rPr>
          <w:rFonts w:eastAsiaTheme="minorEastAsia"/>
          <w:lang w:val="en-US"/>
        </w:rPr>
      </w:pPr>
      <w:r w:rsidRPr="00687DAB">
        <w:rPr>
          <w:lang w:val="en-US"/>
        </w:rPr>
        <w:t>Each</w:t>
      </w:r>
      <w:r>
        <w:rPr>
          <w:lang w:val="en-US"/>
        </w:rPr>
        <w:t xml:space="preserve"> </w:t>
      </w:r>
      <w:bookmarkStart w:id="0" w:name="_Hlk135252797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x</m:t>
        </m:r>
      </m:oMath>
      <w:bookmarkEnd w:id="0"/>
      <w:r>
        <w:rPr>
          <w:rFonts w:eastAsiaTheme="minorEastAsia"/>
          <w:lang w:val="en-US"/>
        </w:rPr>
        <w:t xml:space="preserve"> is the equation of a hyperplane, we plot the intersection of the three hyperplanes with 0 in fig 1 as colored lines, in addition, we can overlay several training samples. We also shade the regions where the value of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is largest, this algo corresponds to the largest probability. This color corresponds to where a sample x would be classified. For </w:t>
      </w:r>
      <w:proofErr w:type="gramStart"/>
      <w:r>
        <w:rPr>
          <w:rFonts w:eastAsiaTheme="minorEastAsia"/>
          <w:lang w:val="en-US"/>
        </w:rPr>
        <w:t>example</w:t>
      </w:r>
      <w:proofErr w:type="gramEnd"/>
      <w:r>
        <w:rPr>
          <w:rFonts w:eastAsiaTheme="minorEastAsia"/>
          <w:lang w:val="en-US"/>
        </w:rPr>
        <w:t xml:space="preserve"> if the input is in the blue region, the sample would be classified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if the input is in the red region it would be classified as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, and in the yellow region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>. We will use this convention going forward.</w:t>
      </w:r>
    </w:p>
    <w:p w14:paraId="2C386058" w14:textId="77777777" w:rsidR="00687DAB" w:rsidRDefault="00687DAB" w:rsidP="00E44337">
      <w:pPr>
        <w:jc w:val="both"/>
        <w:rPr>
          <w:rFonts w:eastAsiaTheme="minorEastAsia"/>
          <w:lang w:val="en-US"/>
        </w:rPr>
      </w:pPr>
    </w:p>
    <w:p w14:paraId="45E71538" w14:textId="37EC44B5" w:rsidR="00687DAB" w:rsidRDefault="00687DAB" w:rsidP="00E4433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0F873B" wp14:editId="61B98A6C">
            <wp:extent cx="5612130" cy="4234815"/>
            <wp:effectExtent l="0" t="0" r="7620" b="0"/>
            <wp:docPr id="1844720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A13F" w14:textId="5961568D" w:rsidR="00687DAB" w:rsidRDefault="00687DAB" w:rsidP="00687DAB">
      <w:pPr>
        <w:pStyle w:val="Ttulo4"/>
        <w:shd w:val="clear" w:color="auto" w:fill="FFFFFF"/>
        <w:spacing w:before="360" w:after="120"/>
        <w:rPr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</w:pPr>
      <w:r w:rsidRPr="00687DAB">
        <w:rPr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  <w:t>Fig 1.</w:t>
      </w:r>
      <w:r w:rsidRPr="00687DAB">
        <w:rPr>
          <w:rStyle w:val="nfasis"/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  <w:t xml:space="preserve"> E</w:t>
      </w:r>
      <w:r w:rsidRPr="00687DAB">
        <w:rPr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  <w:t>quation of a hyperplane. We plot the intersection of the three hyperplanes</w:t>
      </w:r>
      <w:r>
        <w:rPr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  <w:t xml:space="preserve"> </w:t>
      </w:r>
      <w:r w:rsidRPr="00687DAB">
        <w:rPr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  <w:t xml:space="preserve">with 0, in addition we can overlay several samples.  We also shade the regions where the value of </w:t>
      </w:r>
      <w:proofErr w:type="spellStart"/>
      <w:r w:rsidRPr="00687DAB">
        <w:rPr>
          <w:rStyle w:val="nfasis"/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  <w:t>i</w:t>
      </w:r>
      <w:proofErr w:type="spellEnd"/>
      <w:r w:rsidRPr="00687DAB">
        <w:rPr>
          <w:rFonts w:ascii="Arial" w:hAnsi="Arial" w:cs="Arial"/>
          <w:b/>
          <w:bCs/>
          <w:color w:val="1F1F1F"/>
          <w:spacing w:val="-2"/>
          <w:sz w:val="21"/>
          <w:szCs w:val="21"/>
          <w:lang w:val="en-US"/>
        </w:rPr>
        <w:t xml:space="preserve"> is largest.</w:t>
      </w:r>
    </w:p>
    <w:p w14:paraId="3817CF84" w14:textId="77777777" w:rsidR="00687DAB" w:rsidRDefault="00687DAB" w:rsidP="00687DAB">
      <w:pPr>
        <w:rPr>
          <w:lang w:val="en-US"/>
        </w:rPr>
      </w:pPr>
    </w:p>
    <w:p w14:paraId="5D030655" w14:textId="2C9F05DF" w:rsidR="00687DAB" w:rsidRPr="00CB4320" w:rsidRDefault="00687DAB" w:rsidP="00687DAB">
      <w:pPr>
        <w:rPr>
          <w:u w:val="single"/>
          <w:lang w:val="en-US"/>
        </w:rPr>
      </w:pPr>
      <w:r w:rsidRPr="00687DAB">
        <w:rPr>
          <w:rFonts w:ascii="Arial" w:hAnsi="Arial" w:cs="Arial"/>
          <w:color w:val="1F1F1F"/>
          <w:shd w:val="clear" w:color="auto" w:fill="FFFFFF"/>
          <w:lang w:val="en-US"/>
        </w:rPr>
        <w:t>One problem with SoftMax regression with cross-entropy is it cannot be used for SVM and other types of two-class classifiers. </w:t>
      </w:r>
    </w:p>
    <w:p w14:paraId="729AA5E1" w14:textId="77777777" w:rsidR="00687DAB" w:rsidRDefault="00687DAB" w:rsidP="00E44337">
      <w:pPr>
        <w:jc w:val="both"/>
        <w:rPr>
          <w:lang w:val="en-US"/>
        </w:rPr>
      </w:pPr>
    </w:p>
    <w:p w14:paraId="28C46303" w14:textId="77777777" w:rsidR="00687DAB" w:rsidRPr="00687DAB" w:rsidRDefault="00687DAB" w:rsidP="00E44337">
      <w:pPr>
        <w:jc w:val="both"/>
        <w:rPr>
          <w:lang w:val="en-US"/>
        </w:rPr>
      </w:pPr>
    </w:p>
    <w:sectPr w:rsidR="00687DAB" w:rsidRPr="00687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5"/>
    <w:rsid w:val="0005400E"/>
    <w:rsid w:val="00273B14"/>
    <w:rsid w:val="00501D05"/>
    <w:rsid w:val="00687DAB"/>
    <w:rsid w:val="008241D4"/>
    <w:rsid w:val="00CB4320"/>
    <w:rsid w:val="00E4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CCA0"/>
  <w15:chartTrackingRefBased/>
  <w15:docId w15:val="{00350FA2-9749-4D7F-8D04-B8C573D4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1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0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katex-mathml">
    <w:name w:val="katex-mathml"/>
    <w:basedOn w:val="Fuentedeprrafopredeter"/>
    <w:rsid w:val="00501D05"/>
  </w:style>
  <w:style w:type="character" w:customStyle="1" w:styleId="mord">
    <w:name w:val="mord"/>
    <w:basedOn w:val="Fuentedeprrafopredeter"/>
    <w:rsid w:val="00501D05"/>
  </w:style>
  <w:style w:type="character" w:customStyle="1" w:styleId="vlist-s">
    <w:name w:val="vlist-s"/>
    <w:basedOn w:val="Fuentedeprrafopredeter"/>
    <w:rsid w:val="00501D05"/>
  </w:style>
  <w:style w:type="character" w:customStyle="1" w:styleId="mopen">
    <w:name w:val="mopen"/>
    <w:basedOn w:val="Fuentedeprrafopredeter"/>
    <w:rsid w:val="00501D05"/>
  </w:style>
  <w:style w:type="character" w:customStyle="1" w:styleId="mpunct">
    <w:name w:val="mpunct"/>
    <w:basedOn w:val="Fuentedeprrafopredeter"/>
    <w:rsid w:val="00501D05"/>
  </w:style>
  <w:style w:type="character" w:customStyle="1" w:styleId="mclose">
    <w:name w:val="mclose"/>
    <w:basedOn w:val="Fuentedeprrafopredeter"/>
    <w:rsid w:val="00501D05"/>
  </w:style>
  <w:style w:type="character" w:customStyle="1" w:styleId="mrel">
    <w:name w:val="mrel"/>
    <w:basedOn w:val="Fuentedeprrafopredeter"/>
    <w:rsid w:val="00501D05"/>
  </w:style>
  <w:style w:type="character" w:customStyle="1" w:styleId="mop">
    <w:name w:val="mop"/>
    <w:basedOn w:val="Fuentedeprrafopredeter"/>
    <w:rsid w:val="00501D05"/>
  </w:style>
  <w:style w:type="character" w:styleId="Textodelmarcadordeposicin">
    <w:name w:val="Placeholder Text"/>
    <w:basedOn w:val="Fuentedeprrafopredeter"/>
    <w:uiPriority w:val="99"/>
    <w:semiHidden/>
    <w:rsid w:val="0005400E"/>
    <w:rPr>
      <w:color w:val="808080"/>
    </w:rPr>
  </w:style>
  <w:style w:type="character" w:customStyle="1" w:styleId="mbin">
    <w:name w:val="mbin"/>
    <w:basedOn w:val="Fuentedeprrafopredeter"/>
    <w:rsid w:val="00E44337"/>
  </w:style>
  <w:style w:type="table" w:styleId="Tablaconcuadrcula">
    <w:name w:val="Table Grid"/>
    <w:basedOn w:val="Tablanormal"/>
    <w:uiPriority w:val="39"/>
    <w:rsid w:val="00E44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443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687D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99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Julian Andres</cp:lastModifiedBy>
  <cp:revision>3</cp:revision>
  <dcterms:created xsi:type="dcterms:W3CDTF">2023-05-17T08:45:00Z</dcterms:created>
  <dcterms:modified xsi:type="dcterms:W3CDTF">2023-05-18T02:56:00Z</dcterms:modified>
</cp:coreProperties>
</file>