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6F5" w:rsidRDefault="0095676E">
      <w:r>
        <w:t>Doctorat 1</w:t>
      </w:r>
      <w:r w:rsidRPr="0095676E">
        <w:rPr>
          <w:vertAlign w:val="superscript"/>
        </w:rPr>
        <w:t>ère</w:t>
      </w:r>
      <w:r>
        <w:t xml:space="preserve"> année </w:t>
      </w:r>
    </w:p>
    <w:p w:rsidR="0095676E" w:rsidRDefault="0095676E">
      <w:r w:rsidRPr="0095676E">
        <w:rPr>
          <w:u w:val="single"/>
        </w:rPr>
        <w:t>Thème</w:t>
      </w:r>
      <w:r>
        <w:t xml:space="preserve"> : Simplification </w:t>
      </w:r>
    </w:p>
    <w:p w:rsidR="0095676E" w:rsidRDefault="0095676E"/>
    <w:p w:rsidR="0095676E" w:rsidRDefault="0095676E" w:rsidP="0095676E">
      <w:pPr>
        <w:jc w:val="both"/>
      </w:pPr>
      <w:r>
        <w:t xml:space="preserve">Réformes structurelles de la justice autour de la question de sa simplification – de sa rationalisation + recentrage sur le « cœur du métier ». Des formules « chocs » mais, quelles sont les conséquences pour la Justice et les justiciables ? </w:t>
      </w:r>
    </w:p>
    <w:p w:rsidR="0095676E" w:rsidRDefault="0095676E" w:rsidP="0095676E">
      <w:pPr>
        <w:jc w:val="both"/>
      </w:pPr>
    </w:p>
    <w:p w:rsidR="003A3CA7" w:rsidRDefault="003A3CA7" w:rsidP="0095676E">
      <w:pPr>
        <w:jc w:val="both"/>
      </w:pPr>
    </w:p>
    <w:p w:rsidR="003A3CA7" w:rsidRDefault="003A3CA7" w:rsidP="0095676E">
      <w:pPr>
        <w:jc w:val="both"/>
      </w:pPr>
      <w:r w:rsidRPr="003A3CA7">
        <w:rPr>
          <w:u w:val="single"/>
        </w:rPr>
        <w:t>Articles de revue</w:t>
      </w:r>
      <w:r>
        <w:t xml:space="preserve"> : </w:t>
      </w:r>
    </w:p>
    <w:p w:rsidR="003A3CA7" w:rsidRDefault="003A3CA7" w:rsidP="0095676E">
      <w:pPr>
        <w:jc w:val="both"/>
      </w:pPr>
    </w:p>
    <w:p w:rsidR="0095676E" w:rsidRPr="0075710B" w:rsidRDefault="0095676E" w:rsidP="0095676E">
      <w:pPr>
        <w:jc w:val="both"/>
        <w:rPr>
          <w:b/>
        </w:rPr>
      </w:pPr>
      <w:r w:rsidRPr="0075710B">
        <w:rPr>
          <w:b/>
        </w:rPr>
        <w:t xml:space="preserve">◊ Laurence BLISSON, « Juges, l’insaisissable cœur de métier », AOC, 9 mai 2018 </w:t>
      </w:r>
    </w:p>
    <w:p w:rsidR="0075710B" w:rsidRDefault="0075710B" w:rsidP="0095676E">
      <w:pPr>
        <w:jc w:val="both"/>
      </w:pPr>
    </w:p>
    <w:p w:rsidR="0075710B" w:rsidRDefault="0075710B" w:rsidP="0095676E">
      <w:pPr>
        <w:jc w:val="both"/>
      </w:pPr>
      <w:r>
        <w:t xml:space="preserve">Logique de rationnement = se séparer du superflu qui est trop encombrant. Donc logique gestionnaire dicte des abandons de contentieux ou des procédures dégradées. </w:t>
      </w:r>
    </w:p>
    <w:p w:rsidR="0075710B" w:rsidRDefault="0075710B" w:rsidP="0095676E">
      <w:pPr>
        <w:jc w:val="both"/>
      </w:pPr>
    </w:p>
    <w:p w:rsidR="0075710B" w:rsidRDefault="0075710B" w:rsidP="0095676E">
      <w:pPr>
        <w:jc w:val="both"/>
      </w:pPr>
      <w:r>
        <w:t xml:space="preserve">Mission de conciliation du juge lui est progressivement retirée. </w:t>
      </w:r>
    </w:p>
    <w:p w:rsidR="0075710B" w:rsidRDefault="0075710B" w:rsidP="0095676E">
      <w:pPr>
        <w:jc w:val="both"/>
      </w:pPr>
    </w:p>
    <w:p w:rsidR="0075710B" w:rsidRDefault="0075710B" w:rsidP="0095676E">
      <w:pPr>
        <w:jc w:val="both"/>
      </w:pPr>
      <w:r>
        <w:t xml:space="preserve">Révolution numérique : dépouiller la mission du juge en se parant des habits de la modernité. </w:t>
      </w:r>
    </w:p>
    <w:p w:rsidR="00575EC1" w:rsidRDefault="00575EC1" w:rsidP="0095676E">
      <w:pPr>
        <w:jc w:val="both"/>
      </w:pPr>
    </w:p>
    <w:p w:rsidR="00575EC1" w:rsidRDefault="00575EC1" w:rsidP="0095676E">
      <w:pPr>
        <w:jc w:val="both"/>
      </w:pPr>
      <w:r>
        <w:t xml:space="preserve">Audience est considérée comme un temps perdu, qu’il faut réduire -&gt; au civil, possibilité de renoncer à l’audience pour les procédures orales. </w:t>
      </w:r>
    </w:p>
    <w:p w:rsidR="00575EC1" w:rsidRDefault="00575EC1" w:rsidP="0095676E">
      <w:pPr>
        <w:jc w:val="both"/>
      </w:pPr>
    </w:p>
    <w:p w:rsidR="00575EC1" w:rsidRDefault="00575EC1" w:rsidP="0095676E">
      <w:pPr>
        <w:jc w:val="both"/>
      </w:pPr>
      <w:r>
        <w:t xml:space="preserve">Réduction du temps d’audience en procédure pénale. </w:t>
      </w:r>
    </w:p>
    <w:p w:rsidR="00575EC1" w:rsidRDefault="00575EC1" w:rsidP="0095676E">
      <w:pPr>
        <w:jc w:val="both"/>
      </w:pPr>
      <w:r>
        <w:t>Assises : « </w:t>
      </w:r>
      <w:r w:rsidRPr="00575EC1">
        <w:rPr>
          <w:i/>
        </w:rPr>
        <w:t>expérimenter un tribunal criminel sans jurés citoyens et soumis à des règles procédurales destinés à expédier les débats et permettre une justice d’abattage </w:t>
      </w:r>
      <w:r>
        <w:t xml:space="preserve">». </w:t>
      </w:r>
    </w:p>
    <w:p w:rsidR="00575EC1" w:rsidRDefault="00575EC1" w:rsidP="0095676E">
      <w:pPr>
        <w:jc w:val="both"/>
      </w:pPr>
      <w:r>
        <w:t xml:space="preserve">Développement des procédures non contradictoires pour les délits (sans juge, sans audience). =&gt; mouvement initié au début des années 2000 et qui s’amplifie (amendes forfaitaires délictuelles – suppression de la limite aux peines possibles dans le cadre de la procédure CRPC. </w:t>
      </w:r>
    </w:p>
    <w:p w:rsidR="00575EC1" w:rsidRDefault="00575EC1" w:rsidP="0095676E">
      <w:pPr>
        <w:jc w:val="both"/>
      </w:pPr>
      <w:r>
        <w:t>Et si elle est jugée indispensable, l’audience peut encore être appauvrie : renoncement à la collégialité – usage de la visio-conférence. Ce qui nous amène à penser que : le délibéré collectif et</w:t>
      </w:r>
      <w:r w:rsidR="003A3CA7">
        <w:t xml:space="preserve"> l’échange et le contact direct avec la personne jugée et son avocat ne font plus partie du cœur de métier du juge. </w:t>
      </w:r>
    </w:p>
    <w:p w:rsidR="003A3CA7" w:rsidRDefault="003A3CA7" w:rsidP="0095676E">
      <w:pPr>
        <w:jc w:val="both"/>
      </w:pPr>
    </w:p>
    <w:p w:rsidR="003A3CA7" w:rsidRDefault="003A3CA7" w:rsidP="0095676E">
      <w:pPr>
        <w:jc w:val="both"/>
      </w:pPr>
      <w:r>
        <w:t>Garantie des libertés individuelles qui s’efface du cœur du métier. Moins de contrôle du juge sur l’activité policière. L</w:t>
      </w:r>
      <w:r w:rsidRPr="003A3CA7">
        <w:t>a garantie des libertés individuelles s’efface peu à peu du cœur de métier, via la facilitation à outrance des mesures d’intrusion dans la vie privée, des écoutes téléphoniques, géolocalisation et autres surveillances que le projet de loi rend possibles dans la quasi intégralité des procédures</w:t>
      </w:r>
      <w:r>
        <w:t xml:space="preserve">. </w:t>
      </w:r>
    </w:p>
    <w:p w:rsidR="003A3CA7" w:rsidRDefault="003A3CA7" w:rsidP="0095676E">
      <w:pPr>
        <w:jc w:val="both"/>
      </w:pPr>
    </w:p>
    <w:p w:rsidR="003A3CA7" w:rsidRDefault="003A3CA7" w:rsidP="0095676E">
      <w:pPr>
        <w:jc w:val="both"/>
      </w:pPr>
    </w:p>
    <w:p w:rsidR="003A3CA7" w:rsidRPr="005C04AD" w:rsidRDefault="003A3CA7" w:rsidP="003A3CA7">
      <w:pPr>
        <w:jc w:val="both"/>
        <w:rPr>
          <w:b/>
        </w:rPr>
      </w:pPr>
      <w:r w:rsidRPr="005C04AD">
        <w:rPr>
          <w:b/>
        </w:rPr>
        <w:t xml:space="preserve">◊ Ollivier JOULIN, « Ce que simplifier veut dire … », Délibérée n°3, octobre 2017 </w:t>
      </w:r>
    </w:p>
    <w:p w:rsidR="003A3CA7" w:rsidRDefault="003A3CA7" w:rsidP="003A3CA7">
      <w:pPr>
        <w:jc w:val="both"/>
      </w:pPr>
    </w:p>
    <w:p w:rsidR="003A3CA7" w:rsidRDefault="005C04AD" w:rsidP="003A3CA7">
      <w:pPr>
        <w:jc w:val="both"/>
      </w:pPr>
      <w:r>
        <w:t xml:space="preserve">QUID des chantiers de la Justice, 2017 ? </w:t>
      </w:r>
    </w:p>
    <w:p w:rsidR="005C04AD" w:rsidRDefault="005C04AD" w:rsidP="003A3CA7">
      <w:pPr>
        <w:jc w:val="both"/>
      </w:pPr>
      <w:r>
        <w:t xml:space="preserve">Définition de la simplification appliquée au droit. </w:t>
      </w:r>
    </w:p>
    <w:p w:rsidR="005C04AD" w:rsidRDefault="005C04AD" w:rsidP="003A3CA7">
      <w:pPr>
        <w:jc w:val="both"/>
      </w:pPr>
      <w:r>
        <w:t xml:space="preserve">Réforme de la procédure civile, marque d’un nouveau libéralisme. </w:t>
      </w:r>
    </w:p>
    <w:p w:rsidR="005C04AD" w:rsidRDefault="005C04AD" w:rsidP="003A3CA7">
      <w:pPr>
        <w:jc w:val="both"/>
      </w:pPr>
      <w:r>
        <w:t xml:space="preserve">La réforme de la procédure pénale comme signe d’un nouveau bonapartisme : réforme est envisagée pour que les forces de sécurité soient libérées de la complexité administrative. </w:t>
      </w:r>
    </w:p>
    <w:p w:rsidR="005C04AD" w:rsidRDefault="005C04AD" w:rsidP="003A3CA7">
      <w:pPr>
        <w:jc w:val="both"/>
      </w:pPr>
      <w:r>
        <w:lastRenderedPageBreak/>
        <w:t xml:space="preserve">Différentes réformes d’inspiration bonapartiste = ne pas affaiblir </w:t>
      </w:r>
      <w:r w:rsidR="002508BD">
        <w:t xml:space="preserve">la force de l’autorité au regard des droits de l’homme. </w:t>
      </w:r>
    </w:p>
    <w:p w:rsidR="00863BBA" w:rsidRDefault="00863BBA" w:rsidP="003A3CA7">
      <w:pPr>
        <w:jc w:val="both"/>
      </w:pPr>
    </w:p>
    <w:p w:rsidR="00863BBA" w:rsidRDefault="00863BBA" w:rsidP="003A3CA7">
      <w:pPr>
        <w:jc w:val="both"/>
      </w:pPr>
    </w:p>
    <w:p w:rsidR="00863BBA" w:rsidRDefault="00863BBA" w:rsidP="003A3CA7">
      <w:pPr>
        <w:jc w:val="both"/>
      </w:pPr>
    </w:p>
    <w:p w:rsidR="00863BBA" w:rsidRDefault="00863BBA" w:rsidP="003A3CA7">
      <w:pPr>
        <w:jc w:val="both"/>
      </w:pPr>
      <w:r>
        <w:t xml:space="preserve">Ouvrage à emprunter sur le thème de la simplification : </w:t>
      </w:r>
    </w:p>
    <w:p w:rsidR="005C04AD" w:rsidRDefault="00863BBA" w:rsidP="003A3CA7">
      <w:pPr>
        <w:pStyle w:val="Paragraphedeliste"/>
        <w:numPr>
          <w:ilvl w:val="0"/>
          <w:numId w:val="1"/>
        </w:numPr>
        <w:jc w:val="both"/>
      </w:pPr>
      <w:r>
        <w:t xml:space="preserve">M. CHAGNY, A. CONSTANTIN, D. BERT, </w:t>
      </w:r>
      <w:r w:rsidRPr="00863BBA">
        <w:rPr>
          <w:i/>
        </w:rPr>
        <w:t>La simplification du droit. Recherche à la confluence de la légistique et de la pratique</w:t>
      </w:r>
      <w:r>
        <w:t>, LGDJ, 2015</w:t>
      </w:r>
    </w:p>
    <w:p w:rsidR="003A3CA7" w:rsidRDefault="003A3CA7" w:rsidP="0095676E">
      <w:pPr>
        <w:jc w:val="both"/>
      </w:pPr>
      <w:bookmarkStart w:id="0" w:name="_GoBack"/>
      <w:bookmarkEnd w:id="0"/>
    </w:p>
    <w:p w:rsidR="00863BBA" w:rsidRDefault="00863BBA" w:rsidP="0095676E">
      <w:pPr>
        <w:jc w:val="both"/>
      </w:pPr>
      <w:r>
        <w:t xml:space="preserve">Thèse à consulter sur le thème de la simplification : </w:t>
      </w:r>
    </w:p>
    <w:p w:rsidR="00863BBA" w:rsidRDefault="005D180C" w:rsidP="00863BBA">
      <w:pPr>
        <w:pStyle w:val="Paragraphedeliste"/>
        <w:numPr>
          <w:ilvl w:val="0"/>
          <w:numId w:val="1"/>
        </w:numPr>
        <w:jc w:val="both"/>
      </w:pPr>
      <w:r>
        <w:t xml:space="preserve">S. GASNIER, </w:t>
      </w:r>
      <w:r w:rsidRPr="005D180C">
        <w:rPr>
          <w:i/>
        </w:rPr>
        <w:t>La simplification du droit : essai d’une théorie générale »</w:t>
      </w:r>
      <w:r>
        <w:t xml:space="preserve">, Thèse Limoges 2012 </w:t>
      </w:r>
    </w:p>
    <w:p w:rsidR="005D180C" w:rsidRDefault="005D180C" w:rsidP="00863BBA">
      <w:pPr>
        <w:pStyle w:val="Paragraphedeliste"/>
        <w:numPr>
          <w:ilvl w:val="0"/>
          <w:numId w:val="1"/>
        </w:numPr>
        <w:jc w:val="both"/>
      </w:pPr>
      <w:r>
        <w:t xml:space="preserve">L. DILLENSEGER, </w:t>
      </w:r>
      <w:r w:rsidRPr="005D180C">
        <w:rPr>
          <w:i/>
        </w:rPr>
        <w:t>L’enquête pénale : réflexion sur une simplification de la procédure</w:t>
      </w:r>
      <w:r>
        <w:t xml:space="preserve">, Montpellier 1, 2014 </w:t>
      </w:r>
    </w:p>
    <w:sectPr w:rsidR="005D180C" w:rsidSect="000B0EF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F4DAB"/>
    <w:multiLevelType w:val="hybridMultilevel"/>
    <w:tmpl w:val="D30AACC8"/>
    <w:lvl w:ilvl="0" w:tplc="B0B21F7A">
      <w:start w:val="49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6E"/>
    <w:rsid w:val="000B0EF8"/>
    <w:rsid w:val="002508BD"/>
    <w:rsid w:val="003A3CA7"/>
    <w:rsid w:val="004006F5"/>
    <w:rsid w:val="00575EC1"/>
    <w:rsid w:val="005C04AD"/>
    <w:rsid w:val="005D180C"/>
    <w:rsid w:val="0075710B"/>
    <w:rsid w:val="00863BBA"/>
    <w:rsid w:val="0095676E"/>
    <w:rsid w:val="00BB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B9A1C4"/>
  <w14:defaultImageDpi w14:val="32767"/>
  <w15:chartTrackingRefBased/>
  <w15:docId w15:val="{37090EEC-E488-2443-86CE-F884F93F4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3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4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476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Dagon</dc:creator>
  <cp:keywords/>
  <dc:description/>
  <cp:lastModifiedBy>Julie Dagon</cp:lastModifiedBy>
  <cp:revision>4</cp:revision>
  <dcterms:created xsi:type="dcterms:W3CDTF">2021-09-06T09:49:00Z</dcterms:created>
  <dcterms:modified xsi:type="dcterms:W3CDTF">2021-11-26T15:43:00Z</dcterms:modified>
</cp:coreProperties>
</file>