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FA186B">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FA186B">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FA186B">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FA186B">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FA186B">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FA186B">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FA186B">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FA186B">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FA186B">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FA186B">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FA186B">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FA186B">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FA186B">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FA186B">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FA186B">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FA186B">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FA186B">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FA186B">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FA186B">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FA186B">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FA186B">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FA186B">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FA186B">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FA186B">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FA186B">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FA186B">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FA186B">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FA186B">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FA186B">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FA186B">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FA186B">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FA186B">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FA186B">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FA186B">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FA186B">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FA186B">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FA186B">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FA186B">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FA186B">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FA186B">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FA186B">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FA186B">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FA186B">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FA186B">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FA186B">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FA186B">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103738" w:rsidRDefault="00103738"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103738" w:rsidRDefault="00103738"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103738" w:rsidRDefault="00FA186B" w:rsidP="00143561">
                            <w:hyperlink r:id="rId19" w:history="1">
                              <w:r w:rsidR="00103738">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103738" w:rsidRDefault="001F6C81" w:rsidP="00143561">
                      <w:hyperlink r:id="rId20" w:history="1">
                        <w:r w:rsidR="00103738">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103738" w:rsidRDefault="00103738"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103738" w:rsidRDefault="00103738"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1C277804" w:rsidR="0008422C" w:rsidRPr="00130467" w:rsidRDefault="007E7156" w:rsidP="0008422C">
      <w:pPr>
        <w:jc w:val="both"/>
        <w:rPr>
          <w:rFonts w:cstheme="minorHAnsi"/>
          <w:lang w:val="en-US"/>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9A01BDE" w:rsidR="009E5F91" w:rsidRPr="009E5F91" w:rsidRDefault="009E5F91" w:rsidP="009E5F91">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D50EC14" w14:textId="517A3343" w:rsidR="00103738" w:rsidRPr="00103738" w:rsidRDefault="0008422C" w:rsidP="00103738">
      <w:pPr>
        <w:pStyle w:val="Titre2"/>
      </w:pPr>
      <w:r>
        <w:t xml:space="preserve"> </w:t>
      </w:r>
      <w:bookmarkStart w:id="17" w:name="_Toc17450338"/>
      <w:r>
        <w:t>Purpose</w:t>
      </w:r>
      <w:bookmarkEnd w:id="17"/>
    </w:p>
    <w:p w14:paraId="72803D85" w14:textId="7849182B" w:rsidR="00E52206" w:rsidRPr="00E52206" w:rsidRDefault="00E52206" w:rsidP="00630BAD">
      <w:pPr>
        <w:jc w:val="both"/>
        <w:rPr>
          <w:lang w:val="en-US"/>
        </w:rPr>
      </w:pPr>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6D03E9A3" w14:textId="77777777" w:rsidR="00C316AD" w:rsidRDefault="00630BAD" w:rsidP="00C316AD">
      <w:pPr>
        <w:spacing w:after="0"/>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p>
    <w:p w14:paraId="27BAB739" w14:textId="5FE9EA2C" w:rsidR="00630BAD" w:rsidRPr="00630BAD" w:rsidRDefault="00960D99" w:rsidP="00C316AD">
      <w:pPr>
        <w:spacing w:after="0"/>
        <w:jc w:val="both"/>
        <w:rPr>
          <w:lang w:val="en-US"/>
        </w:rPr>
      </w:pPr>
      <w:r>
        <w:rPr>
          <w:lang w:val="en-US"/>
        </w:rPr>
        <w:t>C</w:t>
      </w:r>
      <w:r w:rsidR="00630BAD">
        <w:rPr>
          <w:lang w:val="en-US"/>
        </w:rPr>
        <w:t>rying</w:t>
      </w:r>
      <w:r w:rsidR="00630BAD" w:rsidRPr="00630BAD">
        <w:rPr>
          <w:lang w:val="en-US"/>
        </w:rPr>
        <w:t xml:space="preserve"> remov</w:t>
      </w:r>
      <w:r w:rsidR="00630BAD">
        <w:rPr>
          <w:lang w:val="en-US"/>
        </w:rPr>
        <w:t>al</w:t>
      </w:r>
      <w:r w:rsidR="00630BAD" w:rsidRPr="00630BAD">
        <w:rPr>
          <w:lang w:val="en-US"/>
        </w:rPr>
        <w:t xml:space="preserve"> was a priority because</w:t>
      </w:r>
      <w:r w:rsidR="00630BAD">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00630BAD" w:rsidRPr="00630BAD">
        <w:rPr>
          <w:lang w:val="en-US"/>
        </w:rPr>
        <w:t xml:space="preserve"> </w:t>
      </w:r>
      <w:r w:rsidR="001D775F">
        <w:rPr>
          <w:lang w:val="en-US"/>
        </w:rPr>
        <w:t xml:space="preserve">they </w:t>
      </w:r>
      <w:r w:rsidR="00630BAD" w:rsidRPr="00630BAD">
        <w:rPr>
          <w:lang w:val="en-US"/>
        </w:rPr>
        <w:t xml:space="preserve">would greatly distort the results (part </w:t>
      </w:r>
      <w:r w:rsidR="00630BAD">
        <w:rPr>
          <w:lang w:val="en-US"/>
        </w:rPr>
        <w:t xml:space="preserve">…). Respiration being independent </w:t>
      </w:r>
      <w:r w:rsidR="00630BAD" w:rsidRPr="00630BAD">
        <w:rPr>
          <w:lang w:val="en-US"/>
        </w:rPr>
        <w:t xml:space="preserve">of the other noises, </w:t>
      </w:r>
      <w:r w:rsidR="00630BAD">
        <w:rPr>
          <w:lang w:val="en-US"/>
        </w:rPr>
        <w:t>a</w:t>
      </w:r>
      <w:r w:rsidR="00C316AD">
        <w:rPr>
          <w:lang w:val="en-US"/>
        </w:rPr>
        <w:t xml:space="preserve"> simple</w:t>
      </w:r>
      <w:r w:rsidR="00630BAD">
        <w:rPr>
          <w:lang w:val="en-US"/>
        </w:rPr>
        <w:t xml:space="preserve"> </w:t>
      </w:r>
      <w:r w:rsidR="00630BAD" w:rsidRPr="00630BAD">
        <w:rPr>
          <w:lang w:val="en-US"/>
        </w:rPr>
        <w:t>filte</w:t>
      </w:r>
      <w:r w:rsidR="00630BAD">
        <w:rPr>
          <w:lang w:val="en-US"/>
        </w:rPr>
        <w:t xml:space="preserve">r </w:t>
      </w:r>
      <w:r w:rsidR="00CC3119">
        <w:rPr>
          <w:lang w:val="en-US"/>
        </w:rPr>
        <w:t>was</w:t>
      </w:r>
      <w:r w:rsidR="00630BAD">
        <w:rPr>
          <w:lang w:val="en-US"/>
        </w:rPr>
        <w:t xml:space="preserve"> set up, to minimize the</w:t>
      </w:r>
      <w:r w:rsidR="00C316AD">
        <w:rPr>
          <w:lang w:val="en-US"/>
        </w:rPr>
        <w:t xml:space="preserve">m </w:t>
      </w:r>
      <w:r w:rsidR="00630BAD" w:rsidRPr="00630BAD">
        <w:rPr>
          <w:lang w:val="en-US"/>
        </w:rPr>
        <w:t>(part</w:t>
      </w:r>
      <w:proofErr w:type="gramStart"/>
      <w:r w:rsidR="00630BAD" w:rsidRPr="00630BAD">
        <w:rPr>
          <w:lang w:val="en-US"/>
        </w:rPr>
        <w:t xml:space="preserve"> ..</w:t>
      </w:r>
      <w:proofErr w:type="gramEnd"/>
      <w:r w:rsidR="00630BAD" w:rsidRPr="00630BAD">
        <w:rPr>
          <w:lang w:val="en-US"/>
        </w:rPr>
        <w:t>)</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323D4AA" w14:textId="77777777" w:rsidR="00CF336E" w:rsidRPr="00103738" w:rsidRDefault="00CF336E" w:rsidP="00CF336E">
      <w:pPr>
        <w:rPr>
          <w:b/>
          <w:bCs/>
          <w:lang w:val="en-US"/>
        </w:rPr>
      </w:pPr>
      <w:r w:rsidRPr="00103738">
        <w:rPr>
          <w:b/>
          <w:bCs/>
          <w:lang w:val="en-US"/>
        </w:rPr>
        <w:t xml:space="preserve">Resampling </w:t>
      </w:r>
    </w:p>
    <w:p w14:paraId="10A223E7" w14:textId="77777777" w:rsidR="00CF336E" w:rsidRPr="00DB03CA" w:rsidRDefault="00CF336E" w:rsidP="00CF336E">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79484D07"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proofErr w:type="spellStart"/>
      <w:proofErr w:type="gramEnd"/>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65BFFE2D" w14:textId="29A0098A" w:rsidR="00FA186B" w:rsidRPr="00FA186B" w:rsidRDefault="00FA186B" w:rsidP="00CF336E">
      <w:pPr>
        <w:jc w:val="both"/>
      </w:pPr>
      <w:r w:rsidRPr="00FA186B">
        <w:rPr>
          <w:highlight w:val="magenta"/>
        </w:rPr>
        <w:t xml:space="preserve">FAUX : On prend les fréquences de 0 à 2000Hz dans le CS </w:t>
      </w:r>
      <w:proofErr w:type="spellStart"/>
      <w:r w:rsidRPr="00FA186B">
        <w:rPr>
          <w:highlight w:val="magenta"/>
        </w:rPr>
        <w:t>learning</w:t>
      </w:r>
      <w:proofErr w:type="spellEnd"/>
    </w:p>
    <w:p w14:paraId="5B27EADC" w14:textId="2F9E6A48" w:rsidR="00162752" w:rsidRPr="00162752" w:rsidRDefault="00162752" w:rsidP="00CF336E">
      <w:pPr>
        <w:jc w:val="both"/>
      </w:pPr>
      <w:r>
        <w:t>Ce nouvel échantillonnage a été effectué grâce à</w:t>
      </w:r>
      <w:bookmarkStart w:id="18" w:name="_GoBack"/>
      <w:bookmarkEnd w:id="18"/>
      <w:r>
        <w:t xml:space="preserve">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9" w:name="_Toc17450339"/>
      <w:r>
        <w:t>Crying removing</w:t>
      </w:r>
      <w:bookmarkEnd w:id="19"/>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20" w:name="_Toc17450340"/>
      <w:r>
        <w:t>Labelling</w:t>
      </w:r>
      <w:bookmarkEnd w:id="20"/>
    </w:p>
    <w:p w14:paraId="383024D1" w14:textId="200DA630" w:rsidR="00B111A4" w:rsidRDefault="00B111A4" w:rsidP="00B111A4">
      <w:pPr>
        <w:pStyle w:val="Titre3"/>
      </w:pPr>
      <w:bookmarkStart w:id="21" w:name="_Toc17450341"/>
      <w:proofErr w:type="spellStart"/>
      <w:r w:rsidRPr="00B111A4">
        <w:t>Anaylisis</w:t>
      </w:r>
      <w:proofErr w:type="spellEnd"/>
      <w:r w:rsidRPr="00B111A4">
        <w:t xml:space="preserve"> of differences between C</w:t>
      </w:r>
      <w:r>
        <w:t>Ss and NCSs</w:t>
      </w:r>
      <w:bookmarkEnd w:id="21"/>
    </w:p>
    <w:p w14:paraId="5E745A58" w14:textId="7F24ECB6" w:rsidR="00B111A4" w:rsidRDefault="00B111A4" w:rsidP="00B111A4">
      <w:pPr>
        <w:pStyle w:val="Titre3"/>
      </w:pPr>
      <w:bookmarkStart w:id="22" w:name="_Toc17450342"/>
      <w:r>
        <w:t>Threshold Establishing</w:t>
      </w:r>
      <w:bookmarkEnd w:id="22"/>
      <w:r>
        <w:t xml:space="preserve"> </w:t>
      </w:r>
    </w:p>
    <w:p w14:paraId="7F0F4931" w14:textId="0F851CF3" w:rsidR="00B111A4" w:rsidRDefault="00B111A4" w:rsidP="00B111A4">
      <w:pPr>
        <w:pStyle w:val="Titre3"/>
      </w:pPr>
      <w:bookmarkStart w:id="23" w:name="_Toc17450343"/>
      <w:r>
        <w:t>Results</w:t>
      </w:r>
      <w:bookmarkEnd w:id="23"/>
      <w:r>
        <w:t xml:space="preserve"> </w:t>
      </w:r>
    </w:p>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4" w:name="_Toc17450344"/>
      <w:r>
        <w:t>Noise Filtering</w:t>
      </w:r>
      <w:bookmarkEnd w:id="24"/>
      <w:r>
        <w:t xml:space="preserve"> </w:t>
      </w:r>
    </w:p>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5" w:name="_Toc17450345"/>
      <w:r>
        <w:t>Butterworth Filter</w:t>
      </w:r>
      <w:bookmarkEnd w:id="25"/>
      <w:r>
        <w:t xml:space="preserve"> </w:t>
      </w:r>
    </w:p>
    <w:p w14:paraId="7186CFA7" w14:textId="51433D25" w:rsidR="00832E73" w:rsidRPr="00832E73" w:rsidRDefault="00832E73" w:rsidP="00832E73">
      <w:pPr>
        <w:pStyle w:val="Titre3"/>
      </w:pPr>
      <w:bookmarkStart w:id="26" w:name="_Toc17450346"/>
      <w:r>
        <w:t>Implementation</w:t>
      </w:r>
      <w:bookmarkEnd w:id="26"/>
    </w:p>
    <w:p w14:paraId="018BCDFC" w14:textId="79DA0A50" w:rsidR="00B111A4" w:rsidRPr="00B111A4" w:rsidRDefault="00B111A4" w:rsidP="00B111A4">
      <w:pPr>
        <w:pStyle w:val="Titre3"/>
      </w:pPr>
      <w:bookmarkStart w:id="27" w:name="_Toc17450347"/>
      <w:r>
        <w:t>Results</w:t>
      </w:r>
      <w:bookmarkEnd w:id="27"/>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FA186B">
        <w:fldChar w:fldCharType="begin"/>
      </w:r>
      <w:r w:rsidR="00FA186B">
        <w:instrText xml:space="preserve"> HYPERLINK "https://en.wikipedia.org/wiki/Frequency_response" \o "Frequency response" </w:instrText>
      </w:r>
      <w:r w:rsidR="00FA186B">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FA186B">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28" w:name="_Toc17450348"/>
      <w:r>
        <w:t>Discussion</w:t>
      </w:r>
      <w:bookmarkEnd w:id="28"/>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lastRenderedPageBreak/>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29" w:name="_Toc17450349"/>
      <w:r>
        <w:t>Features extraction</w:t>
      </w:r>
      <w:bookmarkEnd w:id="29"/>
      <w:r>
        <w:t xml:space="preserve"> </w:t>
      </w:r>
    </w:p>
    <w:p w14:paraId="69706B06" w14:textId="18BE4A83"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 xml:space="preserve">Dire que j’étais aveugle aux données, et que le but était de faire le plus de </w:t>
      </w:r>
      <w:proofErr w:type="spellStart"/>
      <w:r w:rsidRPr="00F273FA">
        <w:rPr>
          <w:highlight w:val="magenta"/>
        </w:rPr>
        <w:t>features</w:t>
      </w:r>
      <w:proofErr w:type="spellEnd"/>
      <w:r w:rsidRPr="00F273FA">
        <w:rPr>
          <w:highlight w:val="magenta"/>
        </w:rPr>
        <w:t xml:space="preserve">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 xml:space="preserve">Mettre comme </w:t>
      </w:r>
      <w:proofErr w:type="spellStart"/>
      <w:r w:rsidRPr="00F273FA">
        <w:rPr>
          <w:highlight w:val="magenta"/>
        </w:rPr>
        <w:t>features</w:t>
      </w:r>
      <w:proofErr w:type="spellEnd"/>
      <w:r w:rsidRPr="00F273FA">
        <w:rPr>
          <w:highlight w:val="magenta"/>
        </w:rPr>
        <w:t> : toutes celles faites avant moi (</w:t>
      </w:r>
      <w:proofErr w:type="spellStart"/>
      <w:r w:rsidRPr="00F273FA">
        <w:rPr>
          <w:highlight w:val="magenta"/>
        </w:rPr>
        <w:t>mean</w:t>
      </w:r>
      <w:proofErr w:type="spellEnd"/>
      <w:r w:rsidRPr="00F273FA">
        <w:rPr>
          <w:highlight w:val="magenta"/>
        </w:rPr>
        <w:t xml:space="preserve"> PSD, … en expliquant quelques phrases à chaque fois). Pas </w:t>
      </w:r>
      <w:proofErr w:type="spellStart"/>
      <w:r w:rsidRPr="00F273FA">
        <w:rPr>
          <w:highlight w:val="magenta"/>
        </w:rPr>
        <w:t>disticntion</w:t>
      </w:r>
      <w:proofErr w:type="spellEnd"/>
      <w:r w:rsidRPr="00F273FA">
        <w:rPr>
          <w:highlight w:val="magenta"/>
        </w:rPr>
        <w:t xml:space="preserve"> dans de parties, mais plutôt début de paragraphes en gras.</w:t>
      </w:r>
      <w:r>
        <w:t xml:space="preserve"> </w:t>
      </w:r>
    </w:p>
    <w:p w14:paraId="37247558" w14:textId="461FE6BC" w:rsidR="00F273FA" w:rsidRDefault="00F273FA" w:rsidP="00995286">
      <w:r w:rsidRPr="00F273FA">
        <w:rPr>
          <w:highlight w:val="green"/>
        </w:rPr>
        <w:t xml:space="preserve">Pour LPC, ne prendre que les derniers parce que les premiers avec le </w:t>
      </w:r>
      <w:proofErr w:type="spellStart"/>
      <w:r w:rsidRPr="00F273FA">
        <w:rPr>
          <w:highlight w:val="green"/>
        </w:rPr>
        <w:t>fitrage</w:t>
      </w:r>
      <w:proofErr w:type="spellEnd"/>
      <w:r w:rsidRPr="00F273FA">
        <w:rPr>
          <w:highlight w:val="green"/>
        </w:rPr>
        <w:t xml:space="preserv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 xml:space="preserve">Mettre les tableaux en annexe de résultats. Attendre d’avoir les résultats de Belle pour </w:t>
      </w:r>
      <w:proofErr w:type="spellStart"/>
      <w:r w:rsidRPr="00F273FA">
        <w:rPr>
          <w:highlight w:val="magenta"/>
        </w:rPr>
        <w:t>inserer</w:t>
      </w:r>
      <w:proofErr w:type="spellEnd"/>
      <w:r w:rsidRPr="00F273FA">
        <w:rPr>
          <w:highlight w:val="magenta"/>
        </w:rPr>
        <w:t xml:space="preserve"> les courbes de statistiques et tout </w:t>
      </w:r>
      <w:proofErr w:type="spellStart"/>
      <w:proofErr w:type="gramStart"/>
      <w:r w:rsidRPr="00F273FA">
        <w:rPr>
          <w:highlight w:val="magenta"/>
        </w:rPr>
        <w:t>ca</w:t>
      </w:r>
      <w:proofErr w:type="spellEnd"/>
      <w:proofErr w:type="gramEnd"/>
      <w:r w:rsidRPr="00F273FA">
        <w:rPr>
          <w:highlight w:val="magenta"/>
        </w:rPr>
        <w:t>.</w:t>
      </w:r>
      <w:r>
        <w:t xml:space="preserve"> </w:t>
      </w:r>
    </w:p>
    <w:p w14:paraId="22066B72" w14:textId="77777777" w:rsidR="00F273FA" w:rsidRDefault="00F273FA" w:rsidP="00995286"/>
    <w:p w14:paraId="70B1FA63" w14:textId="51185A34" w:rsidR="005F499D" w:rsidRDefault="005F499D" w:rsidP="00995286">
      <w:pPr>
        <w:pStyle w:val="Titre2"/>
      </w:pPr>
      <w:bookmarkStart w:id="30" w:name="_Toc17450350"/>
      <w:r>
        <w:t>Methods</w:t>
      </w:r>
      <w:bookmarkEnd w:id="30"/>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1" w:name="_Toc17450351"/>
      <w:r>
        <w:t>Temporal Features</w:t>
      </w:r>
      <w:bookmarkEnd w:id="31"/>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2" w:name="_Toc17450352"/>
      <w:r>
        <w:rPr>
          <w:lang w:val="fr-FR"/>
        </w:rPr>
        <w:lastRenderedPageBreak/>
        <w:t xml:space="preserve">Spectral </w:t>
      </w:r>
      <w:r>
        <w:t>Coefficients</w:t>
      </w:r>
      <w:bookmarkEnd w:id="32"/>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w:t>
      </w:r>
      <w:proofErr w:type="gramStart"/>
      <w:r w:rsidRPr="005537CC">
        <w:t>judicieux?</w:t>
      </w:r>
      <w:proofErr w:type="gramEnd"/>
      <w:r w:rsidRPr="005537CC">
        <w:t xml:space="preserve"> </w:t>
      </w:r>
    </w:p>
    <w:p w14:paraId="225E93D0" w14:textId="6E5D563B" w:rsidR="00DF7301" w:rsidRDefault="00D44A69" w:rsidP="00DF7301">
      <w:pPr>
        <w:pStyle w:val="Titre4"/>
      </w:pPr>
      <w:bookmarkStart w:id="33" w:name="_Toc17450353"/>
      <w:r w:rsidRPr="00D44A69">
        <w:t>Linear Predictive Coefficients</w:t>
      </w:r>
      <w:r>
        <w:t xml:space="preserve"> - </w:t>
      </w:r>
      <w:r w:rsidR="00DF7301">
        <w:t>LPC</w:t>
      </w:r>
      <w:bookmarkEnd w:id="33"/>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lastRenderedPageBreak/>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34" w:name="_Toc17450354"/>
      <w:r>
        <w:t>LSF</w:t>
      </w:r>
      <w:bookmarkEnd w:id="34"/>
    </w:p>
    <w:p w14:paraId="34CB6C0D" w14:textId="35B0C3C8" w:rsidR="00093391" w:rsidRPr="005537CC" w:rsidRDefault="00093391" w:rsidP="00093391">
      <w:r w:rsidRPr="005537CC">
        <w:t>IDEM</w:t>
      </w:r>
    </w:p>
    <w:p w14:paraId="7D0DDEC3" w14:textId="0C883574" w:rsidR="00DF7301" w:rsidRDefault="00DF7301" w:rsidP="00DF7301">
      <w:pPr>
        <w:pStyle w:val="Titre3"/>
      </w:pPr>
      <w:bookmarkStart w:id="35" w:name="_Toc17450355"/>
      <w:r>
        <w:t>Spectral F</w:t>
      </w:r>
      <w:r w:rsidR="00B3534E">
        <w:t>it</w:t>
      </w:r>
      <w:bookmarkEnd w:id="3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36" w:name="_Toc17450356"/>
      <w:r>
        <w:t>Gaussian Mixture Model</w:t>
      </w:r>
      <w:bookmarkEnd w:id="36"/>
      <w:r>
        <w:t xml:space="preserve"> </w:t>
      </w:r>
    </w:p>
    <w:p w14:paraId="03763F73" w14:textId="7CAA62F3" w:rsidR="00335809" w:rsidRPr="005537CC" w:rsidRDefault="00335809" w:rsidP="00335809">
      <w:pPr>
        <w:rPr>
          <w:lang w:val="en-US"/>
        </w:rPr>
      </w:pPr>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w:t>
      </w:r>
      <w:proofErr w:type="spellStart"/>
      <w:r w:rsidRPr="005537CC">
        <w:rPr>
          <w:lang w:val="en-US"/>
        </w:rPr>
        <w:t>Pourquoi</w:t>
      </w:r>
      <w:proofErr w:type="spellEnd"/>
      <w:r w:rsidRPr="005537CC">
        <w:rPr>
          <w:lang w:val="en-US"/>
        </w:rPr>
        <w:t xml:space="preserve"> </w:t>
      </w:r>
      <w:proofErr w:type="spellStart"/>
      <w:proofErr w:type="gramStart"/>
      <w:r w:rsidRPr="005537CC">
        <w:rPr>
          <w:lang w:val="en-US"/>
        </w:rPr>
        <w:t>judicieux</w:t>
      </w:r>
      <w:proofErr w:type="spellEnd"/>
      <w:r w:rsidRPr="005537CC">
        <w:rPr>
          <w:lang w:val="en-US"/>
        </w:rPr>
        <w:t> ?</w:t>
      </w:r>
      <w:proofErr w:type="gramEnd"/>
      <w:r w:rsidRPr="005537CC">
        <w:rPr>
          <w:lang w:val="en-US"/>
        </w:rPr>
        <w:t xml:space="preserve"> </w:t>
      </w:r>
    </w:p>
    <w:p w14:paraId="641A582D" w14:textId="2FA2EE4D" w:rsidR="00DF7301" w:rsidRDefault="00DF7301" w:rsidP="00DF7301">
      <w:pPr>
        <w:pStyle w:val="Titre4"/>
      </w:pPr>
      <w:bookmarkStart w:id="37" w:name="_Toc17450357"/>
      <w:r>
        <w:t>Moving Average F</w:t>
      </w:r>
      <w:bookmarkEnd w:id="37"/>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38" w:name="_Toc17450358"/>
      <w:r>
        <w:t>Perceptual Spectral Features</w:t>
      </w:r>
      <w:bookmarkEnd w:id="38"/>
      <w:r>
        <w:t xml:space="preserve"> </w:t>
      </w:r>
    </w:p>
    <w:p w14:paraId="3567C9AE" w14:textId="2604B60D" w:rsidR="00DF7301" w:rsidRPr="00A225B3" w:rsidRDefault="006846BC" w:rsidP="00DF7301">
      <w:pPr>
        <w:pStyle w:val="Titre4"/>
      </w:pPr>
      <w:bookmarkStart w:id="39" w:name="_Toc17450359"/>
      <w:r>
        <w:t>Brightness</w:t>
      </w:r>
      <w:bookmarkEnd w:id="39"/>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103738" w:rsidRDefault="00103738"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103738" w:rsidRDefault="00103738"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0" w:name="_Toc17450360"/>
      <w:r>
        <w:t>Results</w:t>
      </w:r>
      <w:bookmarkEnd w:id="4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1" w:name="_Toc17450361"/>
      <w:r>
        <w:lastRenderedPageBreak/>
        <w:t>Discussion</w:t>
      </w:r>
      <w:bookmarkEnd w:id="41"/>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42" w:name="_Toc17450362"/>
      <w:r>
        <w:t>Conclusion</w:t>
      </w:r>
      <w:bookmarkEnd w:id="4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103738" w:rsidRDefault="00103738"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103738" w:rsidRDefault="00103738"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103738" w:rsidRDefault="00FA186B" w:rsidP="006A604E">
                            <w:hyperlink r:id="rId37" w:history="1">
                              <w:r w:rsidR="00103738">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103738" w:rsidRDefault="001F6C81" w:rsidP="006A604E">
                      <w:hyperlink r:id="rId39" w:history="1">
                        <w:r w:rsidR="00103738">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43" w:name="_Toc17450363"/>
      <w:r w:rsidRPr="00EE00DF">
        <w:t>Vocabulary</w:t>
      </w:r>
      <w:bookmarkEnd w:id="43"/>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44" w:name="_Toc17450364"/>
      <w:r w:rsidRPr="00EE00DF">
        <w:t>Annex 1</w:t>
      </w:r>
      <w:bookmarkEnd w:id="4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F273FA"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FA186B" w:rsidP="005F499D">
      <w:pPr>
        <w:jc w:val="both"/>
        <w:rPr>
          <w:rStyle w:val="Lienhypertexte"/>
          <w:rFonts w:ascii="Times New Roman" w:hAnsi="Times New Roman" w:cs="Times New Roman"/>
        </w:rPr>
      </w:pPr>
      <w:hyperlink r:id="rId40"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45" w:name="_Toc17450365"/>
      <w:r w:rsidRPr="006E6503">
        <w:rPr>
          <w:lang w:val="fr-FR"/>
        </w:rPr>
        <w:t>Annex 2</w:t>
      </w:r>
      <w:bookmarkEnd w:id="4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46" w:name="_Toc17450366"/>
      <w:r w:rsidRPr="00A37FC2">
        <w:lastRenderedPageBreak/>
        <w:t>Annex 3</w:t>
      </w:r>
      <w:bookmarkEnd w:id="46"/>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7" w:name="_Toc17450367"/>
      <w:r w:rsidRPr="00EE00DF">
        <w:lastRenderedPageBreak/>
        <w:t>References</w:t>
      </w:r>
      <w:bookmarkEnd w:id="0"/>
      <w:bookmarkEnd w:id="47"/>
    </w:p>
    <w:sectPr w:rsidR="00EE00DF" w:rsidRPr="00E4313E">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1746FE" w:rsidRDefault="001746FE" w:rsidP="00750F3F">
      <w:pPr>
        <w:spacing w:after="0" w:line="240" w:lineRule="auto"/>
      </w:pPr>
      <w:r>
        <w:separator/>
      </w:r>
    </w:p>
  </w:endnote>
  <w:endnote w:type="continuationSeparator" w:id="0">
    <w:p w14:paraId="1705CED2" w14:textId="77777777" w:rsidR="001746FE" w:rsidRDefault="001746FE" w:rsidP="00750F3F">
      <w:pPr>
        <w:spacing w:after="0" w:line="240" w:lineRule="auto"/>
      </w:pPr>
      <w:r>
        <w:continuationSeparator/>
      </w:r>
    </w:p>
  </w:endnote>
  <w:endnote w:type="continuationNotice" w:id="1">
    <w:p w14:paraId="19B7D14C" w14:textId="77777777" w:rsidR="001746FE" w:rsidRDefault="001746FE">
      <w:pPr>
        <w:spacing w:after="0" w:line="240" w:lineRule="auto"/>
      </w:pPr>
    </w:p>
  </w:endnote>
  <w:endnote w:id="2">
    <w:p w14:paraId="24D7B2D1" w14:textId="77777777" w:rsidR="00103738" w:rsidRPr="00F261BF" w:rsidRDefault="00103738"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103738" w:rsidRPr="005E105E" w:rsidRDefault="00103738" w:rsidP="00E4313E">
      <w:pPr>
        <w:pStyle w:val="Notedefin"/>
        <w:jc w:val="both"/>
        <w:rPr>
          <w:lang w:val="en-US"/>
        </w:rPr>
      </w:pPr>
    </w:p>
  </w:endnote>
  <w:endnote w:id="3">
    <w:p w14:paraId="7D324D5D" w14:textId="77777777" w:rsidR="00103738" w:rsidRPr="006701D0" w:rsidRDefault="00103738" w:rsidP="00E4313E">
      <w:pPr>
        <w:pStyle w:val="Notedefin"/>
        <w:jc w:val="both"/>
        <w:rPr>
          <w:lang w:val="en-US"/>
        </w:rPr>
      </w:pPr>
      <w:r>
        <w:rPr>
          <w:rStyle w:val="Appeldenotedefin"/>
        </w:rPr>
        <w:endnoteRef/>
      </w:r>
      <w:r w:rsidRPr="00900815">
        <w:rPr>
          <w:lang w:val="en-US"/>
        </w:rPr>
        <w:t xml:space="preserve"> </w:t>
      </w:r>
      <w:r w:rsidR="00FA186B">
        <w:fldChar w:fldCharType="begin"/>
      </w:r>
      <w:r w:rsidR="00FA186B" w:rsidRPr="00F273FA">
        <w:rPr>
          <w:lang w:val="en-US"/>
        </w:rPr>
        <w:instrText xml:space="preserve"> HYPERLINK "https://www.ncbi.nlm.nih.gov/pubmed/?term=Basso%20O%5BAuthor%5D&amp;cauthor=true&amp;cauthor_uid=20407380" </w:instrText>
      </w:r>
      <w:r w:rsidR="00FA186B">
        <w:fldChar w:fldCharType="separate"/>
      </w:r>
      <w:r w:rsidRPr="003C2E95">
        <w:rPr>
          <w:lang w:val="en-US"/>
        </w:rPr>
        <w:t>Olga Basso</w:t>
      </w:r>
      <w:r w:rsidR="00FA186B">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103738" w:rsidRPr="00F261BF" w:rsidRDefault="00103738" w:rsidP="00E4313E">
      <w:pPr>
        <w:pStyle w:val="Notedefin"/>
        <w:jc w:val="both"/>
        <w:rPr>
          <w:lang w:val="en-US"/>
        </w:rPr>
      </w:pPr>
    </w:p>
  </w:endnote>
  <w:endnote w:id="4">
    <w:p w14:paraId="525D8228" w14:textId="77777777" w:rsidR="00103738" w:rsidRPr="00AF04AF" w:rsidRDefault="00103738" w:rsidP="00E4313E">
      <w:pPr>
        <w:jc w:val="both"/>
        <w:rPr>
          <w:lang w:val="en-US"/>
        </w:rPr>
      </w:pPr>
      <w:r>
        <w:rPr>
          <w:rStyle w:val="Appeldenotedefin"/>
        </w:rPr>
        <w:endnoteRef/>
      </w:r>
      <w:r w:rsidRPr="00F261BF">
        <w:rPr>
          <w:lang w:val="en-US"/>
        </w:rPr>
        <w:t xml:space="preserve"> </w:t>
      </w:r>
      <w:r w:rsidR="00FA186B">
        <w:fldChar w:fldCharType="begin"/>
      </w:r>
      <w:r w:rsidR="00FA186B" w:rsidRPr="00F273FA">
        <w:rPr>
          <w:lang w:val="en-US"/>
        </w:rPr>
        <w:instrText xml:space="preserve"> HYPERLINK "https://www.ncbi.nlm.nih.gov/pubmed/?term=Taneja%20B%5BAuthor%5D&amp;cauthor=true&amp;cauthor_uid=26023373" </w:instrText>
      </w:r>
      <w:r w:rsidR="00FA186B">
        <w:fldChar w:fldCharType="separate"/>
      </w:r>
      <w:r w:rsidRPr="00F261BF">
        <w:rPr>
          <w:lang w:val="en-US"/>
        </w:rPr>
        <w:t>Bharti Taneja</w:t>
      </w:r>
      <w:r w:rsidR="00FA186B">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52" name="Image 5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103738" w:rsidRDefault="00103738"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103738" w:rsidRPr="00216360" w:rsidRDefault="00103738" w:rsidP="00E4313E">
      <w:pPr>
        <w:pStyle w:val="Notedefin"/>
        <w:jc w:val="both"/>
        <w:rPr>
          <w:lang w:val="en-US"/>
        </w:rPr>
      </w:pPr>
    </w:p>
  </w:endnote>
  <w:endnote w:id="6">
    <w:p w14:paraId="7D9AE5F6" w14:textId="77777777" w:rsidR="00103738" w:rsidRPr="00291D94" w:rsidRDefault="00103738"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103738" w:rsidRPr="002A1505" w:rsidRDefault="00103738" w:rsidP="00E4313E">
      <w:pPr>
        <w:pStyle w:val="Notedefin"/>
        <w:jc w:val="both"/>
        <w:rPr>
          <w:lang w:val="en-US"/>
        </w:rPr>
      </w:pPr>
    </w:p>
  </w:endnote>
  <w:endnote w:id="7">
    <w:p w14:paraId="10502984" w14:textId="77777777" w:rsidR="00103738" w:rsidRPr="00291D94" w:rsidRDefault="00103738"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103738" w:rsidRPr="00A90E91" w:rsidRDefault="00103738" w:rsidP="00C8168D">
      <w:pPr>
        <w:pStyle w:val="Notedefin"/>
        <w:jc w:val="both"/>
        <w:rPr>
          <w:lang w:val="en-US"/>
        </w:rPr>
      </w:pPr>
    </w:p>
  </w:endnote>
  <w:endnote w:id="8">
    <w:p w14:paraId="49F2985B" w14:textId="48709640" w:rsidR="00103738" w:rsidRDefault="00103738"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103738" w:rsidRPr="00B9070F" w:rsidRDefault="00103738" w:rsidP="00E4313E">
      <w:pPr>
        <w:pStyle w:val="Notedefin"/>
        <w:jc w:val="both"/>
        <w:rPr>
          <w:lang w:val="en-US"/>
        </w:rPr>
      </w:pPr>
    </w:p>
  </w:endnote>
  <w:endnote w:id="9">
    <w:p w14:paraId="521AD27C" w14:textId="47BB5807" w:rsidR="00103738" w:rsidRDefault="00103738" w:rsidP="00E4313E">
      <w:pPr>
        <w:pStyle w:val="Notedefin"/>
        <w:jc w:val="both"/>
        <w:rPr>
          <w:rStyle w:val="Lienhypertexte"/>
          <w:lang w:val="en-US"/>
        </w:rPr>
      </w:pPr>
      <w:r>
        <w:rPr>
          <w:rStyle w:val="Appeldenotedefin"/>
        </w:rPr>
        <w:endnoteRef/>
      </w:r>
      <w:r w:rsidRPr="00023296">
        <w:rPr>
          <w:lang w:val="en-US"/>
        </w:rPr>
        <w:t xml:space="preserve"> </w:t>
      </w:r>
      <w:r w:rsidR="00FA186B">
        <w:fldChar w:fldCharType="begin"/>
      </w:r>
      <w:r w:rsidR="00FA186B" w:rsidRPr="00F273FA">
        <w:rPr>
          <w:lang w:val="en-US"/>
        </w:rPr>
        <w:instrText xml:space="preserve"> HYPERLINK "http://www.ivoro</w:instrText>
      </w:r>
      <w:r w:rsidR="00FA186B" w:rsidRPr="00F273FA">
        <w:rPr>
          <w:lang w:val="en-US"/>
        </w:rPr>
        <w:instrText xml:space="preserve">nline.com/Science/Signals/LPC%20-%20Linear%20Predictive%20Coefficients/LPC%20-%20Linear%20Predictive%20Coefficients.pdf" </w:instrText>
      </w:r>
      <w:r w:rsidR="00FA186B">
        <w:fldChar w:fldCharType="separate"/>
      </w:r>
      <w:r w:rsidRPr="00BA456C">
        <w:rPr>
          <w:rStyle w:val="Lienhypertexte"/>
          <w:lang w:val="en-US"/>
        </w:rPr>
        <w:t>http://www.ivoronline.com/Science/Signals/LPC%20-%20Linear%20Predictive%20Coefficients/LPC%20-%20Linear%20Predictive%20Coefficients.pdf</w:t>
      </w:r>
      <w:r w:rsidR="00FA186B">
        <w:rPr>
          <w:rStyle w:val="Lienhypertexte"/>
          <w:lang w:val="en-US"/>
        </w:rPr>
        <w:fldChar w:fldCharType="end"/>
      </w:r>
    </w:p>
    <w:p w14:paraId="792CE905" w14:textId="77777777" w:rsidR="00103738" w:rsidRPr="00023296" w:rsidRDefault="00103738" w:rsidP="00E4313E">
      <w:pPr>
        <w:pStyle w:val="Notedefin"/>
        <w:jc w:val="both"/>
        <w:rPr>
          <w:lang w:val="en-US"/>
        </w:rPr>
      </w:pPr>
    </w:p>
  </w:endnote>
  <w:endnote w:id="10">
    <w:p w14:paraId="30987E53" w14:textId="77777777" w:rsidR="00103738" w:rsidRDefault="00103738"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103738" w:rsidRPr="009809C7" w:rsidRDefault="00103738"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1746FE" w:rsidRDefault="001746FE">
        <w:pPr>
          <w:pStyle w:val="Pieddepage"/>
          <w:jc w:val="right"/>
        </w:pPr>
        <w:r>
          <w:fldChar w:fldCharType="begin"/>
        </w:r>
        <w:r>
          <w:instrText>PAGE   \* MERGEFORMAT</w:instrText>
        </w:r>
        <w:r>
          <w:fldChar w:fldCharType="separate"/>
        </w:r>
        <w:r>
          <w:t>2</w:t>
        </w:r>
        <w:r>
          <w:fldChar w:fldCharType="end"/>
        </w:r>
      </w:p>
    </w:sdtContent>
  </w:sdt>
  <w:p w14:paraId="7342E378" w14:textId="77777777" w:rsidR="001746FE" w:rsidRDefault="001746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1746FE" w:rsidRDefault="001746FE" w:rsidP="00750F3F">
      <w:pPr>
        <w:spacing w:after="0" w:line="240" w:lineRule="auto"/>
      </w:pPr>
      <w:r>
        <w:separator/>
      </w:r>
    </w:p>
  </w:footnote>
  <w:footnote w:type="continuationSeparator" w:id="0">
    <w:p w14:paraId="4A27D2EC" w14:textId="77777777" w:rsidR="001746FE" w:rsidRDefault="001746FE" w:rsidP="00750F3F">
      <w:pPr>
        <w:spacing w:after="0" w:line="240" w:lineRule="auto"/>
      </w:pPr>
      <w:r>
        <w:continuationSeparator/>
      </w:r>
    </w:p>
  </w:footnote>
  <w:footnote w:type="continuationNotice" w:id="1">
    <w:p w14:paraId="7080B430" w14:textId="77777777" w:rsidR="001746FE" w:rsidRDefault="001746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C136F"/>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A54"/>
    <w:rsid w:val="00DC2AFD"/>
    <w:rsid w:val="00DC2DCB"/>
    <w:rsid w:val="00DC600B"/>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ib.bioninja.com.au/standard-level/topic-6-human-physiology/64-gas-exchange/pneumocytes.html"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hyperlink" Target="https://www.nhlbi.nih.gov/health-topics/respiratory-distress-syndro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FEA48-A6EF-4A15-91FC-7AA3E14E9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3662</Words>
  <Characters>20143</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334</cp:revision>
  <cp:lastPrinted>2019-08-24T08:40:00Z</cp:lastPrinted>
  <dcterms:created xsi:type="dcterms:W3CDTF">2019-07-22T13:26:00Z</dcterms:created>
  <dcterms:modified xsi:type="dcterms:W3CDTF">2019-08-26T05:05:00Z</dcterms:modified>
</cp:coreProperties>
</file>