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
        <w:gridCol w:w="492"/>
        <w:gridCol w:w="10808"/>
        <w:gridCol w:w="515"/>
        <w:gridCol w:w="588"/>
      </w:tblGrid>
      <w:tr w:rsidR="00FA57FF" w:rsidRPr="005C01B2" w14:paraId="119C5430" w14:textId="77777777" w:rsidTr="00FA57FF">
        <w:trPr>
          <w:gridAfter w:val="2"/>
          <w:wAfter w:w="424" w:type="pct"/>
          <w:trHeight w:val="440"/>
        </w:trPr>
        <w:tc>
          <w:tcPr>
            <w:tcW w:w="4576" w:type="pct"/>
            <w:gridSpan w:val="3"/>
            <w:shd w:val="clear" w:color="auto" w:fill="DEEAF6"/>
          </w:tcPr>
          <w:p w14:paraId="3A0CA17F" w14:textId="77777777" w:rsidR="00FA57FF" w:rsidRPr="007523B1" w:rsidRDefault="00C91E9E" w:rsidP="00A221AE">
            <w:pPr>
              <w:tabs>
                <w:tab w:val="left" w:pos="2042"/>
              </w:tabs>
              <w:spacing w:after="0" w:line="240" w:lineRule="auto"/>
              <w:rPr>
                <w:color w:val="FF0000"/>
              </w:rPr>
            </w:pPr>
            <w:r>
              <w:rPr>
                <w:color w:val="FF0000"/>
              </w:rPr>
              <w:t>Julie Sweany</w:t>
            </w:r>
          </w:p>
        </w:tc>
      </w:tr>
      <w:tr w:rsidR="00FA57FF" w:rsidRPr="005C01B2" w14:paraId="7D8F4948" w14:textId="77777777" w:rsidTr="00FA57FF">
        <w:trPr>
          <w:gridAfter w:val="1"/>
          <w:wAfter w:w="226" w:type="pct"/>
          <w:trHeight w:val="350"/>
        </w:trPr>
        <w:tc>
          <w:tcPr>
            <w:tcW w:w="227" w:type="pct"/>
            <w:shd w:val="clear" w:color="auto" w:fill="BDD6EE"/>
          </w:tcPr>
          <w:p w14:paraId="3556811E" w14:textId="77777777" w:rsidR="00FA57FF" w:rsidRDefault="00FA57FF" w:rsidP="00F05B09">
            <w:pPr>
              <w:spacing w:after="0" w:line="240" w:lineRule="auto"/>
            </w:pPr>
          </w:p>
        </w:tc>
        <w:tc>
          <w:tcPr>
            <w:tcW w:w="4547" w:type="pct"/>
            <w:gridSpan w:val="3"/>
            <w:shd w:val="clear" w:color="auto" w:fill="DEEAF6"/>
          </w:tcPr>
          <w:p w14:paraId="52A420E8" w14:textId="77777777" w:rsidR="00FA57FF" w:rsidRPr="005C01B2" w:rsidRDefault="00FA57FF" w:rsidP="00C9552D">
            <w:pPr>
              <w:spacing w:after="0" w:line="240" w:lineRule="auto"/>
            </w:pPr>
            <w:r>
              <w:t>Paste in y</w:t>
            </w:r>
            <w:r w:rsidRPr="005C01B2">
              <w:t xml:space="preserve">our </w:t>
            </w:r>
            <w:r>
              <w:t>a</w:t>
            </w:r>
            <w:r w:rsidRPr="005C01B2">
              <w:t>nswers</w:t>
            </w:r>
            <w:r>
              <w:t xml:space="preserve"> for each step below in this column.  Paste your actual SQL text, not a screen shot of it.  Paste a screen shot of your Result Grid.  </w:t>
            </w:r>
            <w:r w:rsidRPr="009F4D4E">
              <w:t>Be sure to “Snip” your screen shots as instructed in Assignment 02.</w:t>
            </w:r>
          </w:p>
        </w:tc>
      </w:tr>
      <w:tr w:rsidR="00FA57FF" w:rsidRPr="005C01B2" w14:paraId="0258FD15" w14:textId="77777777" w:rsidTr="00FA57FF">
        <w:trPr>
          <w:trHeight w:val="2501"/>
        </w:trPr>
        <w:tc>
          <w:tcPr>
            <w:tcW w:w="227" w:type="pct"/>
            <w:shd w:val="clear" w:color="auto" w:fill="BDD6EE"/>
          </w:tcPr>
          <w:p w14:paraId="7CFB49A9" w14:textId="77777777" w:rsidR="00FA57FF" w:rsidRPr="000D7319" w:rsidRDefault="00FA57FF" w:rsidP="00972156">
            <w:pPr>
              <w:spacing w:after="0" w:line="240" w:lineRule="auto"/>
              <w:rPr>
                <w:b/>
                <w:sz w:val="28"/>
              </w:rPr>
            </w:pPr>
            <w:r w:rsidRPr="000D7319">
              <w:rPr>
                <w:b/>
                <w:sz w:val="28"/>
              </w:rPr>
              <w:t>1</w:t>
            </w:r>
          </w:p>
        </w:tc>
        <w:tc>
          <w:tcPr>
            <w:tcW w:w="198" w:type="pct"/>
            <w:shd w:val="clear" w:color="auto" w:fill="DEEAF6"/>
            <w:textDirection w:val="btLr"/>
          </w:tcPr>
          <w:p w14:paraId="4F45D7FF" w14:textId="77777777" w:rsidR="00FA57FF" w:rsidRPr="005A145B" w:rsidRDefault="00FA57FF" w:rsidP="002232E6">
            <w:pPr>
              <w:spacing w:after="0" w:line="240" w:lineRule="auto"/>
              <w:ind w:left="113" w:right="113"/>
              <w:jc w:val="right"/>
            </w:pPr>
            <w:r>
              <w:t>Executive Summary</w:t>
            </w:r>
          </w:p>
        </w:tc>
        <w:tc>
          <w:tcPr>
            <w:tcW w:w="4575" w:type="pct"/>
            <w:gridSpan w:val="3"/>
            <w:shd w:val="clear" w:color="auto" w:fill="auto"/>
          </w:tcPr>
          <w:p w14:paraId="457C385D" w14:textId="5FF17796" w:rsidR="00FA57FF" w:rsidRDefault="00442FC7" w:rsidP="002232E6">
            <w:r>
              <w:t>M</w:t>
            </w:r>
            <w:r w:rsidR="00BC0C80">
              <w:t>y proposed database</w:t>
            </w:r>
            <w:r w:rsidR="00FC36ED">
              <w:t xml:space="preserve"> addresses th</w:t>
            </w:r>
            <w:r w:rsidR="00DF2FB6">
              <w:t>e</w:t>
            </w:r>
            <w:r w:rsidR="00FC36ED">
              <w:t xml:space="preserve"> </w:t>
            </w:r>
            <w:r w:rsidR="00DF2FB6">
              <w:t xml:space="preserve">organizational </w:t>
            </w:r>
            <w:r w:rsidR="00FC36ED">
              <w:t xml:space="preserve">challenges </w:t>
            </w:r>
            <w:r w:rsidR="00DF2FB6">
              <w:t xml:space="preserve">that Brenda’s Bakeries now faces </w:t>
            </w:r>
            <w:r w:rsidR="00FC36ED">
              <w:t xml:space="preserve">and </w:t>
            </w:r>
            <w:r w:rsidR="00DF2FB6">
              <w:t>provides</w:t>
            </w:r>
            <w:r w:rsidR="00FC36ED">
              <w:t xml:space="preserve"> easy analysis of the company’s purchasing of ingredients and its sales of products.</w:t>
            </w:r>
          </w:p>
          <w:p w14:paraId="3F925CB3" w14:textId="77777777" w:rsidR="00F36722" w:rsidRDefault="009A3A3B" w:rsidP="004F494C">
            <w:r>
              <w:t>To better track</w:t>
            </w:r>
            <w:r w:rsidR="00225FE6">
              <w:t xml:space="preserve"> ingredients, the database</w:t>
            </w:r>
            <w:r w:rsidR="005F2511">
              <w:t xml:space="preserve"> would include</w:t>
            </w:r>
            <w:r w:rsidR="00C239C0">
              <w:t xml:space="preserve"> a record of each order </w:t>
            </w:r>
            <w:r w:rsidR="00491DE2">
              <w:t>placed with</w:t>
            </w:r>
            <w:r w:rsidR="00C239C0">
              <w:t xml:space="preserve"> a</w:t>
            </w:r>
            <w:r w:rsidR="004431C5">
              <w:t xml:space="preserve"> vendor</w:t>
            </w:r>
            <w:r w:rsidR="00042671">
              <w:t xml:space="preserve">. Information stored </w:t>
            </w:r>
            <w:r w:rsidR="00C74BC8">
              <w:t>pertaining to</w:t>
            </w:r>
            <w:r w:rsidR="00042671">
              <w:t xml:space="preserve"> the ordering </w:t>
            </w:r>
            <w:r w:rsidR="000C44D5">
              <w:t xml:space="preserve">of </w:t>
            </w:r>
            <w:r w:rsidR="00042671">
              <w:t>ingredients would include:</w:t>
            </w:r>
            <w:r w:rsidR="008824E9">
              <w:t xml:space="preserve"> the employee making the order, the date, the amount of each ingredient ordered, the vendor, and the price.</w:t>
            </w:r>
            <w:r w:rsidR="00132102">
              <w:t xml:space="preserve"> </w:t>
            </w:r>
            <w:r w:rsidR="000C44D5">
              <w:t>The database</w:t>
            </w:r>
            <w:r w:rsidR="005F2511">
              <w:t xml:space="preserve"> would also store a recipe for each product</w:t>
            </w:r>
            <w:r w:rsidR="00F37741">
              <w:t xml:space="preserve"> produced by Brenda’s Bakeries</w:t>
            </w:r>
            <w:r w:rsidR="005F2511">
              <w:t>.</w:t>
            </w:r>
            <w:r w:rsidR="00252FA7">
              <w:t xml:space="preserve"> </w:t>
            </w:r>
          </w:p>
          <w:p w14:paraId="786547DB" w14:textId="396199CF" w:rsidR="00132102" w:rsidRDefault="00132102" w:rsidP="004F494C">
            <w:r>
              <w:t>In addition to creating an organized tracking system for all vendor orders, th</w:t>
            </w:r>
            <w:r w:rsidR="000019DB">
              <w:t>is</w:t>
            </w:r>
            <w:r>
              <w:t xml:space="preserve"> information will allow the business to easily keep track of </w:t>
            </w:r>
            <w:r w:rsidR="00935980">
              <w:t>its</w:t>
            </w:r>
            <w:r>
              <w:t xml:space="preserve"> inventory of ingredient</w:t>
            </w:r>
            <w:r w:rsidR="00DD6776">
              <w:t>s</w:t>
            </w:r>
            <w:r>
              <w:t xml:space="preserve">. This will simplify </w:t>
            </w:r>
            <w:r w:rsidR="00802286">
              <w:t>planning</w:t>
            </w:r>
            <w:r>
              <w:t xml:space="preserve"> </w:t>
            </w:r>
            <w:r w:rsidR="00232C8C">
              <w:t xml:space="preserve">for </w:t>
            </w:r>
            <w:r>
              <w:t xml:space="preserve">upcoming </w:t>
            </w:r>
            <w:r w:rsidR="00490494">
              <w:t>orders,</w:t>
            </w:r>
            <w:r w:rsidR="006210A9">
              <w:t xml:space="preserve"> sav</w:t>
            </w:r>
            <w:r w:rsidR="00490494">
              <w:t>ing</w:t>
            </w:r>
            <w:r w:rsidR="006210A9">
              <w:t xml:space="preserve"> the business time</w:t>
            </w:r>
            <w:r w:rsidR="004F494C">
              <w:t>,</w:t>
            </w:r>
            <w:r w:rsidR="006210A9">
              <w:t xml:space="preserve"> and </w:t>
            </w:r>
            <w:r w:rsidR="004F494C">
              <w:t xml:space="preserve">it </w:t>
            </w:r>
            <w:r w:rsidR="006210A9">
              <w:t xml:space="preserve">may </w:t>
            </w:r>
            <w:r w:rsidR="008C5322">
              <w:t>even</w:t>
            </w:r>
            <w:r w:rsidR="006210A9">
              <w:t xml:space="preserve"> </w:t>
            </w:r>
            <w:r w:rsidR="005C1F14">
              <w:t xml:space="preserve">help </w:t>
            </w:r>
            <w:r w:rsidR="004F494C">
              <w:t xml:space="preserve">make it possible </w:t>
            </w:r>
            <w:r w:rsidR="006210A9">
              <w:t xml:space="preserve">to coordinate the timing of purchases with days when vendors are offering </w:t>
            </w:r>
            <w:r w:rsidR="003D37BA">
              <w:t>low</w:t>
            </w:r>
            <w:r w:rsidR="006210A9">
              <w:t xml:space="preserve"> </w:t>
            </w:r>
            <w:r w:rsidR="003D37BA">
              <w:t>prices</w:t>
            </w:r>
            <w:r w:rsidR="004F494C">
              <w:t>.</w:t>
            </w:r>
          </w:p>
          <w:p w14:paraId="608296C4" w14:textId="621C09EC" w:rsidR="004F494C" w:rsidRDefault="004F494C" w:rsidP="00C802F2">
            <w:r>
              <w:t xml:space="preserve">Sales will also be recorded, including the following information: quantity of each product purchased, </w:t>
            </w:r>
            <w:r w:rsidR="00965539">
              <w:t>the price(</w:t>
            </w:r>
            <w:proofErr w:type="spellStart"/>
            <w:r w:rsidR="00965539">
              <w:t>s</w:t>
            </w:r>
            <w:proofErr w:type="spellEnd"/>
            <w:r w:rsidR="00965539">
              <w:t xml:space="preserve">), </w:t>
            </w:r>
            <w:r>
              <w:t xml:space="preserve">the date, the retail shop in which the sale was made, </w:t>
            </w:r>
            <w:r w:rsidR="00F222A3">
              <w:t xml:space="preserve">and </w:t>
            </w:r>
            <w:r>
              <w:t>the employee making the sale</w:t>
            </w:r>
            <w:r w:rsidR="00C802F2">
              <w:t xml:space="preserve">. If the customer making the purchase </w:t>
            </w:r>
            <w:r w:rsidR="00965539">
              <w:t>participates</w:t>
            </w:r>
            <w:r w:rsidR="00C802F2">
              <w:t xml:space="preserve"> in Brenda’s Bakeries’ loyalty program, the record for that sale will also link to that customer’s account. For customers enrolled in the program, the database will store the customer’s name, email address, and phone number.</w:t>
            </w:r>
          </w:p>
          <w:p w14:paraId="0CDEC0F0" w14:textId="2F6F3281" w:rsidR="00143607" w:rsidRDefault="00F222A3" w:rsidP="00143607">
            <w:r>
              <w:t xml:space="preserve">The database will </w:t>
            </w:r>
            <w:r w:rsidR="0030681B">
              <w:t>keep</w:t>
            </w:r>
            <w:r>
              <w:t xml:space="preserve"> all sales transactions organized</w:t>
            </w:r>
            <w:r w:rsidR="000945E1">
              <w:t xml:space="preserve">, </w:t>
            </w:r>
            <w:r w:rsidR="0030681B">
              <w:t>making it</w:t>
            </w:r>
            <w:r w:rsidR="000945E1">
              <w:t xml:space="preserve"> possible to easily analyze the </w:t>
            </w:r>
            <w:r w:rsidR="00025D86">
              <w:t>company’s sales</w:t>
            </w:r>
            <w:r w:rsidR="000945E1">
              <w:t xml:space="preserve">. </w:t>
            </w:r>
            <w:r w:rsidR="000128E9">
              <w:t>For</w:t>
            </w:r>
            <w:r w:rsidR="00143607">
              <w:t xml:space="preserve"> example</w:t>
            </w:r>
            <w:r w:rsidR="000945E1">
              <w:t>, because it will be so easy to find out how much of each product is sold at each location, it will be easy to determine which products do best at which locations. This may lead to different decisions about how to stock</w:t>
            </w:r>
            <w:r w:rsidR="00A542D7">
              <w:t xml:space="preserve"> products at</w:t>
            </w:r>
            <w:r w:rsidR="000945E1">
              <w:t xml:space="preserve"> th</w:t>
            </w:r>
            <w:r w:rsidR="00A542D7">
              <w:t>e various locations</w:t>
            </w:r>
            <w:r w:rsidR="00143607">
              <w:t xml:space="preserve">. Additionally, the loyalty program will require </w:t>
            </w:r>
            <w:r w:rsidR="00A542D7">
              <w:t>very little</w:t>
            </w:r>
            <w:r w:rsidR="00DC3B0F">
              <w:t xml:space="preserve"> work</w:t>
            </w:r>
            <w:r w:rsidR="00143607">
              <w:t xml:space="preserve"> since sales </w:t>
            </w:r>
            <w:r w:rsidR="00ED2CF7">
              <w:t>to particular customers can</w:t>
            </w:r>
            <w:r w:rsidR="00143607">
              <w:t xml:space="preserve"> be tracked by the database. </w:t>
            </w:r>
            <w:r w:rsidR="00052406">
              <w:t>This will save the company time when assessing whether</w:t>
            </w:r>
            <w:r w:rsidR="00143607">
              <w:t xml:space="preserve"> customer</w:t>
            </w:r>
            <w:r w:rsidR="00052406">
              <w:t>s</w:t>
            </w:r>
            <w:r w:rsidR="00143607">
              <w:t xml:space="preserve"> qualify for reward</w:t>
            </w:r>
            <w:r w:rsidR="00052406">
              <w:t>s</w:t>
            </w:r>
            <w:r w:rsidR="00143607">
              <w:t>.</w:t>
            </w:r>
          </w:p>
          <w:p w14:paraId="589C6199" w14:textId="77777777" w:rsidR="00F222A3" w:rsidRPr="005C01B2" w:rsidRDefault="00143607" w:rsidP="00B75A31">
            <w:r>
              <w:t>The p</w:t>
            </w:r>
            <w:r w:rsidR="00B75A31">
              <w:t>roposed database will capture valuable</w:t>
            </w:r>
            <w:r>
              <w:t xml:space="preserve"> data, and I believe it will be a great asset for Brenda’s Bakeries. However, it is designed to meet only </w:t>
            </w:r>
            <w:r w:rsidR="00E61183">
              <w:t>the requirements outlined above. Other needs of the business, such as employee scheduling, tax and accounting, compliance with regulations, etc.</w:t>
            </w:r>
            <w:r w:rsidR="00DC3B0F">
              <w:t>,</w:t>
            </w:r>
            <w:r w:rsidR="00E61183">
              <w:t xml:space="preserve"> are outside the scope of this particular project. </w:t>
            </w:r>
            <w:r w:rsidR="00B75A31">
              <w:t xml:space="preserve">Of course, I would be happy to discuss any other business needs with you, so please let me know if you have other concerns I may be able to address. </w:t>
            </w:r>
          </w:p>
        </w:tc>
      </w:tr>
      <w:tr w:rsidR="00FA57FF" w:rsidRPr="005C01B2" w14:paraId="39286501" w14:textId="77777777" w:rsidTr="00FA57FF">
        <w:trPr>
          <w:trHeight w:val="1763"/>
        </w:trPr>
        <w:tc>
          <w:tcPr>
            <w:tcW w:w="227" w:type="pct"/>
            <w:shd w:val="clear" w:color="auto" w:fill="BDD6EE"/>
          </w:tcPr>
          <w:p w14:paraId="2AF1C195" w14:textId="77777777" w:rsidR="00FA57FF" w:rsidRPr="000D7319" w:rsidRDefault="00FA57FF" w:rsidP="0065495E">
            <w:pPr>
              <w:spacing w:after="0" w:line="240" w:lineRule="auto"/>
              <w:rPr>
                <w:b/>
                <w:sz w:val="28"/>
              </w:rPr>
            </w:pPr>
            <w:r>
              <w:rPr>
                <w:b/>
                <w:sz w:val="28"/>
              </w:rPr>
              <w:lastRenderedPageBreak/>
              <w:t>2</w:t>
            </w:r>
          </w:p>
        </w:tc>
        <w:tc>
          <w:tcPr>
            <w:tcW w:w="198" w:type="pct"/>
            <w:shd w:val="clear" w:color="auto" w:fill="DEEAF6"/>
            <w:textDirection w:val="btLr"/>
          </w:tcPr>
          <w:p w14:paraId="179C3864" w14:textId="77777777" w:rsidR="00FA57FF" w:rsidRPr="005A145B" w:rsidRDefault="00FA57FF" w:rsidP="0065495E">
            <w:pPr>
              <w:pStyle w:val="Code"/>
              <w:ind w:left="113" w:right="113"/>
              <w:jc w:val="right"/>
            </w:pPr>
            <w:r w:rsidRPr="002232E6">
              <w:rPr>
                <w:rFonts w:ascii="Calibri" w:hAnsi="Calibri" w:cs="Times New Roman"/>
                <w:color w:val="auto"/>
                <w:sz w:val="22"/>
              </w:rPr>
              <w:t xml:space="preserve">EER Diagram </w:t>
            </w:r>
          </w:p>
        </w:tc>
        <w:tc>
          <w:tcPr>
            <w:tcW w:w="4575" w:type="pct"/>
            <w:gridSpan w:val="3"/>
            <w:shd w:val="clear" w:color="auto" w:fill="auto"/>
          </w:tcPr>
          <w:p w14:paraId="5F2C14D7" w14:textId="277C0D8A" w:rsidR="00FA57FF" w:rsidRPr="005C01B2" w:rsidRDefault="00263AE1" w:rsidP="002232E6">
            <w:r>
              <w:rPr>
                <w:noProof/>
              </w:rPr>
              <w:drawing>
                <wp:inline distT="0" distB="0" distL="0" distR="0" wp14:anchorId="5D203D60" wp14:editId="757CFEBA">
                  <wp:extent cx="7426325"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1Screenshot.png"/>
                          <pic:cNvPicPr/>
                        </pic:nvPicPr>
                        <pic:blipFill>
                          <a:blip r:embed="rId7">
                            <a:extLst>
                              <a:ext uri="{28A0092B-C50C-407E-A947-70E740481C1C}">
                                <a14:useLocalDpi xmlns:a14="http://schemas.microsoft.com/office/drawing/2010/main" val="0"/>
                              </a:ext>
                            </a:extLst>
                          </a:blip>
                          <a:stretch>
                            <a:fillRect/>
                          </a:stretch>
                        </pic:blipFill>
                        <pic:spPr>
                          <a:xfrm>
                            <a:off x="0" y="0"/>
                            <a:ext cx="7426325" cy="5943600"/>
                          </a:xfrm>
                          <a:prstGeom prst="rect">
                            <a:avLst/>
                          </a:prstGeom>
                        </pic:spPr>
                      </pic:pic>
                    </a:graphicData>
                  </a:graphic>
                </wp:inline>
              </w:drawing>
            </w:r>
          </w:p>
        </w:tc>
      </w:tr>
      <w:tr w:rsidR="00FA57FF" w:rsidRPr="005C01B2" w14:paraId="1EAF3673" w14:textId="77777777" w:rsidTr="00FA57FF">
        <w:trPr>
          <w:trHeight w:val="1440"/>
        </w:trPr>
        <w:tc>
          <w:tcPr>
            <w:tcW w:w="227" w:type="pct"/>
            <w:shd w:val="clear" w:color="auto" w:fill="BDD6EE"/>
          </w:tcPr>
          <w:p w14:paraId="5DB7BC97" w14:textId="77777777" w:rsidR="00FA57FF" w:rsidRPr="000D7319" w:rsidRDefault="00FA57FF" w:rsidP="00C94664">
            <w:pPr>
              <w:spacing w:after="0" w:line="240" w:lineRule="auto"/>
              <w:rPr>
                <w:b/>
                <w:sz w:val="28"/>
              </w:rPr>
            </w:pPr>
            <w:r>
              <w:rPr>
                <w:b/>
                <w:sz w:val="28"/>
              </w:rPr>
              <w:lastRenderedPageBreak/>
              <w:t>3</w:t>
            </w:r>
          </w:p>
        </w:tc>
        <w:tc>
          <w:tcPr>
            <w:tcW w:w="198" w:type="pct"/>
            <w:shd w:val="clear" w:color="auto" w:fill="DEEAF6"/>
            <w:textDirection w:val="btLr"/>
          </w:tcPr>
          <w:p w14:paraId="6CCAD5E7" w14:textId="77777777" w:rsidR="00FA57FF" w:rsidRPr="005A145B" w:rsidRDefault="00FA57FF" w:rsidP="00C94664">
            <w:pPr>
              <w:pStyle w:val="Code"/>
              <w:ind w:left="113" w:right="113"/>
              <w:jc w:val="right"/>
            </w:pPr>
            <w:r w:rsidRPr="00C73C19">
              <w:rPr>
                <w:rFonts w:ascii="Calibri" w:hAnsi="Calibri" w:cs="Times New Roman"/>
                <w:color w:val="auto"/>
                <w:sz w:val="22"/>
              </w:rPr>
              <w:t>Crayon Definition</w:t>
            </w:r>
          </w:p>
        </w:tc>
        <w:tc>
          <w:tcPr>
            <w:tcW w:w="4575" w:type="pct"/>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9625"/>
            </w:tblGrid>
            <w:tr w:rsidR="00FA57FF" w14:paraId="1B9AA61D" w14:textId="77777777" w:rsidTr="00813E02">
              <w:trPr>
                <w:trHeight w:val="188"/>
              </w:trPr>
              <w:tc>
                <w:tcPr>
                  <w:tcW w:w="1800" w:type="dxa"/>
                  <w:shd w:val="clear" w:color="auto" w:fill="auto"/>
                </w:tcPr>
                <w:p w14:paraId="3C7CF215" w14:textId="77777777" w:rsidR="00FA57FF" w:rsidRPr="0082634F" w:rsidRDefault="00FA57FF" w:rsidP="00C94664">
                  <w:pPr>
                    <w:spacing w:after="0" w:line="480" w:lineRule="auto"/>
                    <w:rPr>
                      <w:b/>
                    </w:rPr>
                  </w:pPr>
                  <w:r w:rsidRPr="0082634F">
                    <w:rPr>
                      <w:b/>
                    </w:rPr>
                    <w:t>Entity Name</w:t>
                  </w:r>
                </w:p>
              </w:tc>
              <w:tc>
                <w:tcPr>
                  <w:tcW w:w="9625" w:type="dxa"/>
                  <w:shd w:val="clear" w:color="auto" w:fill="auto"/>
                </w:tcPr>
                <w:p w14:paraId="205FF083" w14:textId="77777777" w:rsidR="00FA57FF" w:rsidRPr="0082634F" w:rsidRDefault="00FA57FF" w:rsidP="00C94664">
                  <w:pPr>
                    <w:spacing w:after="0" w:line="480" w:lineRule="auto"/>
                    <w:rPr>
                      <w:b/>
                    </w:rPr>
                  </w:pPr>
                  <w:r w:rsidRPr="0082634F">
                    <w:rPr>
                      <w:b/>
                    </w:rPr>
                    <w:t>Crayon Definition</w:t>
                  </w:r>
                </w:p>
              </w:tc>
            </w:tr>
            <w:tr w:rsidR="00FA57FF" w14:paraId="3FA0465A" w14:textId="77777777" w:rsidTr="00813E02">
              <w:tc>
                <w:tcPr>
                  <w:tcW w:w="1800" w:type="dxa"/>
                  <w:shd w:val="clear" w:color="auto" w:fill="auto"/>
                </w:tcPr>
                <w:p w14:paraId="16E355D1" w14:textId="77777777" w:rsidR="00FA57FF" w:rsidRDefault="00244110" w:rsidP="00C94664">
                  <w:pPr>
                    <w:spacing w:after="0" w:line="480" w:lineRule="auto"/>
                  </w:pPr>
                  <w:r>
                    <w:t>Customer</w:t>
                  </w:r>
                </w:p>
              </w:tc>
              <w:tc>
                <w:tcPr>
                  <w:tcW w:w="9625" w:type="dxa"/>
                  <w:shd w:val="clear" w:color="auto" w:fill="auto"/>
                </w:tcPr>
                <w:p w14:paraId="2A5FFE01" w14:textId="77777777" w:rsidR="00FA57FF" w:rsidRDefault="00EB4E00" w:rsidP="00C94664">
                  <w:pPr>
                    <w:spacing w:after="0" w:line="480" w:lineRule="auto"/>
                  </w:pPr>
                  <w:r>
                    <w:t>The Customer table contains records about people who make purchases in the shops.</w:t>
                  </w:r>
                </w:p>
              </w:tc>
            </w:tr>
            <w:tr w:rsidR="00FA57FF" w14:paraId="1E9BDB07" w14:textId="77777777" w:rsidTr="00813E02">
              <w:tc>
                <w:tcPr>
                  <w:tcW w:w="1800" w:type="dxa"/>
                  <w:shd w:val="clear" w:color="auto" w:fill="auto"/>
                </w:tcPr>
                <w:p w14:paraId="02B7CA4F" w14:textId="77777777" w:rsidR="00FA57FF" w:rsidRDefault="00EB4E00" w:rsidP="00C94664">
                  <w:pPr>
                    <w:spacing w:after="0" w:line="480" w:lineRule="auto"/>
                  </w:pPr>
                  <w:r>
                    <w:t>Shop</w:t>
                  </w:r>
                </w:p>
              </w:tc>
              <w:tc>
                <w:tcPr>
                  <w:tcW w:w="9625" w:type="dxa"/>
                  <w:shd w:val="clear" w:color="auto" w:fill="auto"/>
                </w:tcPr>
                <w:p w14:paraId="5FD8E37B" w14:textId="77777777" w:rsidR="00FA57FF" w:rsidRDefault="00EB4E00" w:rsidP="00C94664">
                  <w:pPr>
                    <w:spacing w:after="0" w:line="480" w:lineRule="auto"/>
                  </w:pPr>
                  <w:r>
                    <w:t xml:space="preserve">The Shop table contains records for each of the </w:t>
                  </w:r>
                  <w:r w:rsidR="00900C4F">
                    <w:t xml:space="preserve">bakery’s retail </w:t>
                  </w:r>
                  <w:r>
                    <w:t>locations</w:t>
                  </w:r>
                  <w:r w:rsidR="00900C4F">
                    <w:t>.</w:t>
                  </w:r>
                </w:p>
              </w:tc>
            </w:tr>
            <w:tr w:rsidR="00FA57FF" w14:paraId="3922A011" w14:textId="77777777" w:rsidTr="00813E02">
              <w:tc>
                <w:tcPr>
                  <w:tcW w:w="1800" w:type="dxa"/>
                  <w:shd w:val="clear" w:color="auto" w:fill="auto"/>
                </w:tcPr>
                <w:p w14:paraId="5C2E50E4" w14:textId="77777777" w:rsidR="00FA57FF" w:rsidRDefault="00900C4F" w:rsidP="00C94664">
                  <w:pPr>
                    <w:spacing w:after="0" w:line="480" w:lineRule="auto"/>
                  </w:pPr>
                  <w:r>
                    <w:t>Sale</w:t>
                  </w:r>
                </w:p>
              </w:tc>
              <w:tc>
                <w:tcPr>
                  <w:tcW w:w="9625" w:type="dxa"/>
                  <w:shd w:val="clear" w:color="auto" w:fill="auto"/>
                </w:tcPr>
                <w:p w14:paraId="77E22141" w14:textId="77777777" w:rsidR="00FA57FF" w:rsidRDefault="00900C4F" w:rsidP="00C94664">
                  <w:pPr>
                    <w:spacing w:after="0" w:line="480" w:lineRule="auto"/>
                  </w:pPr>
                  <w:r>
                    <w:t>The Sale table contains records about each purchase of bakery product(s).</w:t>
                  </w:r>
                </w:p>
              </w:tc>
            </w:tr>
            <w:tr w:rsidR="00FA57FF" w14:paraId="1F322514" w14:textId="77777777" w:rsidTr="00813E02">
              <w:tc>
                <w:tcPr>
                  <w:tcW w:w="1800" w:type="dxa"/>
                  <w:shd w:val="clear" w:color="auto" w:fill="auto"/>
                </w:tcPr>
                <w:p w14:paraId="006383EC" w14:textId="77777777" w:rsidR="00FA57FF" w:rsidRDefault="00900C4F" w:rsidP="00C94664">
                  <w:pPr>
                    <w:spacing w:after="0" w:line="480" w:lineRule="auto"/>
                  </w:pPr>
                  <w:proofErr w:type="spellStart"/>
                  <w:r>
                    <w:t>SaleLineItem</w:t>
                  </w:r>
                  <w:proofErr w:type="spellEnd"/>
                </w:p>
              </w:tc>
              <w:tc>
                <w:tcPr>
                  <w:tcW w:w="9625" w:type="dxa"/>
                  <w:shd w:val="clear" w:color="auto" w:fill="auto"/>
                </w:tcPr>
                <w:p w14:paraId="04C89CC0" w14:textId="77777777" w:rsidR="00FA57FF" w:rsidRDefault="00900C4F" w:rsidP="0013311B">
                  <w:pPr>
                    <w:spacing w:after="0" w:line="480" w:lineRule="auto"/>
                  </w:pPr>
                  <w:r>
                    <w:t xml:space="preserve">The </w:t>
                  </w:r>
                  <w:proofErr w:type="spellStart"/>
                  <w:r>
                    <w:t>SaleLineItem</w:t>
                  </w:r>
                  <w:proofErr w:type="spellEnd"/>
                  <w:r>
                    <w:t xml:space="preserve"> table</w:t>
                  </w:r>
                  <w:r w:rsidR="00C9641E">
                    <w:t xml:space="preserve"> is a linking table which allows for the many-to-many relationship </w:t>
                  </w:r>
                  <w:r w:rsidR="0013311B">
                    <w:t>between</w:t>
                  </w:r>
                  <w:r w:rsidR="00C9641E">
                    <w:t xml:space="preserve"> the Sale and Product tables.</w:t>
                  </w:r>
                </w:p>
              </w:tc>
            </w:tr>
            <w:tr w:rsidR="00C91E9E" w14:paraId="1F94AE74" w14:textId="77777777" w:rsidTr="00813E02">
              <w:tc>
                <w:tcPr>
                  <w:tcW w:w="1800" w:type="dxa"/>
                  <w:shd w:val="clear" w:color="auto" w:fill="auto"/>
                </w:tcPr>
                <w:p w14:paraId="61C5425F" w14:textId="77777777" w:rsidR="00C91E9E" w:rsidRDefault="00C9641E" w:rsidP="00E15CC8">
                  <w:pPr>
                    <w:spacing w:after="0" w:line="480" w:lineRule="auto"/>
                  </w:pPr>
                  <w:r>
                    <w:t>Employee</w:t>
                  </w:r>
                </w:p>
              </w:tc>
              <w:tc>
                <w:tcPr>
                  <w:tcW w:w="9625" w:type="dxa"/>
                  <w:shd w:val="clear" w:color="auto" w:fill="auto"/>
                </w:tcPr>
                <w:p w14:paraId="679022D2" w14:textId="77777777" w:rsidR="00C91E9E" w:rsidRDefault="00C9641E" w:rsidP="00C9641E">
                  <w:pPr>
                    <w:spacing w:after="0" w:line="480" w:lineRule="auto"/>
                  </w:pPr>
                  <w:r>
                    <w:t>The Employee table contains records for the people who work at the shops.</w:t>
                  </w:r>
                </w:p>
              </w:tc>
            </w:tr>
            <w:tr w:rsidR="00C91E9E" w14:paraId="6BFF1687" w14:textId="77777777" w:rsidTr="00813E02">
              <w:tc>
                <w:tcPr>
                  <w:tcW w:w="1800" w:type="dxa"/>
                  <w:shd w:val="clear" w:color="auto" w:fill="auto"/>
                </w:tcPr>
                <w:p w14:paraId="25F55BA7" w14:textId="77777777" w:rsidR="00C91E9E" w:rsidRDefault="00C9641E" w:rsidP="00E15CC8">
                  <w:pPr>
                    <w:spacing w:after="0" w:line="480" w:lineRule="auto"/>
                  </w:pPr>
                  <w:r>
                    <w:t>Product</w:t>
                  </w:r>
                </w:p>
              </w:tc>
              <w:tc>
                <w:tcPr>
                  <w:tcW w:w="9625" w:type="dxa"/>
                  <w:shd w:val="clear" w:color="auto" w:fill="auto"/>
                </w:tcPr>
                <w:p w14:paraId="50C9E265" w14:textId="77777777" w:rsidR="00C91E9E" w:rsidRDefault="00C9641E" w:rsidP="00C9641E">
                  <w:pPr>
                    <w:spacing w:after="0" w:line="480" w:lineRule="auto"/>
                  </w:pPr>
                  <w:r>
                    <w:t>The Product table contains records for each of the products offered for sale in the shops.</w:t>
                  </w:r>
                </w:p>
              </w:tc>
            </w:tr>
            <w:tr w:rsidR="00C91E9E" w14:paraId="2DE0AC00" w14:textId="77777777" w:rsidTr="00813E02">
              <w:tc>
                <w:tcPr>
                  <w:tcW w:w="1800" w:type="dxa"/>
                  <w:shd w:val="clear" w:color="auto" w:fill="auto"/>
                </w:tcPr>
                <w:p w14:paraId="34103114" w14:textId="77777777" w:rsidR="00C91E9E" w:rsidRDefault="00C9641E" w:rsidP="00E15CC8">
                  <w:pPr>
                    <w:spacing w:after="0" w:line="480" w:lineRule="auto"/>
                  </w:pPr>
                  <w:r>
                    <w:t>Recipe</w:t>
                  </w:r>
                </w:p>
              </w:tc>
              <w:tc>
                <w:tcPr>
                  <w:tcW w:w="9625" w:type="dxa"/>
                  <w:shd w:val="clear" w:color="auto" w:fill="auto"/>
                </w:tcPr>
                <w:p w14:paraId="6C37A5CD" w14:textId="77777777" w:rsidR="00C91E9E" w:rsidRDefault="00C9641E" w:rsidP="0013311B">
                  <w:pPr>
                    <w:spacing w:after="0" w:line="480" w:lineRule="auto"/>
                  </w:pPr>
                  <w:r>
                    <w:t xml:space="preserve">The Recipe table </w:t>
                  </w:r>
                  <w:r w:rsidR="0013311B">
                    <w:t>contains records for the recipe used to make each of the products.</w:t>
                  </w:r>
                </w:p>
              </w:tc>
            </w:tr>
            <w:tr w:rsidR="00C91E9E" w14:paraId="78813E0B" w14:textId="77777777" w:rsidTr="00813E02">
              <w:tc>
                <w:tcPr>
                  <w:tcW w:w="1800" w:type="dxa"/>
                  <w:shd w:val="clear" w:color="auto" w:fill="auto"/>
                </w:tcPr>
                <w:p w14:paraId="1F333FAA" w14:textId="77777777" w:rsidR="00C91E9E" w:rsidRDefault="0013311B" w:rsidP="00E15CC8">
                  <w:pPr>
                    <w:spacing w:after="0" w:line="480" w:lineRule="auto"/>
                  </w:pPr>
                  <w:proofErr w:type="spellStart"/>
                  <w:r>
                    <w:t>IngredientRecipe</w:t>
                  </w:r>
                  <w:proofErr w:type="spellEnd"/>
                </w:p>
              </w:tc>
              <w:tc>
                <w:tcPr>
                  <w:tcW w:w="9625" w:type="dxa"/>
                  <w:shd w:val="clear" w:color="auto" w:fill="auto"/>
                </w:tcPr>
                <w:p w14:paraId="0C1E1110" w14:textId="77777777" w:rsidR="00C91E9E" w:rsidRDefault="0013311B" w:rsidP="0013311B">
                  <w:pPr>
                    <w:spacing w:after="0" w:line="480" w:lineRule="auto"/>
                  </w:pPr>
                  <w:r>
                    <w:t xml:space="preserve">The </w:t>
                  </w:r>
                  <w:proofErr w:type="spellStart"/>
                  <w:r>
                    <w:t>IngredientRecipe</w:t>
                  </w:r>
                  <w:proofErr w:type="spellEnd"/>
                  <w:r>
                    <w:t xml:space="preserve"> table is a linking table which allows for the many-to-many relationship between the Ingredient and Recipe tables.</w:t>
                  </w:r>
                </w:p>
              </w:tc>
            </w:tr>
            <w:tr w:rsidR="00C91E9E" w14:paraId="2BD0F4BE" w14:textId="77777777" w:rsidTr="00813E02">
              <w:tc>
                <w:tcPr>
                  <w:tcW w:w="1800" w:type="dxa"/>
                  <w:shd w:val="clear" w:color="auto" w:fill="auto"/>
                </w:tcPr>
                <w:p w14:paraId="113624C9" w14:textId="77777777" w:rsidR="00C91E9E" w:rsidRDefault="0013311B" w:rsidP="00E15CC8">
                  <w:pPr>
                    <w:spacing w:after="0" w:line="480" w:lineRule="auto"/>
                  </w:pPr>
                  <w:r>
                    <w:t>Ingredient</w:t>
                  </w:r>
                </w:p>
              </w:tc>
              <w:tc>
                <w:tcPr>
                  <w:tcW w:w="9625" w:type="dxa"/>
                  <w:shd w:val="clear" w:color="auto" w:fill="auto"/>
                </w:tcPr>
                <w:p w14:paraId="652DDF00" w14:textId="77777777" w:rsidR="00C91E9E" w:rsidRDefault="0013311B" w:rsidP="00E15CC8">
                  <w:pPr>
                    <w:spacing w:after="0" w:line="480" w:lineRule="auto"/>
                  </w:pPr>
                  <w:r>
                    <w:t>The Ingredient table contains records for each of the ingredients used in producing the products.</w:t>
                  </w:r>
                </w:p>
              </w:tc>
            </w:tr>
            <w:tr w:rsidR="00C91E9E" w14:paraId="1316747C" w14:textId="77777777" w:rsidTr="00813E02">
              <w:tc>
                <w:tcPr>
                  <w:tcW w:w="1800" w:type="dxa"/>
                  <w:shd w:val="clear" w:color="auto" w:fill="auto"/>
                </w:tcPr>
                <w:p w14:paraId="0A49EC87" w14:textId="77777777" w:rsidR="00C91E9E" w:rsidRDefault="0013311B" w:rsidP="00E15CC8">
                  <w:pPr>
                    <w:spacing w:after="0" w:line="480" w:lineRule="auto"/>
                  </w:pPr>
                  <w:proofErr w:type="spellStart"/>
                  <w:r>
                    <w:t>UnitOfMeasure</w:t>
                  </w:r>
                  <w:proofErr w:type="spellEnd"/>
                </w:p>
              </w:tc>
              <w:tc>
                <w:tcPr>
                  <w:tcW w:w="9625" w:type="dxa"/>
                  <w:shd w:val="clear" w:color="auto" w:fill="auto"/>
                </w:tcPr>
                <w:p w14:paraId="51039FCE" w14:textId="77777777" w:rsidR="00C91E9E" w:rsidRDefault="0013311B" w:rsidP="00813E02">
                  <w:pPr>
                    <w:spacing w:after="0" w:line="480" w:lineRule="auto"/>
                  </w:pPr>
                  <w:r>
                    <w:t xml:space="preserve">The </w:t>
                  </w:r>
                  <w:proofErr w:type="spellStart"/>
                  <w:r>
                    <w:t>UnitOfMeasure</w:t>
                  </w:r>
                  <w:proofErr w:type="spellEnd"/>
                  <w:r>
                    <w:t xml:space="preserve"> table contains records for different units of measure used to indicate amounts of ingredients</w:t>
                  </w:r>
                  <w:r w:rsidR="00813E02">
                    <w:t>.</w:t>
                  </w:r>
                </w:p>
              </w:tc>
            </w:tr>
            <w:tr w:rsidR="00C91E9E" w14:paraId="1535BA84" w14:textId="77777777" w:rsidTr="00813E02">
              <w:tc>
                <w:tcPr>
                  <w:tcW w:w="1800" w:type="dxa"/>
                  <w:shd w:val="clear" w:color="auto" w:fill="auto"/>
                </w:tcPr>
                <w:p w14:paraId="5F7F79EF" w14:textId="77777777" w:rsidR="00C91E9E" w:rsidRDefault="00813E02" w:rsidP="00E15CC8">
                  <w:pPr>
                    <w:spacing w:after="0" w:line="480" w:lineRule="auto"/>
                  </w:pPr>
                  <w:r>
                    <w:t>Order</w:t>
                  </w:r>
                </w:p>
              </w:tc>
              <w:tc>
                <w:tcPr>
                  <w:tcW w:w="9625" w:type="dxa"/>
                  <w:shd w:val="clear" w:color="auto" w:fill="auto"/>
                </w:tcPr>
                <w:p w14:paraId="3875AB34" w14:textId="77777777" w:rsidR="00C91E9E" w:rsidRDefault="00813E02" w:rsidP="00E15CC8">
                  <w:pPr>
                    <w:spacing w:after="0" w:line="480" w:lineRule="auto"/>
                  </w:pPr>
                  <w:r>
                    <w:t>The Order table contains records for orders of ingredients that the bakery is purchasing from vendors.</w:t>
                  </w:r>
                </w:p>
              </w:tc>
            </w:tr>
            <w:tr w:rsidR="00C91E9E" w14:paraId="429A9D50" w14:textId="77777777" w:rsidTr="00813E02">
              <w:tc>
                <w:tcPr>
                  <w:tcW w:w="1800" w:type="dxa"/>
                  <w:shd w:val="clear" w:color="auto" w:fill="auto"/>
                </w:tcPr>
                <w:p w14:paraId="49411E83" w14:textId="77777777" w:rsidR="00C91E9E" w:rsidRDefault="00813E02" w:rsidP="00E15CC8">
                  <w:pPr>
                    <w:spacing w:after="0" w:line="480" w:lineRule="auto"/>
                  </w:pPr>
                  <w:proofErr w:type="spellStart"/>
                  <w:r>
                    <w:t>OrderLineItem</w:t>
                  </w:r>
                  <w:proofErr w:type="spellEnd"/>
                </w:p>
              </w:tc>
              <w:tc>
                <w:tcPr>
                  <w:tcW w:w="9625" w:type="dxa"/>
                  <w:shd w:val="clear" w:color="auto" w:fill="auto"/>
                </w:tcPr>
                <w:p w14:paraId="623C6925" w14:textId="77777777" w:rsidR="00C91E9E" w:rsidRDefault="00813E02" w:rsidP="00813E02">
                  <w:pPr>
                    <w:spacing w:after="0" w:line="480" w:lineRule="auto"/>
                  </w:pPr>
                  <w:r>
                    <w:t xml:space="preserve">The </w:t>
                  </w:r>
                  <w:proofErr w:type="spellStart"/>
                  <w:r>
                    <w:t>OrderLineItem</w:t>
                  </w:r>
                  <w:proofErr w:type="spellEnd"/>
                  <w:r>
                    <w:t xml:space="preserve"> table is a linking table which allows for the many-to-many relationship between the Order and Vendor tables.</w:t>
                  </w:r>
                </w:p>
              </w:tc>
            </w:tr>
            <w:tr w:rsidR="00C91E9E" w14:paraId="7E49C281" w14:textId="77777777" w:rsidTr="00813E02">
              <w:tc>
                <w:tcPr>
                  <w:tcW w:w="1800" w:type="dxa"/>
                  <w:shd w:val="clear" w:color="auto" w:fill="auto"/>
                </w:tcPr>
                <w:p w14:paraId="4091DCFB" w14:textId="77777777" w:rsidR="00C91E9E" w:rsidRDefault="00813E02" w:rsidP="00E15CC8">
                  <w:pPr>
                    <w:spacing w:after="0" w:line="480" w:lineRule="auto"/>
                  </w:pPr>
                  <w:r>
                    <w:lastRenderedPageBreak/>
                    <w:t>Vendor</w:t>
                  </w:r>
                </w:p>
              </w:tc>
              <w:tc>
                <w:tcPr>
                  <w:tcW w:w="9625" w:type="dxa"/>
                  <w:shd w:val="clear" w:color="auto" w:fill="auto"/>
                </w:tcPr>
                <w:p w14:paraId="36D757A2" w14:textId="77777777" w:rsidR="00C91E9E" w:rsidRDefault="00813E02" w:rsidP="00E15CC8">
                  <w:pPr>
                    <w:spacing w:after="0" w:line="480" w:lineRule="auto"/>
                  </w:pPr>
                  <w:r>
                    <w:t>The Vendor table contains records for each of the vendors from which the bakery buys ingredients.</w:t>
                  </w:r>
                </w:p>
              </w:tc>
            </w:tr>
            <w:tr w:rsidR="00813E02" w14:paraId="13469075" w14:textId="77777777" w:rsidTr="00813E02">
              <w:tc>
                <w:tcPr>
                  <w:tcW w:w="1800" w:type="dxa"/>
                  <w:shd w:val="clear" w:color="auto" w:fill="auto"/>
                </w:tcPr>
                <w:p w14:paraId="6EB7DB34" w14:textId="301BC5DA" w:rsidR="00813E02" w:rsidRDefault="00C20AA1" w:rsidP="00E15CC8">
                  <w:pPr>
                    <w:spacing w:after="0" w:line="480" w:lineRule="auto"/>
                  </w:pPr>
                  <w:proofErr w:type="spellStart"/>
                  <w:r>
                    <w:t>IngredientUnit</w:t>
                  </w:r>
                  <w:proofErr w:type="spellEnd"/>
                </w:p>
              </w:tc>
              <w:tc>
                <w:tcPr>
                  <w:tcW w:w="9625" w:type="dxa"/>
                  <w:shd w:val="clear" w:color="auto" w:fill="auto"/>
                </w:tcPr>
                <w:p w14:paraId="1E613BF9" w14:textId="1BD24BBE" w:rsidR="00813E02" w:rsidRDefault="00813E02" w:rsidP="00C20AA1">
                  <w:pPr>
                    <w:spacing w:after="0" w:line="480" w:lineRule="auto"/>
                  </w:pPr>
                  <w:r>
                    <w:t xml:space="preserve">The </w:t>
                  </w:r>
                  <w:proofErr w:type="spellStart"/>
                  <w:r w:rsidR="00C20AA1">
                    <w:t>IngredientUnit</w:t>
                  </w:r>
                  <w:proofErr w:type="spellEnd"/>
                  <w:r w:rsidR="00A542D7">
                    <w:t xml:space="preserve"> </w:t>
                  </w:r>
                  <w:r>
                    <w:t xml:space="preserve">table is a linking table which allows for the many-to-many relationship between the </w:t>
                  </w:r>
                  <w:proofErr w:type="spellStart"/>
                  <w:r w:rsidR="00C20AA1">
                    <w:t>UnitOfMeasure</w:t>
                  </w:r>
                  <w:proofErr w:type="spellEnd"/>
                  <w:r>
                    <w:t xml:space="preserve"> and </w:t>
                  </w:r>
                  <w:r w:rsidR="00C20AA1">
                    <w:t>Ingredient</w:t>
                  </w:r>
                  <w:r>
                    <w:t xml:space="preserve"> tables.</w:t>
                  </w:r>
                </w:p>
              </w:tc>
            </w:tr>
          </w:tbl>
          <w:p w14:paraId="1520998B" w14:textId="77777777" w:rsidR="00FA57FF" w:rsidRPr="005C01B2" w:rsidRDefault="00FA57FF" w:rsidP="00C94664">
            <w:pPr>
              <w:spacing w:after="0" w:line="240" w:lineRule="auto"/>
            </w:pPr>
          </w:p>
        </w:tc>
      </w:tr>
      <w:tr w:rsidR="00FA57FF" w:rsidRPr="005C01B2" w14:paraId="63312E71" w14:textId="77777777" w:rsidTr="00FA57FF">
        <w:trPr>
          <w:trHeight w:val="1440"/>
        </w:trPr>
        <w:tc>
          <w:tcPr>
            <w:tcW w:w="227" w:type="pct"/>
            <w:shd w:val="clear" w:color="auto" w:fill="BDD6EE"/>
          </w:tcPr>
          <w:p w14:paraId="42C8A229" w14:textId="77777777" w:rsidR="00FA57FF" w:rsidRPr="000D7319" w:rsidRDefault="00FA57FF" w:rsidP="0065495E">
            <w:pPr>
              <w:spacing w:after="0" w:line="240" w:lineRule="auto"/>
              <w:rPr>
                <w:b/>
                <w:sz w:val="28"/>
              </w:rPr>
            </w:pPr>
            <w:r>
              <w:rPr>
                <w:b/>
                <w:sz w:val="28"/>
              </w:rPr>
              <w:lastRenderedPageBreak/>
              <w:t>3</w:t>
            </w:r>
          </w:p>
        </w:tc>
        <w:tc>
          <w:tcPr>
            <w:tcW w:w="198" w:type="pct"/>
            <w:shd w:val="clear" w:color="auto" w:fill="DEEAF6"/>
            <w:textDirection w:val="btLr"/>
          </w:tcPr>
          <w:p w14:paraId="2601C435" w14:textId="77777777" w:rsidR="00FA57FF" w:rsidRDefault="00FA57FF" w:rsidP="0065495E">
            <w:pPr>
              <w:spacing w:after="0" w:line="240" w:lineRule="auto"/>
              <w:ind w:left="113" w:right="113"/>
              <w:jc w:val="right"/>
            </w:pPr>
            <w:r>
              <w:t>Biz Rules</w:t>
            </w:r>
          </w:p>
        </w:tc>
        <w:tc>
          <w:tcPr>
            <w:tcW w:w="4575" w:type="pct"/>
            <w:gridSpan w:val="3"/>
            <w:shd w:val="clear" w:color="auto" w:fill="auto"/>
          </w:tcPr>
          <w:p w14:paraId="370B4E6E" w14:textId="77777777" w:rsidR="00FA57FF" w:rsidRDefault="00D8152E" w:rsidP="00583DB6">
            <w:pPr>
              <w:pStyle w:val="ListParagraph"/>
              <w:numPr>
                <w:ilvl w:val="0"/>
                <w:numId w:val="3"/>
              </w:numPr>
            </w:pPr>
            <w:r>
              <w:t>The same ingredient can be used in many different recipes.</w:t>
            </w:r>
          </w:p>
          <w:p w14:paraId="0EB46E01" w14:textId="77777777" w:rsidR="00D8152E" w:rsidRDefault="00D8152E" w:rsidP="00583DB6">
            <w:pPr>
              <w:pStyle w:val="ListParagraph"/>
              <w:numPr>
                <w:ilvl w:val="0"/>
                <w:numId w:val="3"/>
              </w:numPr>
            </w:pPr>
            <w:r>
              <w:t>Each product has just one recipe.</w:t>
            </w:r>
          </w:p>
          <w:p w14:paraId="6DB0685A" w14:textId="77777777" w:rsidR="00D8152E" w:rsidRDefault="00C20AA1" w:rsidP="00583DB6">
            <w:pPr>
              <w:pStyle w:val="ListParagraph"/>
              <w:numPr>
                <w:ilvl w:val="0"/>
                <w:numId w:val="3"/>
              </w:numPr>
            </w:pPr>
            <w:r>
              <w:t xml:space="preserve">An ingredient may be measured with different units of measurement. </w:t>
            </w:r>
            <w:bookmarkStart w:id="0" w:name="_GoBack"/>
            <w:bookmarkEnd w:id="0"/>
          </w:p>
          <w:p w14:paraId="51A914F7" w14:textId="77777777" w:rsidR="00C20AA1" w:rsidRDefault="00C20AA1" w:rsidP="00583DB6">
            <w:pPr>
              <w:pStyle w:val="ListParagraph"/>
              <w:numPr>
                <w:ilvl w:val="0"/>
                <w:numId w:val="3"/>
              </w:numPr>
            </w:pPr>
            <w:r>
              <w:t>A single sale may include more than one product.</w:t>
            </w:r>
          </w:p>
          <w:p w14:paraId="42393CB3" w14:textId="3A032023" w:rsidR="00C20AA1" w:rsidRDefault="00C20AA1" w:rsidP="00583DB6">
            <w:pPr>
              <w:pStyle w:val="ListParagraph"/>
              <w:numPr>
                <w:ilvl w:val="0"/>
                <w:numId w:val="3"/>
              </w:numPr>
            </w:pPr>
            <w:r>
              <w:t>The customer loyalty program is based on purchases company-wide; it does not total purchases separately at each location.</w:t>
            </w:r>
          </w:p>
          <w:p w14:paraId="52DCD73A" w14:textId="0ABF230B" w:rsidR="00C20AA1" w:rsidRDefault="00041BFF" w:rsidP="00583DB6">
            <w:pPr>
              <w:pStyle w:val="ListParagraph"/>
              <w:numPr>
                <w:ilvl w:val="0"/>
                <w:numId w:val="3"/>
              </w:numPr>
            </w:pPr>
            <w:r>
              <w:t>Each order must be placed by one employee and include employee name.</w:t>
            </w:r>
          </w:p>
          <w:p w14:paraId="2CD0D968" w14:textId="23D3EED2" w:rsidR="00041BFF" w:rsidRDefault="00066F75" w:rsidP="00583DB6">
            <w:pPr>
              <w:pStyle w:val="ListParagraph"/>
              <w:numPr>
                <w:ilvl w:val="0"/>
                <w:numId w:val="3"/>
              </w:numPr>
            </w:pPr>
            <w:r>
              <w:t>Although customers shop at one or more shops, each sale takes place only in one particular shop.</w:t>
            </w:r>
          </w:p>
        </w:tc>
      </w:tr>
      <w:tr w:rsidR="00FA57FF" w:rsidRPr="005C01B2" w14:paraId="0F932828" w14:textId="77777777" w:rsidTr="00FA57FF">
        <w:trPr>
          <w:trHeight w:val="2231"/>
        </w:trPr>
        <w:tc>
          <w:tcPr>
            <w:tcW w:w="227" w:type="pct"/>
            <w:shd w:val="clear" w:color="auto" w:fill="BDD6EE"/>
          </w:tcPr>
          <w:p w14:paraId="70CF7FB6" w14:textId="7D39C021" w:rsidR="00FA57FF" w:rsidRPr="000D7319" w:rsidRDefault="00FA57FF" w:rsidP="00993CCA">
            <w:pPr>
              <w:spacing w:after="0" w:line="240" w:lineRule="auto"/>
              <w:rPr>
                <w:b/>
                <w:sz w:val="28"/>
              </w:rPr>
            </w:pPr>
            <w:r>
              <w:rPr>
                <w:b/>
                <w:sz w:val="28"/>
              </w:rPr>
              <w:t>4</w:t>
            </w:r>
          </w:p>
        </w:tc>
        <w:tc>
          <w:tcPr>
            <w:tcW w:w="198" w:type="pct"/>
            <w:shd w:val="clear" w:color="auto" w:fill="DEEAF6"/>
            <w:textDirection w:val="btLr"/>
          </w:tcPr>
          <w:p w14:paraId="63636113" w14:textId="77777777" w:rsidR="00FA57FF" w:rsidRDefault="00FA57FF" w:rsidP="00993CCA">
            <w:pPr>
              <w:spacing w:after="0" w:line="240" w:lineRule="auto"/>
              <w:ind w:left="113" w:right="113"/>
              <w:jc w:val="right"/>
            </w:pPr>
            <w:r>
              <w:t>Output Requirements</w:t>
            </w:r>
          </w:p>
        </w:tc>
        <w:tc>
          <w:tcPr>
            <w:tcW w:w="4575" w:type="pct"/>
            <w:gridSpan w:val="3"/>
            <w:shd w:val="clear" w:color="auto" w:fill="auto"/>
          </w:tcPr>
          <w:p w14:paraId="4D1A2B3A" w14:textId="68B51C71" w:rsidR="00FA57FF" w:rsidRDefault="00097309" w:rsidP="00066F75">
            <w:pPr>
              <w:pStyle w:val="ListParagraph"/>
              <w:numPr>
                <w:ilvl w:val="0"/>
                <w:numId w:val="4"/>
              </w:numPr>
            </w:pPr>
            <w:r>
              <w:t>O</w:t>
            </w:r>
            <w:r w:rsidR="00066F75">
              <w:t xml:space="preserve">utput </w:t>
            </w:r>
            <w:r>
              <w:t>today’s</w:t>
            </w:r>
            <w:r w:rsidR="00066F75">
              <w:t xml:space="preserve"> best </w:t>
            </w:r>
            <w:r>
              <w:t xml:space="preserve">total </w:t>
            </w:r>
            <w:r w:rsidR="00066F75">
              <w:t xml:space="preserve">price for the </w:t>
            </w:r>
            <w:r>
              <w:t xml:space="preserve">amount of </w:t>
            </w:r>
            <w:r w:rsidR="00066F75">
              <w:t xml:space="preserve">milk needed to make 3 batches of </w:t>
            </w:r>
            <w:r>
              <w:t>cinnamon rolls</w:t>
            </w:r>
            <w:r w:rsidR="00066F75">
              <w:t>.</w:t>
            </w:r>
          </w:p>
          <w:p w14:paraId="17F15CFB" w14:textId="77777777" w:rsidR="00066F75" w:rsidRDefault="00066F75" w:rsidP="00066F75">
            <w:pPr>
              <w:pStyle w:val="ListParagraph"/>
              <w:numPr>
                <w:ilvl w:val="0"/>
                <w:numId w:val="4"/>
              </w:numPr>
            </w:pPr>
            <w:r>
              <w:t>Output all the customers in the loyalty program who have spent a total of $100 or more.</w:t>
            </w:r>
          </w:p>
          <w:p w14:paraId="72B89E9F" w14:textId="58C19362" w:rsidR="00066F75" w:rsidRDefault="00066F75" w:rsidP="00066F75">
            <w:pPr>
              <w:pStyle w:val="ListParagraph"/>
              <w:numPr>
                <w:ilvl w:val="0"/>
                <w:numId w:val="4"/>
              </w:numPr>
            </w:pPr>
            <w:r>
              <w:t xml:space="preserve">Output all the customers in the loyalty program who have </w:t>
            </w:r>
            <w:r w:rsidR="006872D7">
              <w:t>purchased more than 25 individual products</w:t>
            </w:r>
            <w:r>
              <w:t xml:space="preserve"> this month.</w:t>
            </w:r>
          </w:p>
          <w:p w14:paraId="7DAEC305" w14:textId="77777777" w:rsidR="00066F75" w:rsidRDefault="00066F75" w:rsidP="00066F75">
            <w:pPr>
              <w:pStyle w:val="ListParagraph"/>
              <w:numPr>
                <w:ilvl w:val="0"/>
                <w:numId w:val="4"/>
              </w:numPr>
            </w:pPr>
            <w:r>
              <w:t>Output the sales totals for a particular day for each of the retail shops.</w:t>
            </w:r>
          </w:p>
          <w:p w14:paraId="76900EC2" w14:textId="73902C30" w:rsidR="00066F75" w:rsidRDefault="00D75403" w:rsidP="007D7F6B">
            <w:pPr>
              <w:pStyle w:val="ListParagraph"/>
              <w:numPr>
                <w:ilvl w:val="0"/>
                <w:numId w:val="4"/>
              </w:numPr>
            </w:pPr>
            <w:r>
              <w:t xml:space="preserve">By retail location, output the three employees who </w:t>
            </w:r>
            <w:r w:rsidR="007D7F6B">
              <w:t>conducted the</w:t>
            </w:r>
            <w:r>
              <w:t xml:space="preserve"> most sales</w:t>
            </w:r>
            <w:r w:rsidR="007D7F6B">
              <w:t xml:space="preserve"> transactions</w:t>
            </w:r>
            <w:r>
              <w:t>.</w:t>
            </w:r>
          </w:p>
        </w:tc>
      </w:tr>
    </w:tbl>
    <w:p w14:paraId="1B784DCA" w14:textId="347C9585" w:rsidR="002538B1" w:rsidRDefault="002538B1"/>
    <w:sectPr w:rsidR="002538B1" w:rsidSect="00223F43">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90323" w14:textId="77777777" w:rsidR="005C6E08" w:rsidRDefault="005C6E08" w:rsidP="00223F43">
      <w:pPr>
        <w:spacing w:after="0" w:line="240" w:lineRule="auto"/>
      </w:pPr>
      <w:r>
        <w:separator/>
      </w:r>
    </w:p>
  </w:endnote>
  <w:endnote w:type="continuationSeparator" w:id="0">
    <w:p w14:paraId="2CB8FA8B" w14:textId="77777777" w:rsidR="005C6E08" w:rsidRDefault="005C6E08" w:rsidP="0022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71E90" w14:textId="77777777" w:rsidR="005C6E08" w:rsidRDefault="005C6E08" w:rsidP="00223F43">
      <w:pPr>
        <w:spacing w:after="0" w:line="240" w:lineRule="auto"/>
      </w:pPr>
      <w:r>
        <w:separator/>
      </w:r>
    </w:p>
  </w:footnote>
  <w:footnote w:type="continuationSeparator" w:id="0">
    <w:p w14:paraId="66CD0487" w14:textId="77777777" w:rsidR="005C6E08" w:rsidRDefault="005C6E08" w:rsidP="00223F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67246" w14:textId="77777777" w:rsidR="00223F43" w:rsidRDefault="009323AB" w:rsidP="00223F43">
    <w:r>
      <w:t>Project</w:t>
    </w:r>
    <w:r w:rsidR="00C625FD">
      <w:t xml:space="preserve"> </w:t>
    </w:r>
    <w:r>
      <w:t>Phase</w:t>
    </w:r>
    <w:r w:rsidR="00C625FD">
      <w:t xml:space="preserve"> </w:t>
    </w:r>
    <w:r>
      <w:t xml:space="preserve">1 </w:t>
    </w:r>
    <w:r w:rsidR="00893C36">
      <w:t>– Your Answers</w:t>
    </w:r>
  </w:p>
  <w:p w14:paraId="5ECADD11" w14:textId="77777777" w:rsidR="00223F43" w:rsidRDefault="00223F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1C28"/>
    <w:multiLevelType w:val="hybridMultilevel"/>
    <w:tmpl w:val="E2BE4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71157"/>
    <w:multiLevelType w:val="hybridMultilevel"/>
    <w:tmpl w:val="781E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C6766"/>
    <w:multiLevelType w:val="hybridMultilevel"/>
    <w:tmpl w:val="1482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C1522"/>
    <w:multiLevelType w:val="hybridMultilevel"/>
    <w:tmpl w:val="4658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127E214-D796-40C5-AB3C-45F9FC262CDB}"/>
    <w:docVar w:name="dgnword-eventsink" w:val="560566472"/>
  </w:docVars>
  <w:rsids>
    <w:rsidRoot w:val="0084505F"/>
    <w:rsid w:val="0000094E"/>
    <w:rsid w:val="000019DB"/>
    <w:rsid w:val="000047A5"/>
    <w:rsid w:val="000128E9"/>
    <w:rsid w:val="00014428"/>
    <w:rsid w:val="00025D86"/>
    <w:rsid w:val="00041BFF"/>
    <w:rsid w:val="00042671"/>
    <w:rsid w:val="00052406"/>
    <w:rsid w:val="00066F75"/>
    <w:rsid w:val="00073587"/>
    <w:rsid w:val="0009295C"/>
    <w:rsid w:val="000945E1"/>
    <w:rsid w:val="00097309"/>
    <w:rsid w:val="000C44D5"/>
    <w:rsid w:val="000D7319"/>
    <w:rsid w:val="000F17C5"/>
    <w:rsid w:val="000F434E"/>
    <w:rsid w:val="00115878"/>
    <w:rsid w:val="00125AC2"/>
    <w:rsid w:val="00132102"/>
    <w:rsid w:val="0013311B"/>
    <w:rsid w:val="00143607"/>
    <w:rsid w:val="00155416"/>
    <w:rsid w:val="001740E8"/>
    <w:rsid w:val="001A392C"/>
    <w:rsid w:val="001A4347"/>
    <w:rsid w:val="001B0DCD"/>
    <w:rsid w:val="001B7D28"/>
    <w:rsid w:val="001D7EBC"/>
    <w:rsid w:val="001F7865"/>
    <w:rsid w:val="00201509"/>
    <w:rsid w:val="002125C4"/>
    <w:rsid w:val="002232E6"/>
    <w:rsid w:val="00223F43"/>
    <w:rsid w:val="00225FE6"/>
    <w:rsid w:val="002321D3"/>
    <w:rsid w:val="00232C8C"/>
    <w:rsid w:val="00244110"/>
    <w:rsid w:val="00246909"/>
    <w:rsid w:val="00252FA7"/>
    <w:rsid w:val="002538B1"/>
    <w:rsid w:val="0025515A"/>
    <w:rsid w:val="00263AE1"/>
    <w:rsid w:val="002B1E30"/>
    <w:rsid w:val="002E783D"/>
    <w:rsid w:val="002F20CB"/>
    <w:rsid w:val="002F4640"/>
    <w:rsid w:val="0030681B"/>
    <w:rsid w:val="003103B7"/>
    <w:rsid w:val="0031499C"/>
    <w:rsid w:val="003423FE"/>
    <w:rsid w:val="003435C5"/>
    <w:rsid w:val="00344DF7"/>
    <w:rsid w:val="00351BEA"/>
    <w:rsid w:val="0037142C"/>
    <w:rsid w:val="00380EB9"/>
    <w:rsid w:val="00397F29"/>
    <w:rsid w:val="003D3483"/>
    <w:rsid w:val="003D37BA"/>
    <w:rsid w:val="003D4C69"/>
    <w:rsid w:val="003E3BB7"/>
    <w:rsid w:val="003E544C"/>
    <w:rsid w:val="003F11BF"/>
    <w:rsid w:val="00442FC7"/>
    <w:rsid w:val="004431C5"/>
    <w:rsid w:val="0047275F"/>
    <w:rsid w:val="00490494"/>
    <w:rsid w:val="00491DE2"/>
    <w:rsid w:val="004A2FD5"/>
    <w:rsid w:val="004A4D6F"/>
    <w:rsid w:val="004B3253"/>
    <w:rsid w:val="004C7E9F"/>
    <w:rsid w:val="004D0AED"/>
    <w:rsid w:val="004D1D00"/>
    <w:rsid w:val="004D6DF8"/>
    <w:rsid w:val="004E22AB"/>
    <w:rsid w:val="004E505E"/>
    <w:rsid w:val="004F494C"/>
    <w:rsid w:val="004F7305"/>
    <w:rsid w:val="00516DE5"/>
    <w:rsid w:val="00522B11"/>
    <w:rsid w:val="005336E2"/>
    <w:rsid w:val="00582610"/>
    <w:rsid w:val="00583DB6"/>
    <w:rsid w:val="00584C04"/>
    <w:rsid w:val="005A145B"/>
    <w:rsid w:val="005B089C"/>
    <w:rsid w:val="005C01B2"/>
    <w:rsid w:val="005C1F14"/>
    <w:rsid w:val="005C6258"/>
    <w:rsid w:val="005C6E08"/>
    <w:rsid w:val="005C727F"/>
    <w:rsid w:val="005E6A6A"/>
    <w:rsid w:val="005F07F7"/>
    <w:rsid w:val="005F2511"/>
    <w:rsid w:val="00603E7C"/>
    <w:rsid w:val="00611347"/>
    <w:rsid w:val="006210A9"/>
    <w:rsid w:val="0065495E"/>
    <w:rsid w:val="006872D7"/>
    <w:rsid w:val="00687417"/>
    <w:rsid w:val="00696BC4"/>
    <w:rsid w:val="006A20E1"/>
    <w:rsid w:val="006A544F"/>
    <w:rsid w:val="006C7597"/>
    <w:rsid w:val="006D186D"/>
    <w:rsid w:val="006D34F6"/>
    <w:rsid w:val="007140BF"/>
    <w:rsid w:val="007264BC"/>
    <w:rsid w:val="00734299"/>
    <w:rsid w:val="007523B1"/>
    <w:rsid w:val="007735EA"/>
    <w:rsid w:val="00782B2D"/>
    <w:rsid w:val="007A4A7A"/>
    <w:rsid w:val="007D7F6B"/>
    <w:rsid w:val="007E5365"/>
    <w:rsid w:val="008012F1"/>
    <w:rsid w:val="00802286"/>
    <w:rsid w:val="00810AF2"/>
    <w:rsid w:val="00813E02"/>
    <w:rsid w:val="008355CB"/>
    <w:rsid w:val="0084505F"/>
    <w:rsid w:val="0084666F"/>
    <w:rsid w:val="00861F7C"/>
    <w:rsid w:val="008625ED"/>
    <w:rsid w:val="008648E6"/>
    <w:rsid w:val="008824E9"/>
    <w:rsid w:val="00893C36"/>
    <w:rsid w:val="00896870"/>
    <w:rsid w:val="0089790E"/>
    <w:rsid w:val="008A320D"/>
    <w:rsid w:val="008B41E0"/>
    <w:rsid w:val="008C13BC"/>
    <w:rsid w:val="008C5322"/>
    <w:rsid w:val="008D705E"/>
    <w:rsid w:val="008E6E7C"/>
    <w:rsid w:val="008E7208"/>
    <w:rsid w:val="00900C4F"/>
    <w:rsid w:val="009323AB"/>
    <w:rsid w:val="00935980"/>
    <w:rsid w:val="00963D6C"/>
    <w:rsid w:val="00965539"/>
    <w:rsid w:val="00972156"/>
    <w:rsid w:val="00993CCA"/>
    <w:rsid w:val="009A3A3B"/>
    <w:rsid w:val="009A69FD"/>
    <w:rsid w:val="009B768A"/>
    <w:rsid w:val="009F4D4E"/>
    <w:rsid w:val="00A02FA5"/>
    <w:rsid w:val="00A11B6B"/>
    <w:rsid w:val="00A218BD"/>
    <w:rsid w:val="00A221AE"/>
    <w:rsid w:val="00A542D7"/>
    <w:rsid w:val="00A605B0"/>
    <w:rsid w:val="00A92DCC"/>
    <w:rsid w:val="00A957CC"/>
    <w:rsid w:val="00AC75E4"/>
    <w:rsid w:val="00AE21CA"/>
    <w:rsid w:val="00AE3826"/>
    <w:rsid w:val="00B25106"/>
    <w:rsid w:val="00B25A73"/>
    <w:rsid w:val="00B5219E"/>
    <w:rsid w:val="00B66932"/>
    <w:rsid w:val="00B74653"/>
    <w:rsid w:val="00B75A31"/>
    <w:rsid w:val="00B86A6B"/>
    <w:rsid w:val="00BA4682"/>
    <w:rsid w:val="00BC0C80"/>
    <w:rsid w:val="00BC7FAE"/>
    <w:rsid w:val="00BD0024"/>
    <w:rsid w:val="00BE2CA9"/>
    <w:rsid w:val="00BF7893"/>
    <w:rsid w:val="00C16563"/>
    <w:rsid w:val="00C20AA1"/>
    <w:rsid w:val="00C239C0"/>
    <w:rsid w:val="00C249B9"/>
    <w:rsid w:val="00C625FD"/>
    <w:rsid w:val="00C73C19"/>
    <w:rsid w:val="00C74BC8"/>
    <w:rsid w:val="00C802F2"/>
    <w:rsid w:val="00C85A71"/>
    <w:rsid w:val="00C91E9E"/>
    <w:rsid w:val="00C9390C"/>
    <w:rsid w:val="00C94664"/>
    <w:rsid w:val="00C9552D"/>
    <w:rsid w:val="00C9641E"/>
    <w:rsid w:val="00CA40B1"/>
    <w:rsid w:val="00CA70E0"/>
    <w:rsid w:val="00CC35C0"/>
    <w:rsid w:val="00D06275"/>
    <w:rsid w:val="00D34E5D"/>
    <w:rsid w:val="00D50059"/>
    <w:rsid w:val="00D55F2C"/>
    <w:rsid w:val="00D737CB"/>
    <w:rsid w:val="00D7480A"/>
    <w:rsid w:val="00D75403"/>
    <w:rsid w:val="00D8152E"/>
    <w:rsid w:val="00D95F30"/>
    <w:rsid w:val="00DA33EE"/>
    <w:rsid w:val="00DA6634"/>
    <w:rsid w:val="00DC3B0F"/>
    <w:rsid w:val="00DD4514"/>
    <w:rsid w:val="00DD48C8"/>
    <w:rsid w:val="00DD6776"/>
    <w:rsid w:val="00DE6F6C"/>
    <w:rsid w:val="00DF255F"/>
    <w:rsid w:val="00DF2FB6"/>
    <w:rsid w:val="00DF63FF"/>
    <w:rsid w:val="00DF73C8"/>
    <w:rsid w:val="00E15CC8"/>
    <w:rsid w:val="00E2722B"/>
    <w:rsid w:val="00E32EA5"/>
    <w:rsid w:val="00E460E3"/>
    <w:rsid w:val="00E510F5"/>
    <w:rsid w:val="00E5146D"/>
    <w:rsid w:val="00E51A64"/>
    <w:rsid w:val="00E5255C"/>
    <w:rsid w:val="00E61183"/>
    <w:rsid w:val="00E64DF4"/>
    <w:rsid w:val="00E91C79"/>
    <w:rsid w:val="00E979C1"/>
    <w:rsid w:val="00EB23AB"/>
    <w:rsid w:val="00EB2EEE"/>
    <w:rsid w:val="00EB4E00"/>
    <w:rsid w:val="00EB604B"/>
    <w:rsid w:val="00EB7872"/>
    <w:rsid w:val="00ED2CF7"/>
    <w:rsid w:val="00EE60A1"/>
    <w:rsid w:val="00EE7DB1"/>
    <w:rsid w:val="00F05B09"/>
    <w:rsid w:val="00F130D1"/>
    <w:rsid w:val="00F20CF0"/>
    <w:rsid w:val="00F222A3"/>
    <w:rsid w:val="00F36722"/>
    <w:rsid w:val="00F37741"/>
    <w:rsid w:val="00F43A04"/>
    <w:rsid w:val="00F63481"/>
    <w:rsid w:val="00F73B9F"/>
    <w:rsid w:val="00FA57FF"/>
    <w:rsid w:val="00FC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F8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9790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9790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Header">
    <w:name w:val="header"/>
    <w:basedOn w:val="Normal"/>
    <w:link w:val="HeaderChar"/>
    <w:uiPriority w:val="99"/>
    <w:unhideWhenUsed/>
    <w:rsid w:val="0022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F43"/>
  </w:style>
  <w:style w:type="paragraph" w:styleId="Footer">
    <w:name w:val="footer"/>
    <w:basedOn w:val="Normal"/>
    <w:link w:val="FooterChar"/>
    <w:uiPriority w:val="99"/>
    <w:unhideWhenUsed/>
    <w:rsid w:val="0022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F43"/>
  </w:style>
  <w:style w:type="paragraph" w:customStyle="1" w:styleId="Code">
    <w:name w:val="Code"/>
    <w:basedOn w:val="Normal"/>
    <w:link w:val="CodeChar"/>
    <w:qFormat/>
    <w:rsid w:val="008A320D"/>
    <w:pPr>
      <w:spacing w:after="0" w:line="240" w:lineRule="auto"/>
    </w:pPr>
    <w:rPr>
      <w:rFonts w:ascii="Consolas" w:hAnsi="Consolas" w:cs="Consolas"/>
      <w:color w:val="1F3864"/>
      <w:sz w:val="24"/>
    </w:rPr>
  </w:style>
  <w:style w:type="character" w:styleId="CommentReference">
    <w:name w:val="annotation reference"/>
    <w:uiPriority w:val="99"/>
    <w:semiHidden/>
    <w:unhideWhenUsed/>
    <w:rsid w:val="004A2FD5"/>
    <w:rPr>
      <w:sz w:val="16"/>
      <w:szCs w:val="16"/>
    </w:rPr>
  </w:style>
  <w:style w:type="character" w:customStyle="1" w:styleId="CodeChar">
    <w:name w:val="Code Char"/>
    <w:link w:val="Code"/>
    <w:rsid w:val="008A320D"/>
    <w:rPr>
      <w:rFonts w:ascii="Consolas" w:hAnsi="Consolas" w:cs="Consolas"/>
      <w:color w:val="1F3864"/>
      <w:sz w:val="24"/>
      <w:szCs w:val="22"/>
    </w:rPr>
  </w:style>
  <w:style w:type="paragraph" w:styleId="CommentText">
    <w:name w:val="annotation text"/>
    <w:basedOn w:val="Normal"/>
    <w:link w:val="CommentTextChar"/>
    <w:uiPriority w:val="99"/>
    <w:semiHidden/>
    <w:unhideWhenUsed/>
    <w:rsid w:val="004A2FD5"/>
    <w:rPr>
      <w:sz w:val="20"/>
      <w:szCs w:val="20"/>
    </w:rPr>
  </w:style>
  <w:style w:type="character" w:customStyle="1" w:styleId="CommentTextChar">
    <w:name w:val="Comment Text Char"/>
    <w:basedOn w:val="DefaultParagraphFont"/>
    <w:link w:val="CommentText"/>
    <w:uiPriority w:val="99"/>
    <w:semiHidden/>
    <w:rsid w:val="004A2FD5"/>
  </w:style>
  <w:style w:type="paragraph" w:styleId="CommentSubject">
    <w:name w:val="annotation subject"/>
    <w:basedOn w:val="CommentText"/>
    <w:next w:val="CommentText"/>
    <w:link w:val="CommentSubjectChar"/>
    <w:uiPriority w:val="99"/>
    <w:semiHidden/>
    <w:unhideWhenUsed/>
    <w:rsid w:val="004A2FD5"/>
    <w:rPr>
      <w:b/>
      <w:bCs/>
    </w:rPr>
  </w:style>
  <w:style w:type="character" w:customStyle="1" w:styleId="CommentSubjectChar">
    <w:name w:val="Comment Subject Char"/>
    <w:link w:val="CommentSubject"/>
    <w:uiPriority w:val="99"/>
    <w:semiHidden/>
    <w:rsid w:val="004A2FD5"/>
    <w:rPr>
      <w:b/>
      <w:bCs/>
    </w:rPr>
  </w:style>
  <w:style w:type="paragraph" w:styleId="BalloonText">
    <w:name w:val="Balloon Text"/>
    <w:basedOn w:val="Normal"/>
    <w:link w:val="BalloonTextChar"/>
    <w:uiPriority w:val="99"/>
    <w:semiHidden/>
    <w:unhideWhenUsed/>
    <w:rsid w:val="004A2FD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A2FD5"/>
    <w:rPr>
      <w:rFonts w:ascii="Segoe UI" w:hAnsi="Segoe UI" w:cs="Segoe UI"/>
      <w:sz w:val="18"/>
      <w:szCs w:val="18"/>
    </w:rPr>
  </w:style>
  <w:style w:type="paragraph" w:styleId="ListParagraph">
    <w:name w:val="List Paragraph"/>
    <w:basedOn w:val="Normal"/>
    <w:uiPriority w:val="34"/>
    <w:qFormat/>
    <w:rsid w:val="00583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876</Words>
  <Characters>4532</Characters>
  <Application>Microsoft Macintosh Word</Application>
  <DocSecurity>0</DocSecurity>
  <Lines>88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Sweany, Juliet - S01179577</cp:lastModifiedBy>
  <cp:revision>10</cp:revision>
  <dcterms:created xsi:type="dcterms:W3CDTF">2018-03-16T18:38:00Z</dcterms:created>
  <dcterms:modified xsi:type="dcterms:W3CDTF">2018-03-17T15:10:00Z</dcterms:modified>
</cp:coreProperties>
</file>