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54469" w14:textId="77777777" w:rsidR="002F72ED" w:rsidRPr="00AB386F" w:rsidRDefault="00FD1E65" w:rsidP="00824B91">
      <w:pPr>
        <w:tabs>
          <w:tab w:val="left" w:pos="8550"/>
        </w:tabs>
        <w:ind w:right="-1710"/>
        <w:rPr>
          <w:sz w:val="40"/>
          <w:szCs w:val="40"/>
          <w:lang w:eastAsia="zh-CN"/>
        </w:rPr>
      </w:pPr>
      <w:r>
        <w:rPr>
          <w:rFonts w:ascii="宋体" w:eastAsia="宋体" w:hAnsi="宋体" w:cs="宋体" w:hint="eastAsia"/>
          <w:sz w:val="40"/>
          <w:szCs w:val="40"/>
          <w:lang w:eastAsia="zh-CN"/>
        </w:rPr>
        <w:t>计</w:t>
      </w:r>
      <w:r>
        <w:rPr>
          <w:rFonts w:hint="eastAsia"/>
          <w:sz w:val="40"/>
          <w:szCs w:val="40"/>
          <w:lang w:eastAsia="zh-CN"/>
        </w:rPr>
        <w:t>划</w:t>
      </w:r>
      <w:r>
        <w:rPr>
          <w:rFonts w:ascii="宋体" w:eastAsia="宋体" w:hAnsi="宋体" w:cs="宋体" w:hint="eastAsia"/>
          <w:sz w:val="40"/>
          <w:szCs w:val="40"/>
          <w:lang w:eastAsia="zh-CN"/>
        </w:rPr>
        <w:t>书</w:t>
      </w:r>
    </w:p>
    <w:p w14:paraId="2F6E329B" w14:textId="77777777" w:rsidR="002F72ED" w:rsidRDefault="002F72ED" w:rsidP="00824B91">
      <w:pPr>
        <w:tabs>
          <w:tab w:val="left" w:pos="8550"/>
        </w:tabs>
        <w:ind w:right="-1710"/>
        <w:rPr>
          <w:lang w:eastAsia="zh-CN"/>
        </w:rPr>
      </w:pPr>
    </w:p>
    <w:p w14:paraId="31984292" w14:textId="77777777" w:rsidR="001E605B" w:rsidRPr="0038002D" w:rsidRDefault="00F516D6" w:rsidP="0038002D">
      <w:pPr>
        <w:tabs>
          <w:tab w:val="left" w:pos="8550"/>
        </w:tabs>
        <w:ind w:right="-1710"/>
        <w:rPr>
          <w:b/>
          <w:lang w:eastAsia="zh-CN"/>
        </w:rPr>
      </w:pPr>
      <w:r w:rsidRPr="002857CD">
        <w:rPr>
          <w:rFonts w:hint="eastAsia"/>
          <w:b/>
          <w:lang w:eastAsia="zh-CN"/>
        </w:rPr>
        <w:t>1.0</w:t>
      </w:r>
      <w:r w:rsidR="00FA4F60" w:rsidRPr="002857CD">
        <w:rPr>
          <w:rFonts w:hint="eastAsia"/>
          <w:b/>
          <w:lang w:eastAsia="zh-CN"/>
        </w:rPr>
        <w:t>执行</w:t>
      </w:r>
      <w:r w:rsidR="001E605B" w:rsidRPr="002857CD">
        <w:rPr>
          <w:rFonts w:hint="eastAsia"/>
          <w:b/>
          <w:lang w:eastAsia="zh-CN"/>
        </w:rPr>
        <w:t>概要</w:t>
      </w:r>
    </w:p>
    <w:p w14:paraId="393EA1D9" w14:textId="438F7ED4" w:rsidR="002F72ED" w:rsidRPr="00F516D6" w:rsidRDefault="000D2040" w:rsidP="00ED4C4E">
      <w:pPr>
        <w:tabs>
          <w:tab w:val="left" w:pos="8550"/>
        </w:tabs>
        <w:jc w:val="both"/>
        <w:rPr>
          <w:rFonts w:ascii="宋体" w:eastAsia="宋体" w:hAnsi="宋体" w:cs="宋体"/>
          <w:lang w:eastAsia="zh-CN"/>
        </w:rPr>
      </w:pPr>
      <w:r>
        <w:rPr>
          <w:rFonts w:ascii="宋体" w:eastAsia="宋体" w:hAnsi="宋体" w:cs="宋体" w:hint="eastAsia"/>
          <w:lang w:eastAsia="zh-CN"/>
        </w:rPr>
        <w:t>本</w:t>
      </w:r>
      <w:r w:rsidR="00FA4F60" w:rsidRPr="00F516D6">
        <w:rPr>
          <w:rFonts w:ascii="宋体" w:eastAsia="宋体" w:hAnsi="宋体" w:cs="宋体" w:hint="eastAsia"/>
          <w:lang w:eastAsia="zh-CN"/>
        </w:rPr>
        <w:t>计划书的</w:t>
      </w:r>
      <w:r w:rsidR="00C97F4F">
        <w:rPr>
          <w:rFonts w:ascii="宋体" w:eastAsia="宋体" w:hAnsi="宋体" w:cs="宋体" w:hint="eastAsia"/>
          <w:lang w:eastAsia="zh-CN"/>
        </w:rPr>
        <w:t>主要</w:t>
      </w:r>
      <w:r w:rsidR="00FA4F60" w:rsidRPr="00F516D6">
        <w:rPr>
          <w:rFonts w:ascii="宋体" w:eastAsia="宋体" w:hAnsi="宋体" w:cs="宋体" w:hint="eastAsia"/>
          <w:lang w:eastAsia="zh-CN"/>
        </w:rPr>
        <w:t>目的是筹集初始资本以开展对于</w:t>
      </w:r>
      <w:r w:rsidR="00604BBA">
        <w:rPr>
          <w:rFonts w:ascii="宋体" w:eastAsia="宋体" w:hAnsi="宋体" w:cs="宋体" w:hint="eastAsia"/>
          <w:lang w:eastAsia="zh-CN"/>
        </w:rPr>
        <w:t>“</w:t>
      </w:r>
      <w:r w:rsidR="0021569A">
        <w:rPr>
          <w:rFonts w:ascii="宋体" w:eastAsia="宋体" w:hAnsi="宋体" w:cs="宋体" w:hint="eastAsia"/>
          <w:lang w:eastAsia="zh-CN"/>
        </w:rPr>
        <w:t>正章</w:t>
      </w:r>
      <w:r w:rsidR="00454CD8">
        <w:rPr>
          <w:rFonts w:ascii="宋体" w:eastAsia="宋体" w:hAnsi="宋体" w:cs="宋体" w:hint="eastAsia"/>
          <w:lang w:eastAsia="zh-CN"/>
        </w:rPr>
        <w:t>期货有限</w:t>
      </w:r>
      <w:r w:rsidR="00FA4F60" w:rsidRPr="00F516D6">
        <w:rPr>
          <w:rFonts w:ascii="宋体" w:eastAsia="宋体" w:hAnsi="宋体" w:cs="宋体" w:hint="eastAsia"/>
          <w:lang w:eastAsia="zh-CN"/>
        </w:rPr>
        <w:t>公司</w:t>
      </w:r>
      <w:r w:rsidR="00604BBA">
        <w:rPr>
          <w:rFonts w:ascii="宋体" w:eastAsia="宋体" w:hAnsi="宋体" w:cs="宋体" w:hint="eastAsia"/>
          <w:lang w:eastAsia="zh-CN"/>
        </w:rPr>
        <w:t>”</w:t>
      </w:r>
      <w:r w:rsidR="00FA4F60" w:rsidRPr="00F516D6">
        <w:rPr>
          <w:rFonts w:ascii="宋体" w:eastAsia="宋体" w:hAnsi="宋体" w:cs="宋体" w:hint="eastAsia"/>
          <w:lang w:eastAsia="zh-CN"/>
        </w:rPr>
        <w:t>的建立和发展</w:t>
      </w:r>
      <w:r w:rsidR="00DC6B94">
        <w:rPr>
          <w:rFonts w:ascii="宋体" w:eastAsia="宋体" w:hAnsi="宋体" w:cs="宋体" w:hint="eastAsia"/>
          <w:lang w:eastAsia="zh-CN"/>
        </w:rPr>
        <w:t>的阐述</w:t>
      </w:r>
      <w:r w:rsidR="00F2143F">
        <w:rPr>
          <w:rFonts w:ascii="宋体" w:eastAsia="宋体" w:hAnsi="宋体" w:cs="宋体" w:hint="eastAsia"/>
          <w:lang w:eastAsia="zh-CN"/>
        </w:rPr>
        <w:t>，同时展示未来三年内预期的</w:t>
      </w:r>
      <w:r w:rsidR="00FA4F60" w:rsidRPr="00F516D6">
        <w:rPr>
          <w:rFonts w:ascii="宋体" w:eastAsia="宋体" w:hAnsi="宋体" w:cs="宋体" w:hint="eastAsia"/>
          <w:lang w:eastAsia="zh-CN"/>
        </w:rPr>
        <w:t>财务和运营</w:t>
      </w:r>
      <w:r w:rsidR="006E5816">
        <w:rPr>
          <w:rFonts w:ascii="宋体" w:eastAsia="宋体" w:hAnsi="宋体" w:cs="宋体" w:hint="eastAsia"/>
          <w:lang w:eastAsia="zh-CN"/>
        </w:rPr>
        <w:t>状况</w:t>
      </w:r>
      <w:r w:rsidR="00FA4F60" w:rsidRPr="00F516D6">
        <w:rPr>
          <w:rFonts w:ascii="宋体" w:eastAsia="宋体" w:hAnsi="宋体" w:cs="宋体" w:hint="eastAsia"/>
          <w:lang w:eastAsia="zh-CN"/>
        </w:rPr>
        <w:t>。</w:t>
      </w:r>
      <w:r w:rsidR="00062A60">
        <w:rPr>
          <w:rFonts w:ascii="宋体" w:eastAsia="宋体" w:hAnsi="宋体" w:cs="宋体" w:hint="eastAsia"/>
          <w:lang w:eastAsia="zh-CN"/>
        </w:rPr>
        <w:t>“</w:t>
      </w:r>
      <w:r w:rsidR="00D4450A">
        <w:rPr>
          <w:rFonts w:ascii="宋体" w:eastAsia="宋体" w:hAnsi="宋体" w:cs="宋体"/>
          <w:lang w:eastAsia="zh-CN"/>
        </w:rPr>
        <w:t>正章期货有限公司</w:t>
      </w:r>
      <w:r w:rsidR="00062A60">
        <w:rPr>
          <w:rFonts w:ascii="宋体" w:eastAsia="宋体" w:hAnsi="宋体" w:cs="宋体" w:hint="eastAsia"/>
          <w:lang w:eastAsia="zh-CN"/>
        </w:rPr>
        <w:t>”</w:t>
      </w:r>
      <w:r w:rsidR="00FA4F60" w:rsidRPr="00F516D6">
        <w:rPr>
          <w:rFonts w:ascii="宋体" w:eastAsia="宋体" w:hAnsi="宋体" w:cs="宋体" w:hint="eastAsia"/>
          <w:lang w:eastAsia="zh-CN"/>
        </w:rPr>
        <w:t>（以下简</w:t>
      </w:r>
      <w:r w:rsidR="00F90D42" w:rsidRPr="00F516D6">
        <w:rPr>
          <w:rFonts w:ascii="宋体" w:eastAsia="宋体" w:hAnsi="宋体" w:cs="宋体" w:hint="eastAsia"/>
          <w:lang w:eastAsia="zh-CN"/>
        </w:rPr>
        <w:t>称“本公司”）是一家位于</w:t>
      </w:r>
      <w:r w:rsidR="00FA4F60" w:rsidRPr="00F516D6">
        <w:rPr>
          <w:rFonts w:ascii="宋体" w:eastAsia="宋体" w:hAnsi="宋体" w:cs="宋体" w:hint="eastAsia"/>
          <w:lang w:eastAsia="zh-CN"/>
        </w:rPr>
        <w:t>中国</w:t>
      </w:r>
      <w:r w:rsidR="00F90D42" w:rsidRPr="00F516D6">
        <w:rPr>
          <w:rFonts w:ascii="宋体" w:eastAsia="宋体" w:hAnsi="宋体" w:cs="宋体" w:hint="eastAsia"/>
          <w:lang w:eastAsia="zh-CN"/>
        </w:rPr>
        <w:t>上海</w:t>
      </w:r>
      <w:r w:rsidR="00FA4F60" w:rsidRPr="00F516D6">
        <w:rPr>
          <w:rFonts w:ascii="宋体" w:eastAsia="宋体" w:hAnsi="宋体" w:cs="宋体" w:hint="eastAsia"/>
          <w:lang w:eastAsia="zh-CN"/>
        </w:rPr>
        <w:t>的</w:t>
      </w:r>
      <w:r w:rsidR="00724E4B" w:rsidRPr="00F516D6">
        <w:rPr>
          <w:rFonts w:ascii="宋体" w:eastAsia="宋体" w:hAnsi="宋体" w:cs="宋体" w:hint="eastAsia"/>
          <w:lang w:eastAsia="zh-CN"/>
        </w:rPr>
        <w:t>自营交易投资</w:t>
      </w:r>
      <w:r w:rsidR="00FA4F60" w:rsidRPr="00F516D6">
        <w:rPr>
          <w:rFonts w:ascii="宋体" w:eastAsia="宋体" w:hAnsi="宋体" w:cs="宋体" w:hint="eastAsia"/>
          <w:lang w:eastAsia="zh-CN"/>
        </w:rPr>
        <w:t>公司，将积极</w:t>
      </w:r>
      <w:r w:rsidR="00AA474D" w:rsidRPr="00F516D6">
        <w:rPr>
          <w:rFonts w:ascii="宋体" w:eastAsia="宋体" w:hAnsi="宋体" w:cs="宋体" w:hint="eastAsia"/>
          <w:lang w:eastAsia="zh-CN"/>
        </w:rPr>
        <w:t>参与</w:t>
      </w:r>
      <w:r w:rsidR="00BC1A48" w:rsidRPr="00F516D6">
        <w:rPr>
          <w:rFonts w:ascii="宋体" w:eastAsia="宋体" w:hAnsi="宋体" w:cs="宋体" w:hint="eastAsia"/>
          <w:lang w:eastAsia="zh-CN"/>
        </w:rPr>
        <w:t>大宗商品以及沪深300指数期货</w:t>
      </w:r>
      <w:r w:rsidR="00591907">
        <w:rPr>
          <w:rFonts w:ascii="宋体" w:eastAsia="宋体" w:hAnsi="宋体" w:cs="宋体" w:hint="eastAsia"/>
          <w:lang w:eastAsia="zh-CN"/>
        </w:rPr>
        <w:t>的交易，所有的交易产品</w:t>
      </w:r>
      <w:r w:rsidR="00B447F6">
        <w:rPr>
          <w:rFonts w:ascii="宋体" w:eastAsia="宋体" w:hAnsi="宋体" w:cs="宋体" w:hint="eastAsia"/>
          <w:lang w:eastAsia="zh-CN"/>
        </w:rPr>
        <w:t>都将由</w:t>
      </w:r>
      <w:r w:rsidR="00FA4F60" w:rsidRPr="00F516D6">
        <w:rPr>
          <w:rFonts w:ascii="宋体" w:eastAsia="宋体" w:hAnsi="宋体" w:cs="宋体" w:hint="eastAsia"/>
          <w:lang w:eastAsia="zh-CN"/>
        </w:rPr>
        <w:t>中国金融期货</w:t>
      </w:r>
      <w:r w:rsidR="00747F16" w:rsidRPr="00F516D6">
        <w:rPr>
          <w:rFonts w:ascii="宋体" w:eastAsia="宋体" w:hAnsi="宋体" w:cs="宋体" w:hint="eastAsia"/>
          <w:lang w:eastAsia="zh-CN"/>
        </w:rPr>
        <w:t>交易所（CFFEX</w:t>
      </w:r>
      <w:r w:rsidR="00676E77">
        <w:rPr>
          <w:rFonts w:ascii="宋体" w:eastAsia="宋体" w:hAnsi="宋体" w:cs="宋体" w:hint="eastAsia"/>
          <w:lang w:eastAsia="zh-CN"/>
        </w:rPr>
        <w:t>）、</w:t>
      </w:r>
      <w:r w:rsidR="00FA4F60" w:rsidRPr="00F516D6">
        <w:rPr>
          <w:rFonts w:ascii="宋体" w:eastAsia="宋体" w:hAnsi="宋体" w:cs="宋体" w:hint="eastAsia"/>
          <w:lang w:eastAsia="zh-CN"/>
        </w:rPr>
        <w:t>上海期货交易所（</w:t>
      </w:r>
      <w:r w:rsidR="00FA4F60" w:rsidRPr="00F516D6">
        <w:rPr>
          <w:rFonts w:ascii="宋体" w:eastAsia="宋体" w:hAnsi="宋体" w:cs="宋体"/>
          <w:lang w:eastAsia="zh-CN"/>
        </w:rPr>
        <w:t>SHFE</w:t>
      </w:r>
      <w:r w:rsidR="00676E77">
        <w:rPr>
          <w:rFonts w:ascii="宋体" w:eastAsia="宋体" w:hAnsi="宋体" w:cs="宋体" w:hint="eastAsia"/>
          <w:lang w:eastAsia="zh-CN"/>
        </w:rPr>
        <w:t>）、</w:t>
      </w:r>
      <w:r w:rsidR="00FA4F60" w:rsidRPr="00F516D6">
        <w:rPr>
          <w:rFonts w:ascii="宋体" w:eastAsia="宋体" w:hAnsi="宋体" w:cs="宋体" w:hint="eastAsia"/>
          <w:lang w:eastAsia="zh-CN"/>
        </w:rPr>
        <w:t>郑州商品交易所（</w:t>
      </w:r>
      <w:r w:rsidR="00FA4F60" w:rsidRPr="00F516D6">
        <w:rPr>
          <w:rFonts w:ascii="宋体" w:eastAsia="宋体" w:hAnsi="宋体" w:cs="宋体"/>
          <w:lang w:eastAsia="zh-CN"/>
        </w:rPr>
        <w:t>ZCE</w:t>
      </w:r>
      <w:r w:rsidR="00676E77">
        <w:rPr>
          <w:rFonts w:ascii="宋体" w:eastAsia="宋体" w:hAnsi="宋体" w:cs="宋体" w:hint="eastAsia"/>
          <w:lang w:eastAsia="zh-CN"/>
        </w:rPr>
        <w:t>）</w:t>
      </w:r>
      <w:r w:rsidR="00747F16" w:rsidRPr="00F516D6">
        <w:rPr>
          <w:rFonts w:ascii="宋体" w:eastAsia="宋体" w:hAnsi="宋体" w:cs="宋体" w:hint="eastAsia"/>
          <w:lang w:eastAsia="zh-CN"/>
        </w:rPr>
        <w:t>以及</w:t>
      </w:r>
      <w:r w:rsidR="00FA4F60" w:rsidRPr="00F516D6">
        <w:rPr>
          <w:rFonts w:ascii="宋体" w:eastAsia="宋体" w:hAnsi="宋体" w:cs="宋体" w:hint="eastAsia"/>
          <w:lang w:eastAsia="zh-CN"/>
        </w:rPr>
        <w:t>大连商品交易所（</w:t>
      </w:r>
      <w:r w:rsidR="00FA4F60" w:rsidRPr="00F516D6">
        <w:rPr>
          <w:rFonts w:ascii="宋体" w:eastAsia="宋体" w:hAnsi="宋体" w:cs="宋体"/>
          <w:lang w:eastAsia="zh-CN"/>
        </w:rPr>
        <w:t>DCE</w:t>
      </w:r>
      <w:r w:rsidR="00FA4F60" w:rsidRPr="00F516D6">
        <w:rPr>
          <w:rFonts w:ascii="宋体" w:eastAsia="宋体" w:hAnsi="宋体" w:cs="宋体" w:hint="eastAsia"/>
          <w:lang w:eastAsia="zh-CN"/>
        </w:rPr>
        <w:t>）</w:t>
      </w:r>
      <w:r w:rsidR="00B447F6">
        <w:rPr>
          <w:rFonts w:ascii="宋体" w:eastAsia="宋体" w:hAnsi="宋体" w:cs="宋体" w:hint="eastAsia"/>
          <w:lang w:eastAsia="zh-CN"/>
        </w:rPr>
        <w:t>组织清算</w:t>
      </w:r>
      <w:r w:rsidR="00FA4F60" w:rsidRPr="00F516D6">
        <w:rPr>
          <w:rFonts w:ascii="宋体" w:eastAsia="宋体" w:hAnsi="宋体" w:cs="宋体" w:hint="eastAsia"/>
          <w:lang w:eastAsia="zh-CN"/>
        </w:rPr>
        <w:t>。</w:t>
      </w:r>
    </w:p>
    <w:p w14:paraId="32D3CE43" w14:textId="77777777" w:rsidR="00FA4F60" w:rsidRDefault="00FA4F60" w:rsidP="002F72ED">
      <w:pPr>
        <w:tabs>
          <w:tab w:val="left" w:pos="8550"/>
        </w:tabs>
        <w:ind w:right="-1710"/>
        <w:rPr>
          <w:lang w:eastAsia="zh-CN"/>
        </w:rPr>
      </w:pPr>
    </w:p>
    <w:p w14:paraId="029C9E4F" w14:textId="77777777" w:rsidR="002F72ED" w:rsidRPr="002857CD" w:rsidRDefault="002F72ED" w:rsidP="002F72ED">
      <w:pPr>
        <w:tabs>
          <w:tab w:val="left" w:pos="8550"/>
        </w:tabs>
        <w:ind w:right="-1710"/>
        <w:rPr>
          <w:b/>
          <w:lang w:eastAsia="zh-CN"/>
        </w:rPr>
      </w:pPr>
      <w:r w:rsidRPr="002F72ED">
        <w:rPr>
          <w:b/>
          <w:lang w:eastAsia="zh-CN"/>
        </w:rPr>
        <w:t>1.1</w:t>
      </w:r>
      <w:r w:rsidR="00715A3D">
        <w:rPr>
          <w:b/>
          <w:lang w:eastAsia="zh-CN"/>
        </w:rPr>
        <w:t xml:space="preserve"> </w:t>
      </w:r>
      <w:r w:rsidR="00B36EE4" w:rsidRPr="002857CD">
        <w:rPr>
          <w:rFonts w:hint="eastAsia"/>
          <w:b/>
          <w:lang w:eastAsia="zh-CN"/>
        </w:rPr>
        <w:t>产品和服务</w:t>
      </w:r>
    </w:p>
    <w:p w14:paraId="4D71F87E" w14:textId="26716BB4" w:rsidR="009B05C0" w:rsidRPr="00ED4C4E" w:rsidRDefault="00457ABF" w:rsidP="008901A1">
      <w:pPr>
        <w:tabs>
          <w:tab w:val="left" w:pos="8550"/>
        </w:tabs>
        <w:jc w:val="both"/>
        <w:rPr>
          <w:rFonts w:ascii="宋体" w:eastAsia="宋体" w:hAnsi="宋体" w:cs="宋体"/>
          <w:lang w:eastAsia="zh-CN"/>
        </w:rPr>
      </w:pPr>
      <w:r>
        <w:rPr>
          <w:rFonts w:ascii="宋体" w:eastAsia="宋体" w:hAnsi="宋体" w:cs="宋体" w:hint="eastAsia"/>
          <w:lang w:eastAsia="zh-CN"/>
        </w:rPr>
        <w:t>“本公司”</w:t>
      </w:r>
      <w:r w:rsidR="00661AF0" w:rsidRPr="00F516D6">
        <w:rPr>
          <w:rFonts w:ascii="宋体" w:eastAsia="宋体" w:hAnsi="宋体" w:cs="宋体" w:hint="eastAsia"/>
          <w:lang w:eastAsia="zh-CN"/>
        </w:rPr>
        <w:t>主营业务的</w:t>
      </w:r>
      <w:r w:rsidR="009B05C0" w:rsidRPr="00F516D6">
        <w:rPr>
          <w:rFonts w:ascii="宋体" w:eastAsia="宋体" w:hAnsi="宋体" w:cs="宋体" w:hint="eastAsia"/>
          <w:lang w:eastAsia="zh-CN"/>
        </w:rPr>
        <w:t>收入将来自于</w:t>
      </w:r>
      <w:r w:rsidR="008F62CD" w:rsidRPr="00F516D6">
        <w:rPr>
          <w:rFonts w:ascii="宋体" w:eastAsia="宋体" w:hAnsi="宋体" w:cs="宋体" w:hint="eastAsia"/>
          <w:lang w:eastAsia="zh-CN"/>
        </w:rPr>
        <w:t>日常</w:t>
      </w:r>
      <w:r w:rsidR="00E9740C">
        <w:rPr>
          <w:rFonts w:ascii="宋体" w:eastAsia="宋体" w:hAnsi="宋体" w:cs="宋体" w:hint="eastAsia"/>
          <w:lang w:eastAsia="zh-CN"/>
        </w:rPr>
        <w:t>工作日中对于包括玉米、大豆、豆粕、</w:t>
      </w:r>
      <w:r w:rsidR="009B05C0" w:rsidRPr="00F516D6">
        <w:rPr>
          <w:rFonts w:ascii="宋体" w:eastAsia="宋体" w:hAnsi="宋体" w:cs="宋体" w:hint="eastAsia"/>
          <w:lang w:eastAsia="zh-CN"/>
        </w:rPr>
        <w:t>豆油</w:t>
      </w:r>
      <w:r w:rsidR="00E9740C">
        <w:rPr>
          <w:rFonts w:ascii="宋体" w:eastAsia="宋体" w:hAnsi="宋体" w:cs="宋体" w:hint="eastAsia"/>
          <w:lang w:eastAsia="zh-CN"/>
        </w:rPr>
        <w:t>、小麦、棉花、白糖、</w:t>
      </w:r>
      <w:r w:rsidR="009B05C0" w:rsidRPr="00F516D6">
        <w:rPr>
          <w:rFonts w:ascii="宋体" w:eastAsia="宋体" w:hAnsi="宋体" w:cs="宋体" w:hint="eastAsia"/>
          <w:lang w:eastAsia="zh-CN"/>
        </w:rPr>
        <w:t>沪深</w:t>
      </w:r>
      <w:r w:rsidR="009B05C0" w:rsidRPr="00F516D6">
        <w:rPr>
          <w:rFonts w:ascii="宋体" w:eastAsia="宋体" w:hAnsi="宋体" w:cs="宋体"/>
          <w:lang w:eastAsia="zh-CN"/>
        </w:rPr>
        <w:t>300</w:t>
      </w:r>
      <w:r w:rsidR="00E9740C">
        <w:rPr>
          <w:rFonts w:ascii="宋体" w:eastAsia="宋体" w:hAnsi="宋体" w:cs="宋体" w:hint="eastAsia"/>
          <w:lang w:eastAsia="zh-CN"/>
        </w:rPr>
        <w:t>指数、黄金、白银</w:t>
      </w:r>
      <w:r w:rsidR="00F328F8">
        <w:rPr>
          <w:rFonts w:ascii="宋体" w:eastAsia="宋体" w:hAnsi="宋体" w:cs="宋体" w:hint="eastAsia"/>
          <w:lang w:eastAsia="zh-CN"/>
        </w:rPr>
        <w:t>以及其他一些</w:t>
      </w:r>
      <w:r w:rsidR="00425AC7">
        <w:rPr>
          <w:rFonts w:ascii="宋体" w:eastAsia="宋体" w:hAnsi="宋体" w:cs="宋体" w:hint="eastAsia"/>
          <w:lang w:eastAsia="zh-CN"/>
        </w:rPr>
        <w:t>大宗商品</w:t>
      </w:r>
      <w:r w:rsidR="009B05C0" w:rsidRPr="00F516D6">
        <w:rPr>
          <w:rFonts w:ascii="宋体" w:eastAsia="宋体" w:hAnsi="宋体" w:cs="宋体" w:hint="eastAsia"/>
          <w:lang w:eastAsia="zh-CN"/>
        </w:rPr>
        <w:t>期货的直接交易</w:t>
      </w:r>
      <w:r w:rsidR="00FA5F20" w:rsidRPr="00F516D6">
        <w:rPr>
          <w:rFonts w:ascii="宋体" w:eastAsia="宋体" w:hAnsi="宋体" w:cs="宋体" w:hint="eastAsia"/>
          <w:lang w:eastAsia="zh-CN"/>
        </w:rPr>
        <w:t>的获利</w:t>
      </w:r>
      <w:r w:rsidR="003D2139">
        <w:rPr>
          <w:rFonts w:ascii="宋体" w:eastAsia="宋体" w:hAnsi="宋体" w:cs="宋体" w:hint="eastAsia"/>
          <w:lang w:eastAsia="zh-CN"/>
        </w:rPr>
        <w:t>。</w:t>
      </w:r>
      <w:r w:rsidR="009B05C0" w:rsidRPr="00F516D6">
        <w:rPr>
          <w:rFonts w:ascii="宋体" w:eastAsia="宋体" w:hAnsi="宋体" w:cs="宋体" w:hint="eastAsia"/>
          <w:lang w:eastAsia="zh-CN"/>
        </w:rPr>
        <w:t>公司将</w:t>
      </w:r>
      <w:r w:rsidR="00F2635B">
        <w:rPr>
          <w:rFonts w:ascii="宋体" w:eastAsia="宋体" w:hAnsi="宋体" w:cs="宋体" w:hint="eastAsia"/>
          <w:lang w:eastAsia="zh-CN"/>
        </w:rPr>
        <w:t>利用期货合约本身的</w:t>
      </w:r>
      <w:r w:rsidR="00590163">
        <w:rPr>
          <w:rFonts w:ascii="宋体" w:eastAsia="宋体" w:hAnsi="宋体" w:cs="宋体" w:hint="eastAsia"/>
          <w:lang w:eastAsia="zh-CN"/>
        </w:rPr>
        <w:t>杠杆效应将</w:t>
      </w:r>
      <w:r w:rsidR="00BE7A19" w:rsidRPr="00F516D6">
        <w:rPr>
          <w:rFonts w:ascii="宋体" w:eastAsia="宋体" w:hAnsi="宋体" w:cs="宋体" w:hint="eastAsia"/>
          <w:lang w:eastAsia="zh-CN"/>
        </w:rPr>
        <w:t>公司</w:t>
      </w:r>
      <w:r w:rsidR="00045848">
        <w:rPr>
          <w:rFonts w:ascii="宋体" w:eastAsia="宋体" w:hAnsi="宋体" w:cs="宋体" w:hint="eastAsia"/>
          <w:lang w:eastAsia="zh-CN"/>
        </w:rPr>
        <w:t>的资金</w:t>
      </w:r>
      <w:r w:rsidR="00920F91">
        <w:rPr>
          <w:rFonts w:ascii="宋体" w:eastAsia="宋体" w:hAnsi="宋体" w:cs="宋体" w:hint="eastAsia"/>
          <w:lang w:eastAsia="zh-CN"/>
        </w:rPr>
        <w:t>直接</w:t>
      </w:r>
      <w:r w:rsidR="00EC36D8">
        <w:rPr>
          <w:rFonts w:ascii="宋体" w:eastAsia="宋体" w:hAnsi="宋体" w:cs="宋体" w:hint="eastAsia"/>
          <w:lang w:eastAsia="zh-CN"/>
        </w:rPr>
        <w:t>投资于</w:t>
      </w:r>
      <w:r w:rsidR="00590163">
        <w:rPr>
          <w:rFonts w:ascii="宋体" w:eastAsia="宋体" w:hAnsi="宋体" w:cs="宋体" w:hint="eastAsia"/>
          <w:lang w:eastAsia="zh-CN"/>
        </w:rPr>
        <w:t>期货</w:t>
      </w:r>
      <w:r w:rsidR="00FE0F8F">
        <w:rPr>
          <w:rFonts w:ascii="宋体" w:eastAsia="宋体" w:hAnsi="宋体" w:cs="宋体" w:hint="eastAsia"/>
          <w:lang w:eastAsia="zh-CN"/>
        </w:rPr>
        <w:t>合约</w:t>
      </w:r>
      <w:r w:rsidR="00590163">
        <w:rPr>
          <w:rFonts w:ascii="宋体" w:eastAsia="宋体" w:hAnsi="宋体" w:cs="宋体" w:hint="eastAsia"/>
          <w:lang w:eastAsia="zh-CN"/>
        </w:rPr>
        <w:t>的</w:t>
      </w:r>
      <w:r w:rsidR="00FE0F8F">
        <w:rPr>
          <w:rFonts w:ascii="宋体" w:eastAsia="宋体" w:hAnsi="宋体" w:cs="宋体" w:hint="eastAsia"/>
          <w:lang w:eastAsia="zh-CN"/>
        </w:rPr>
        <w:t>自动化</w:t>
      </w:r>
      <w:r w:rsidR="009837C7">
        <w:rPr>
          <w:rFonts w:ascii="宋体" w:eastAsia="宋体" w:hAnsi="宋体" w:cs="宋体" w:hint="eastAsia"/>
          <w:lang w:eastAsia="zh-CN"/>
        </w:rPr>
        <w:t>程序</w:t>
      </w:r>
      <w:r w:rsidR="00590163">
        <w:rPr>
          <w:rFonts w:ascii="宋体" w:eastAsia="宋体" w:hAnsi="宋体" w:cs="宋体" w:hint="eastAsia"/>
          <w:lang w:eastAsia="zh-CN"/>
        </w:rPr>
        <w:t>交易，以获得</w:t>
      </w:r>
      <w:r w:rsidR="00CE6CA0">
        <w:rPr>
          <w:rFonts w:ascii="宋体" w:eastAsia="宋体" w:hAnsi="宋体" w:cs="宋体" w:hint="eastAsia"/>
          <w:lang w:eastAsia="zh-CN"/>
        </w:rPr>
        <w:t>稳定合理的</w:t>
      </w:r>
      <w:r w:rsidR="00B302F9" w:rsidRPr="00F516D6">
        <w:rPr>
          <w:rFonts w:ascii="宋体" w:eastAsia="宋体" w:hAnsi="宋体" w:cs="宋体" w:hint="eastAsia"/>
          <w:lang w:eastAsia="zh-CN"/>
        </w:rPr>
        <w:t>回报。该业务预计</w:t>
      </w:r>
      <w:r w:rsidR="00EB3750">
        <w:rPr>
          <w:rFonts w:ascii="宋体" w:eastAsia="宋体" w:hAnsi="宋体" w:cs="宋体" w:hint="eastAsia"/>
          <w:lang w:eastAsia="zh-CN"/>
        </w:rPr>
        <w:t>“</w:t>
      </w:r>
      <w:r w:rsidR="00B302F9" w:rsidRPr="00F516D6">
        <w:rPr>
          <w:rFonts w:ascii="宋体" w:eastAsia="宋体" w:hAnsi="宋体" w:cs="宋体" w:hint="eastAsia"/>
          <w:lang w:eastAsia="zh-CN"/>
        </w:rPr>
        <w:t>本公司</w:t>
      </w:r>
      <w:r w:rsidR="00EB3750">
        <w:rPr>
          <w:rFonts w:ascii="宋体" w:eastAsia="宋体" w:hAnsi="宋体" w:cs="宋体" w:hint="eastAsia"/>
          <w:lang w:eastAsia="zh-CN"/>
        </w:rPr>
        <w:t>”</w:t>
      </w:r>
      <w:r w:rsidR="00B302F9" w:rsidRPr="00F516D6">
        <w:rPr>
          <w:rFonts w:ascii="宋体" w:eastAsia="宋体" w:hAnsi="宋体" w:cs="宋体" w:hint="eastAsia"/>
          <w:lang w:eastAsia="zh-CN"/>
        </w:rPr>
        <w:t>所有的交易</w:t>
      </w:r>
      <w:r w:rsidR="009B05C0" w:rsidRPr="00F516D6">
        <w:rPr>
          <w:rFonts w:ascii="宋体" w:eastAsia="宋体" w:hAnsi="宋体" w:cs="宋体" w:hint="eastAsia"/>
          <w:lang w:eastAsia="zh-CN"/>
        </w:rPr>
        <w:t>将使用</w:t>
      </w:r>
      <w:r w:rsidR="009B05C0" w:rsidRPr="00F516D6">
        <w:rPr>
          <w:rFonts w:ascii="宋体" w:eastAsia="宋体" w:hAnsi="宋体" w:cs="宋体"/>
          <w:lang w:eastAsia="zh-CN"/>
        </w:rPr>
        <w:t>1:5</w:t>
      </w:r>
      <w:r w:rsidR="009B05C0" w:rsidRPr="00F516D6">
        <w:rPr>
          <w:rFonts w:ascii="宋体" w:eastAsia="宋体" w:hAnsi="宋体" w:cs="宋体" w:hint="eastAsia"/>
          <w:lang w:eastAsia="zh-CN"/>
        </w:rPr>
        <w:t>的杠杆。</w:t>
      </w:r>
      <w:r w:rsidR="00EB3750">
        <w:rPr>
          <w:rFonts w:ascii="宋体" w:eastAsia="宋体" w:hAnsi="宋体" w:cs="宋体" w:hint="eastAsia"/>
          <w:lang w:eastAsia="zh-CN"/>
        </w:rPr>
        <w:t>“本</w:t>
      </w:r>
      <w:r w:rsidR="003C0E31" w:rsidRPr="00F516D6">
        <w:rPr>
          <w:rFonts w:ascii="宋体" w:eastAsia="宋体" w:hAnsi="宋体" w:cs="宋体" w:hint="eastAsia"/>
          <w:lang w:eastAsia="zh-CN"/>
        </w:rPr>
        <w:t>公司</w:t>
      </w:r>
      <w:r w:rsidR="00EB3750">
        <w:rPr>
          <w:rFonts w:ascii="宋体" w:eastAsia="宋体" w:hAnsi="宋体" w:cs="宋体" w:hint="eastAsia"/>
          <w:lang w:eastAsia="zh-CN"/>
        </w:rPr>
        <w:t>”</w:t>
      </w:r>
      <w:r w:rsidR="003C0E31" w:rsidRPr="00F516D6">
        <w:rPr>
          <w:rFonts w:ascii="宋体" w:eastAsia="宋体" w:hAnsi="宋体" w:cs="宋体" w:hint="eastAsia"/>
          <w:lang w:eastAsia="zh-CN"/>
        </w:rPr>
        <w:t>的次要</w:t>
      </w:r>
      <w:r w:rsidR="009F79E3" w:rsidRPr="00F516D6">
        <w:rPr>
          <w:rFonts w:ascii="宋体" w:eastAsia="宋体" w:hAnsi="宋体" w:cs="宋体" w:hint="eastAsia"/>
          <w:lang w:eastAsia="zh-CN"/>
        </w:rPr>
        <w:t>收入来源将来自于</w:t>
      </w:r>
      <w:r w:rsidR="009B05C0" w:rsidRPr="00F516D6">
        <w:rPr>
          <w:rFonts w:ascii="宋体" w:eastAsia="宋体" w:hAnsi="宋体" w:cs="宋体" w:hint="eastAsia"/>
          <w:lang w:eastAsia="zh-CN"/>
        </w:rPr>
        <w:t>在结合本公司的交易业务中所使用的代理帐户上的资金产生的利息</w:t>
      </w:r>
      <w:r w:rsidR="009F79E3" w:rsidRPr="00F516D6">
        <w:rPr>
          <w:rFonts w:ascii="宋体" w:eastAsia="宋体" w:hAnsi="宋体" w:cs="宋体" w:hint="eastAsia"/>
          <w:lang w:eastAsia="zh-CN"/>
        </w:rPr>
        <w:t xml:space="preserve"> </w:t>
      </w:r>
      <w:r w:rsidR="009B05C0" w:rsidRPr="00F516D6">
        <w:rPr>
          <w:rFonts w:ascii="宋体" w:eastAsia="宋体" w:hAnsi="宋体" w:cs="宋体" w:hint="eastAsia"/>
          <w:lang w:eastAsia="zh-CN"/>
        </w:rPr>
        <w:t>。</w:t>
      </w:r>
      <w:r w:rsidR="009C5205">
        <w:rPr>
          <w:rFonts w:ascii="宋体" w:eastAsia="宋体" w:hAnsi="宋体" w:cs="宋体" w:hint="eastAsia"/>
          <w:lang w:eastAsia="zh-CN"/>
        </w:rPr>
        <w:t>在公司发展的起始阶段，</w:t>
      </w:r>
      <w:r w:rsidR="009B05C0" w:rsidRPr="00F516D6">
        <w:rPr>
          <w:rFonts w:ascii="宋体" w:eastAsia="宋体" w:hAnsi="宋体" w:cs="宋体" w:hint="eastAsia"/>
          <w:lang w:eastAsia="zh-CN"/>
        </w:rPr>
        <w:t>利息收入</w:t>
      </w:r>
      <w:r w:rsidR="005742B3">
        <w:rPr>
          <w:rFonts w:ascii="宋体" w:eastAsia="宋体" w:hAnsi="宋体" w:cs="宋体" w:hint="eastAsia"/>
          <w:lang w:eastAsia="zh-CN"/>
        </w:rPr>
        <w:t>也将为“</w:t>
      </w:r>
      <w:r w:rsidR="00D4450A">
        <w:rPr>
          <w:rFonts w:ascii="宋体" w:eastAsia="宋体" w:hAnsi="宋体" w:cs="宋体"/>
          <w:lang w:eastAsia="zh-CN"/>
        </w:rPr>
        <w:t>正章期货有限公司</w:t>
      </w:r>
      <w:r w:rsidR="005742B3">
        <w:rPr>
          <w:rFonts w:ascii="宋体" w:eastAsia="宋体" w:hAnsi="宋体" w:cs="宋体" w:hint="eastAsia"/>
          <w:lang w:eastAsia="zh-CN"/>
        </w:rPr>
        <w:t>”带来一定的</w:t>
      </w:r>
      <w:r w:rsidR="009B05C0" w:rsidRPr="00F516D6">
        <w:rPr>
          <w:rFonts w:ascii="宋体" w:eastAsia="宋体" w:hAnsi="宋体" w:cs="宋体" w:hint="eastAsia"/>
          <w:lang w:eastAsia="zh-CN"/>
        </w:rPr>
        <w:t>收入。业务计划的第三部分将进一步说明</w:t>
      </w:r>
      <w:r w:rsidR="003E2AA5">
        <w:rPr>
          <w:rFonts w:ascii="宋体" w:eastAsia="宋体" w:hAnsi="宋体" w:cs="宋体" w:hint="eastAsia"/>
          <w:lang w:eastAsia="zh-CN"/>
        </w:rPr>
        <w:t>“</w:t>
      </w:r>
      <w:r w:rsidR="00D4450A">
        <w:rPr>
          <w:rFonts w:ascii="宋体" w:eastAsia="宋体" w:hAnsi="宋体" w:cs="宋体"/>
          <w:lang w:eastAsia="zh-CN"/>
        </w:rPr>
        <w:t>正章期货有限公司</w:t>
      </w:r>
      <w:r w:rsidR="003E2AA5">
        <w:rPr>
          <w:rFonts w:ascii="宋体" w:eastAsia="宋体" w:hAnsi="宋体" w:cs="宋体" w:hint="eastAsia"/>
          <w:lang w:eastAsia="zh-CN"/>
        </w:rPr>
        <w:t>”</w:t>
      </w:r>
      <w:r w:rsidR="00796FB7">
        <w:rPr>
          <w:rFonts w:ascii="宋体" w:eastAsia="宋体" w:hAnsi="宋体" w:cs="宋体" w:hint="eastAsia"/>
          <w:lang w:eastAsia="zh-CN"/>
        </w:rPr>
        <w:t>的</w:t>
      </w:r>
      <w:r w:rsidR="00B92C7C">
        <w:rPr>
          <w:rFonts w:ascii="宋体" w:eastAsia="宋体" w:hAnsi="宋体" w:cs="宋体" w:hint="eastAsia"/>
          <w:lang w:eastAsia="zh-CN"/>
        </w:rPr>
        <w:t>自</w:t>
      </w:r>
      <w:r w:rsidR="00796FB7">
        <w:rPr>
          <w:rFonts w:ascii="宋体" w:eastAsia="宋体" w:hAnsi="宋体" w:cs="宋体" w:hint="eastAsia"/>
          <w:lang w:eastAsia="zh-CN"/>
        </w:rPr>
        <w:t>营交易程序。</w:t>
      </w:r>
    </w:p>
    <w:p w14:paraId="2856D1AB" w14:textId="77777777" w:rsidR="00AF1C8B" w:rsidRDefault="00AF1C8B" w:rsidP="002F72ED">
      <w:pPr>
        <w:tabs>
          <w:tab w:val="left" w:pos="8550"/>
        </w:tabs>
        <w:ind w:right="-1710"/>
        <w:rPr>
          <w:lang w:eastAsia="zh-CN"/>
        </w:rPr>
      </w:pPr>
    </w:p>
    <w:p w14:paraId="25B65A13" w14:textId="5D83A18B" w:rsidR="00AF1C8B" w:rsidRPr="002857CD" w:rsidRDefault="00AF1C8B" w:rsidP="002F72ED">
      <w:pPr>
        <w:tabs>
          <w:tab w:val="left" w:pos="8550"/>
        </w:tabs>
        <w:ind w:right="-1710"/>
        <w:rPr>
          <w:b/>
          <w:lang w:eastAsia="zh-CN"/>
        </w:rPr>
      </w:pPr>
      <w:r w:rsidRPr="00AF1C8B">
        <w:rPr>
          <w:b/>
          <w:lang w:eastAsia="zh-CN"/>
        </w:rPr>
        <w:t>1.2</w:t>
      </w:r>
      <w:r w:rsidR="00882902">
        <w:rPr>
          <w:b/>
          <w:lang w:eastAsia="zh-CN"/>
        </w:rPr>
        <w:t xml:space="preserve"> </w:t>
      </w:r>
      <w:r w:rsidR="00810406">
        <w:rPr>
          <w:rFonts w:hint="eastAsia"/>
          <w:b/>
          <w:lang w:eastAsia="zh-CN"/>
        </w:rPr>
        <w:t>注册资本</w:t>
      </w:r>
    </w:p>
    <w:p w14:paraId="5FAA5348" w14:textId="5671FA10" w:rsidR="00887477" w:rsidRPr="00C6710A" w:rsidRDefault="008B77E7" w:rsidP="008901A1">
      <w:pPr>
        <w:tabs>
          <w:tab w:val="left" w:pos="8550"/>
        </w:tabs>
        <w:jc w:val="both"/>
        <w:rPr>
          <w:rFonts w:ascii="宋体" w:eastAsia="宋体" w:hAnsi="宋体" w:cs="宋体"/>
          <w:lang w:eastAsia="zh-CN"/>
        </w:rPr>
      </w:pPr>
      <w:r>
        <w:rPr>
          <w:rFonts w:ascii="宋体" w:eastAsia="宋体" w:hAnsi="宋体" w:cs="宋体" w:hint="eastAsia"/>
          <w:lang w:eastAsia="zh-CN"/>
        </w:rPr>
        <w:t>“本</w:t>
      </w:r>
      <w:r w:rsidR="00887477" w:rsidRPr="00C6710A">
        <w:rPr>
          <w:rFonts w:ascii="宋体" w:eastAsia="宋体" w:hAnsi="宋体" w:cs="宋体" w:hint="eastAsia"/>
          <w:lang w:eastAsia="zh-CN"/>
        </w:rPr>
        <w:t>公司</w:t>
      </w:r>
      <w:r>
        <w:rPr>
          <w:rFonts w:ascii="宋体" w:eastAsia="宋体" w:hAnsi="宋体" w:cs="宋体" w:hint="eastAsia"/>
          <w:lang w:eastAsia="zh-CN"/>
        </w:rPr>
        <w:t>”</w:t>
      </w:r>
      <w:r w:rsidR="00092803">
        <w:rPr>
          <w:rFonts w:ascii="宋体" w:eastAsia="宋体" w:hAnsi="宋体" w:cs="宋体" w:hint="eastAsia"/>
          <w:lang w:eastAsia="zh-CN"/>
        </w:rPr>
        <w:t>预计</w:t>
      </w:r>
      <w:r w:rsidR="00A21A3F">
        <w:rPr>
          <w:rFonts w:ascii="宋体" w:eastAsia="宋体" w:hAnsi="宋体" w:cs="宋体" w:hint="eastAsia"/>
          <w:lang w:eastAsia="zh-CN"/>
        </w:rPr>
        <w:t>注册</w:t>
      </w:r>
      <w:r w:rsidR="00545BD2">
        <w:rPr>
          <w:rFonts w:ascii="宋体" w:eastAsia="宋体" w:hAnsi="宋体" w:cs="宋体" w:hint="eastAsia"/>
          <w:lang w:eastAsia="zh-CN"/>
        </w:rPr>
        <w:t>两千万</w:t>
      </w:r>
      <w:r w:rsidR="00966A0B" w:rsidRPr="00C6710A">
        <w:rPr>
          <w:rFonts w:ascii="宋体" w:eastAsia="宋体" w:hAnsi="宋体" w:cs="宋体" w:hint="eastAsia"/>
          <w:lang w:eastAsia="zh-CN"/>
        </w:rPr>
        <w:t>人民币</w:t>
      </w:r>
      <w:r w:rsidR="00CB0B4D" w:rsidRPr="00C6710A">
        <w:rPr>
          <w:rFonts w:ascii="宋体" w:eastAsia="宋体" w:hAnsi="宋体" w:cs="宋体" w:hint="eastAsia"/>
          <w:lang w:eastAsia="zh-CN"/>
        </w:rPr>
        <w:t>作为</w:t>
      </w:r>
      <w:r w:rsidR="00542E06">
        <w:rPr>
          <w:rFonts w:ascii="宋体" w:eastAsia="宋体" w:hAnsi="宋体" w:cs="宋体" w:hint="eastAsia"/>
          <w:lang w:eastAsia="zh-CN"/>
        </w:rPr>
        <w:t>公司</w:t>
      </w:r>
      <w:r w:rsidR="00887477" w:rsidRPr="00C6710A">
        <w:rPr>
          <w:rFonts w:ascii="宋体" w:eastAsia="宋体" w:hAnsi="宋体" w:cs="宋体" w:hint="eastAsia"/>
          <w:lang w:eastAsia="zh-CN"/>
        </w:rPr>
        <w:t>业务发展</w:t>
      </w:r>
      <w:r w:rsidR="00542E06">
        <w:rPr>
          <w:rFonts w:ascii="宋体" w:eastAsia="宋体" w:hAnsi="宋体" w:cs="宋体" w:hint="eastAsia"/>
          <w:lang w:eastAsia="zh-CN"/>
        </w:rPr>
        <w:t>的起始资金</w:t>
      </w:r>
      <w:r w:rsidR="00887477" w:rsidRPr="00C6710A">
        <w:rPr>
          <w:rFonts w:ascii="宋体" w:eastAsia="宋体" w:hAnsi="宋体" w:cs="宋体" w:hint="eastAsia"/>
          <w:lang w:eastAsia="zh-CN"/>
        </w:rPr>
        <w:t>。</w:t>
      </w:r>
      <w:r w:rsidR="00985961">
        <w:rPr>
          <w:rFonts w:ascii="宋体" w:eastAsia="宋体" w:hAnsi="宋体" w:cs="宋体" w:hint="eastAsia"/>
          <w:lang w:eastAsia="zh-CN"/>
        </w:rPr>
        <w:t>在第一年的运作过程中，部分</w:t>
      </w:r>
      <w:r w:rsidR="00B92C7C">
        <w:rPr>
          <w:rFonts w:ascii="宋体" w:eastAsia="宋体" w:hAnsi="宋体" w:cs="宋体" w:hint="eastAsia"/>
          <w:lang w:eastAsia="zh-CN"/>
        </w:rPr>
        <w:t>资金将被用于直接投资到公司</w:t>
      </w:r>
      <w:r w:rsidR="00887477" w:rsidRPr="00C6710A">
        <w:rPr>
          <w:rFonts w:ascii="宋体" w:eastAsia="宋体" w:hAnsi="宋体" w:cs="宋体" w:hint="eastAsia"/>
          <w:lang w:eastAsia="zh-CN"/>
        </w:rPr>
        <w:t>期货</w:t>
      </w:r>
      <w:r w:rsidR="00D862C8" w:rsidRPr="00C6710A">
        <w:rPr>
          <w:rFonts w:ascii="宋体" w:eastAsia="宋体" w:hAnsi="宋体" w:cs="宋体" w:hint="eastAsia"/>
          <w:lang w:eastAsia="zh-CN"/>
        </w:rPr>
        <w:t>主营</w:t>
      </w:r>
      <w:r w:rsidR="00887477" w:rsidRPr="00C6710A">
        <w:rPr>
          <w:rFonts w:ascii="宋体" w:eastAsia="宋体" w:hAnsi="宋体" w:cs="宋体" w:hint="eastAsia"/>
          <w:lang w:eastAsia="zh-CN"/>
        </w:rPr>
        <w:t>交易业务</w:t>
      </w:r>
      <w:r w:rsidR="00B92C7C">
        <w:rPr>
          <w:rFonts w:ascii="宋体" w:eastAsia="宋体" w:hAnsi="宋体" w:cs="宋体" w:hint="eastAsia"/>
          <w:lang w:eastAsia="zh-CN"/>
        </w:rPr>
        <w:t>的</w:t>
      </w:r>
      <w:r w:rsidR="009B2D9A">
        <w:rPr>
          <w:rFonts w:ascii="宋体" w:eastAsia="宋体" w:hAnsi="宋体" w:cs="宋体" w:hint="eastAsia"/>
          <w:lang w:eastAsia="zh-CN"/>
        </w:rPr>
        <w:t>基础建设中</w:t>
      </w:r>
      <w:r w:rsidR="00985961">
        <w:rPr>
          <w:rFonts w:ascii="宋体" w:eastAsia="宋体" w:hAnsi="宋体" w:cs="宋体" w:hint="eastAsia"/>
          <w:lang w:eastAsia="zh-CN"/>
        </w:rPr>
        <w:t>，部分资金将作为保证金。</w:t>
      </w:r>
    </w:p>
    <w:p w14:paraId="2449DCD5" w14:textId="77777777" w:rsidR="00AF1C8B" w:rsidRPr="008901A1" w:rsidRDefault="00AF1C8B" w:rsidP="008901A1">
      <w:pPr>
        <w:tabs>
          <w:tab w:val="left" w:pos="8550"/>
        </w:tabs>
        <w:jc w:val="both"/>
        <w:rPr>
          <w:rFonts w:ascii="宋体" w:eastAsia="宋体" w:hAnsi="宋体" w:cs="宋体"/>
          <w:lang w:eastAsia="zh-CN"/>
        </w:rPr>
      </w:pPr>
    </w:p>
    <w:p w14:paraId="40A98B87" w14:textId="77777777" w:rsidR="00AF1C8B" w:rsidRPr="002857CD" w:rsidRDefault="00AF1C8B" w:rsidP="002F72ED">
      <w:pPr>
        <w:tabs>
          <w:tab w:val="left" w:pos="8550"/>
        </w:tabs>
        <w:ind w:right="-1710"/>
        <w:rPr>
          <w:b/>
          <w:lang w:eastAsia="zh-CN"/>
        </w:rPr>
      </w:pPr>
      <w:r w:rsidRPr="002857CD">
        <w:rPr>
          <w:b/>
          <w:lang w:eastAsia="zh-CN"/>
        </w:rPr>
        <w:t>1.3</w:t>
      </w:r>
      <w:r w:rsidR="00F6734E" w:rsidRPr="002857CD">
        <w:rPr>
          <w:b/>
          <w:lang w:eastAsia="zh-CN"/>
        </w:rPr>
        <w:t xml:space="preserve"> </w:t>
      </w:r>
      <w:r w:rsidR="009D45B0" w:rsidRPr="002857CD">
        <w:rPr>
          <w:rFonts w:hint="eastAsia"/>
          <w:b/>
          <w:lang w:eastAsia="zh-CN"/>
        </w:rPr>
        <w:t>计划</w:t>
      </w:r>
      <w:r w:rsidR="00DD6763" w:rsidRPr="002857CD">
        <w:rPr>
          <w:rFonts w:hint="eastAsia"/>
          <w:b/>
          <w:lang w:eastAsia="zh-CN"/>
        </w:rPr>
        <w:t>说明</w:t>
      </w:r>
    </w:p>
    <w:p w14:paraId="435AA411" w14:textId="686BFB32" w:rsidR="0078093C" w:rsidRPr="002857CD" w:rsidRDefault="00065073" w:rsidP="008901A1">
      <w:pPr>
        <w:tabs>
          <w:tab w:val="left" w:pos="8550"/>
        </w:tabs>
        <w:jc w:val="both"/>
        <w:rPr>
          <w:rFonts w:ascii="宋体" w:eastAsia="宋体" w:hAnsi="宋体" w:cs="宋体"/>
          <w:lang w:eastAsia="zh-CN"/>
        </w:rPr>
      </w:pPr>
      <w:r>
        <w:rPr>
          <w:rFonts w:ascii="宋体" w:eastAsia="宋体" w:hAnsi="宋体" w:cs="宋体" w:hint="eastAsia"/>
          <w:lang w:eastAsia="zh-CN"/>
        </w:rPr>
        <w:t>管理层的计划是建立一家</w:t>
      </w:r>
      <w:r w:rsidRPr="002857CD">
        <w:rPr>
          <w:rFonts w:ascii="宋体" w:eastAsia="宋体" w:hAnsi="宋体" w:cs="宋体" w:hint="eastAsia"/>
          <w:lang w:eastAsia="zh-CN"/>
        </w:rPr>
        <w:t>世界级的顶尖</w:t>
      </w:r>
      <w:r>
        <w:rPr>
          <w:rFonts w:ascii="宋体" w:eastAsia="宋体" w:hAnsi="宋体" w:cs="宋体" w:hint="eastAsia"/>
          <w:lang w:eastAsia="zh-CN"/>
        </w:rPr>
        <w:t>的“</w:t>
      </w:r>
      <w:r w:rsidR="00D4450A">
        <w:rPr>
          <w:rFonts w:ascii="宋体" w:eastAsia="宋体" w:hAnsi="宋体" w:cs="宋体"/>
          <w:lang w:eastAsia="zh-CN"/>
        </w:rPr>
        <w:t>正章期货有限公司</w:t>
      </w:r>
      <w:r>
        <w:rPr>
          <w:rFonts w:ascii="宋体" w:eastAsia="宋体" w:hAnsi="宋体" w:cs="宋体" w:hint="eastAsia"/>
          <w:lang w:eastAsia="zh-CN"/>
        </w:rPr>
        <w:t>”</w:t>
      </w:r>
      <w:r w:rsidR="006A6DDF">
        <w:rPr>
          <w:rFonts w:ascii="宋体" w:eastAsia="宋体" w:hAnsi="宋体" w:cs="宋体" w:hint="eastAsia"/>
          <w:lang w:eastAsia="zh-CN"/>
        </w:rPr>
        <w:t>，专门为中国期货市场提供</w:t>
      </w:r>
      <w:r w:rsidR="0078093C" w:rsidRPr="002857CD">
        <w:rPr>
          <w:rFonts w:ascii="宋体" w:eastAsia="宋体" w:hAnsi="宋体" w:cs="宋体" w:hint="eastAsia"/>
          <w:lang w:eastAsia="zh-CN"/>
        </w:rPr>
        <w:t>流动</w:t>
      </w:r>
      <w:r w:rsidR="00AD0CBC" w:rsidRPr="002857CD">
        <w:rPr>
          <w:rFonts w:ascii="宋体" w:eastAsia="宋体" w:hAnsi="宋体" w:cs="宋体" w:hint="eastAsia"/>
          <w:lang w:eastAsia="zh-CN"/>
        </w:rPr>
        <w:t>性</w:t>
      </w:r>
      <w:r w:rsidR="0078093C" w:rsidRPr="002857CD">
        <w:rPr>
          <w:rFonts w:ascii="宋体" w:eastAsia="宋体" w:hAnsi="宋体" w:cs="宋体" w:hint="eastAsia"/>
          <w:lang w:eastAsia="zh-CN"/>
        </w:rPr>
        <w:t>，实现小</w:t>
      </w:r>
      <w:r w:rsidR="00716499" w:rsidRPr="002857CD">
        <w:rPr>
          <w:rFonts w:ascii="宋体" w:eastAsia="宋体" w:hAnsi="宋体" w:cs="宋体" w:hint="eastAsia"/>
          <w:lang w:eastAsia="zh-CN"/>
        </w:rPr>
        <w:t>而</w:t>
      </w:r>
      <w:r w:rsidR="0078093C" w:rsidRPr="002857CD">
        <w:rPr>
          <w:rFonts w:ascii="宋体" w:eastAsia="宋体" w:hAnsi="宋体" w:cs="宋体" w:hint="eastAsia"/>
          <w:lang w:eastAsia="zh-CN"/>
        </w:rPr>
        <w:t>连续</w:t>
      </w:r>
      <w:r w:rsidR="00716499" w:rsidRPr="002857CD">
        <w:rPr>
          <w:rFonts w:ascii="宋体" w:eastAsia="宋体" w:hAnsi="宋体" w:cs="宋体" w:hint="eastAsia"/>
          <w:lang w:eastAsia="zh-CN"/>
        </w:rPr>
        <w:t>的</w:t>
      </w:r>
      <w:r w:rsidR="0078093C" w:rsidRPr="002857CD">
        <w:rPr>
          <w:rFonts w:ascii="宋体" w:eastAsia="宋体" w:hAnsi="宋体" w:cs="宋体" w:hint="eastAsia"/>
          <w:lang w:eastAsia="zh-CN"/>
        </w:rPr>
        <w:t>盈利。</w:t>
      </w:r>
    </w:p>
    <w:p w14:paraId="0754FAD8" w14:textId="77777777" w:rsidR="00AF1C8B" w:rsidRPr="00ED4C4E" w:rsidRDefault="00AF1C8B" w:rsidP="00ED4C4E">
      <w:pPr>
        <w:tabs>
          <w:tab w:val="left" w:pos="8550"/>
        </w:tabs>
        <w:rPr>
          <w:rFonts w:ascii="宋体" w:eastAsia="宋体" w:hAnsi="宋体" w:cs="宋体"/>
          <w:lang w:eastAsia="zh-CN"/>
        </w:rPr>
      </w:pPr>
    </w:p>
    <w:p w14:paraId="6227DBB3" w14:textId="77777777" w:rsidR="00AF1C8B" w:rsidRDefault="00AF1C8B" w:rsidP="002F72ED">
      <w:pPr>
        <w:tabs>
          <w:tab w:val="left" w:pos="8550"/>
        </w:tabs>
        <w:ind w:right="-1710"/>
        <w:rPr>
          <w:b/>
          <w:lang w:eastAsia="zh-CN"/>
        </w:rPr>
      </w:pPr>
      <w:r w:rsidRPr="00AF1C8B">
        <w:rPr>
          <w:b/>
          <w:lang w:eastAsia="zh-CN"/>
        </w:rPr>
        <w:t>1.4</w:t>
      </w:r>
      <w:r w:rsidR="005F6AF1">
        <w:rPr>
          <w:b/>
          <w:lang w:eastAsia="zh-CN"/>
        </w:rPr>
        <w:t xml:space="preserve"> </w:t>
      </w:r>
      <w:r w:rsidR="000A3497">
        <w:rPr>
          <w:rFonts w:hint="eastAsia"/>
          <w:b/>
          <w:lang w:eastAsia="zh-CN"/>
        </w:rPr>
        <w:t>管理</w:t>
      </w:r>
      <w:r w:rsidR="000A3497" w:rsidRPr="002857CD">
        <w:rPr>
          <w:rFonts w:hint="eastAsia"/>
          <w:b/>
          <w:lang w:eastAsia="zh-CN"/>
        </w:rPr>
        <w:t>队伍</w:t>
      </w:r>
    </w:p>
    <w:p w14:paraId="2E245AD0" w14:textId="11C924D6" w:rsidR="00AF1C8B" w:rsidRPr="002857CD" w:rsidRDefault="00EB719F" w:rsidP="008901A1">
      <w:pPr>
        <w:tabs>
          <w:tab w:val="left" w:pos="8550"/>
        </w:tabs>
        <w:jc w:val="both"/>
        <w:rPr>
          <w:rFonts w:ascii="宋体" w:eastAsia="宋体" w:hAnsi="宋体" w:cs="宋体"/>
          <w:lang w:eastAsia="zh-CN"/>
        </w:rPr>
      </w:pPr>
      <w:r>
        <w:rPr>
          <w:rFonts w:ascii="宋体" w:eastAsia="宋体" w:hAnsi="宋体" w:cs="宋体" w:hint="eastAsia"/>
          <w:lang w:eastAsia="zh-CN"/>
        </w:rPr>
        <w:t>李贻明</w:t>
      </w:r>
      <w:r w:rsidR="00FE4BA4">
        <w:rPr>
          <w:rFonts w:ascii="宋体" w:eastAsia="宋体" w:hAnsi="宋体" w:cs="宋体" w:hint="eastAsia"/>
          <w:lang w:eastAsia="zh-CN"/>
        </w:rPr>
        <w:t>先生</w:t>
      </w:r>
      <w:r>
        <w:rPr>
          <w:rFonts w:ascii="宋体" w:eastAsia="宋体" w:hAnsi="宋体" w:cs="宋体" w:hint="eastAsia"/>
          <w:lang w:eastAsia="zh-CN"/>
        </w:rPr>
        <w:t>作为董事会主席，叶飞</w:t>
      </w:r>
      <w:r w:rsidR="00FE4BA4">
        <w:rPr>
          <w:rFonts w:ascii="宋体" w:eastAsia="宋体" w:hAnsi="宋体" w:cs="宋体" w:hint="eastAsia"/>
          <w:lang w:eastAsia="zh-CN"/>
        </w:rPr>
        <w:t>与张明远</w:t>
      </w:r>
      <w:r>
        <w:rPr>
          <w:rFonts w:ascii="宋体" w:eastAsia="宋体" w:hAnsi="宋体" w:cs="宋体" w:hint="eastAsia"/>
          <w:lang w:eastAsia="zh-CN"/>
        </w:rPr>
        <w:t>作为</w:t>
      </w:r>
      <w:r w:rsidR="00B76A74">
        <w:rPr>
          <w:rFonts w:ascii="宋体" w:eastAsia="宋体" w:hAnsi="宋体" w:cs="宋体" w:hint="eastAsia"/>
          <w:lang w:eastAsia="zh-CN"/>
        </w:rPr>
        <w:t>董事会成员以及</w:t>
      </w:r>
      <w:r w:rsidR="00AC0B8F">
        <w:rPr>
          <w:rFonts w:ascii="宋体" w:eastAsia="宋体" w:hAnsi="宋体" w:cs="宋体" w:hint="eastAsia"/>
          <w:lang w:eastAsia="zh-CN"/>
        </w:rPr>
        <w:t>高级</w:t>
      </w:r>
      <w:r w:rsidR="00251E7C" w:rsidRPr="002857CD">
        <w:rPr>
          <w:rFonts w:ascii="宋体" w:eastAsia="宋体" w:hAnsi="宋体" w:cs="宋体" w:hint="eastAsia"/>
          <w:lang w:eastAsia="zh-CN"/>
        </w:rPr>
        <w:t>管理人员。叶博士和张博士</w:t>
      </w:r>
      <w:r w:rsidR="00462E50" w:rsidRPr="002857CD">
        <w:rPr>
          <w:rFonts w:ascii="宋体" w:eastAsia="宋体" w:hAnsi="宋体" w:cs="宋体" w:hint="eastAsia"/>
          <w:lang w:eastAsia="zh-CN"/>
        </w:rPr>
        <w:t>在期</w:t>
      </w:r>
      <w:r w:rsidR="00D91E05">
        <w:rPr>
          <w:rFonts w:ascii="宋体" w:eastAsia="宋体" w:hAnsi="宋体" w:cs="宋体" w:hint="eastAsia"/>
          <w:lang w:eastAsia="zh-CN"/>
        </w:rPr>
        <w:t>货和期权交易行业都有着丰富的</w:t>
      </w:r>
      <w:r w:rsidR="002D6464">
        <w:rPr>
          <w:rFonts w:ascii="宋体" w:eastAsia="宋体" w:hAnsi="宋体" w:cs="宋体" w:hint="eastAsia"/>
          <w:lang w:eastAsia="zh-CN"/>
        </w:rPr>
        <w:t>从业</w:t>
      </w:r>
      <w:r w:rsidR="005C2B13">
        <w:rPr>
          <w:rFonts w:ascii="宋体" w:eastAsia="宋体" w:hAnsi="宋体" w:cs="宋体" w:hint="eastAsia"/>
          <w:lang w:eastAsia="zh-CN"/>
        </w:rPr>
        <w:t>经验。通过他们</w:t>
      </w:r>
      <w:r w:rsidR="00CB0CC2">
        <w:rPr>
          <w:rFonts w:ascii="宋体" w:eastAsia="宋体" w:hAnsi="宋体" w:cs="宋体" w:hint="eastAsia"/>
          <w:lang w:eastAsia="zh-CN"/>
        </w:rPr>
        <w:t>丰富</w:t>
      </w:r>
      <w:r w:rsidR="005C2B13">
        <w:rPr>
          <w:rFonts w:ascii="宋体" w:eastAsia="宋体" w:hAnsi="宋体" w:cs="宋体" w:hint="eastAsia"/>
          <w:lang w:eastAsia="zh-CN"/>
        </w:rPr>
        <w:t>的专业知识，他们预期</w:t>
      </w:r>
      <w:r w:rsidR="00D91E05">
        <w:rPr>
          <w:rFonts w:ascii="宋体" w:eastAsia="宋体" w:hAnsi="宋体" w:cs="宋体" w:hint="eastAsia"/>
          <w:lang w:eastAsia="zh-CN"/>
        </w:rPr>
        <w:t>为</w:t>
      </w:r>
      <w:r w:rsidR="002D6464">
        <w:rPr>
          <w:rFonts w:ascii="宋体" w:eastAsia="宋体" w:hAnsi="宋体" w:cs="宋体" w:hint="eastAsia"/>
          <w:lang w:eastAsia="zh-CN"/>
        </w:rPr>
        <w:t>“</w:t>
      </w:r>
      <w:r w:rsidR="00D91E05">
        <w:rPr>
          <w:rFonts w:ascii="宋体" w:eastAsia="宋体" w:hAnsi="宋体" w:cs="宋体" w:hint="eastAsia"/>
          <w:lang w:eastAsia="zh-CN"/>
        </w:rPr>
        <w:t>本</w:t>
      </w:r>
      <w:r w:rsidR="00462E50" w:rsidRPr="002857CD">
        <w:rPr>
          <w:rFonts w:ascii="宋体" w:eastAsia="宋体" w:hAnsi="宋体" w:cs="宋体" w:hint="eastAsia"/>
          <w:lang w:eastAsia="zh-CN"/>
        </w:rPr>
        <w:t>公司</w:t>
      </w:r>
      <w:r w:rsidR="002D6464">
        <w:rPr>
          <w:rFonts w:ascii="宋体" w:eastAsia="宋体" w:hAnsi="宋体" w:cs="宋体" w:hint="eastAsia"/>
          <w:lang w:eastAsia="zh-CN"/>
        </w:rPr>
        <w:t>”</w:t>
      </w:r>
      <w:r w:rsidR="00D91E05">
        <w:rPr>
          <w:rFonts w:ascii="宋体" w:eastAsia="宋体" w:hAnsi="宋体" w:cs="宋体" w:hint="eastAsia"/>
          <w:lang w:eastAsia="zh-CN"/>
        </w:rPr>
        <w:t>在</w:t>
      </w:r>
      <w:r w:rsidR="00462E50" w:rsidRPr="002857CD">
        <w:rPr>
          <w:rFonts w:ascii="宋体" w:eastAsia="宋体" w:hAnsi="宋体" w:cs="宋体" w:hint="eastAsia"/>
          <w:lang w:eastAsia="zh-CN"/>
        </w:rPr>
        <w:t>第一年的运营中</w:t>
      </w:r>
      <w:r w:rsidR="002D6464">
        <w:rPr>
          <w:rFonts w:ascii="宋体" w:eastAsia="宋体" w:hAnsi="宋体" w:cs="宋体" w:hint="eastAsia"/>
          <w:lang w:eastAsia="zh-CN"/>
        </w:rPr>
        <w:t>即</w:t>
      </w:r>
      <w:r w:rsidR="00462E50" w:rsidRPr="002857CD">
        <w:rPr>
          <w:rFonts w:ascii="宋体" w:eastAsia="宋体" w:hAnsi="宋体" w:cs="宋体" w:hint="eastAsia"/>
          <w:lang w:eastAsia="zh-CN"/>
        </w:rPr>
        <w:t>带来盈利。</w:t>
      </w:r>
      <w:r w:rsidR="00181216">
        <w:rPr>
          <w:rFonts w:ascii="宋体" w:eastAsia="宋体" w:hAnsi="宋体" w:cs="宋体" w:hint="eastAsia"/>
          <w:lang w:eastAsia="zh-CN"/>
        </w:rPr>
        <w:t>关于叶飞，张明远的教育及</w:t>
      </w:r>
      <w:r w:rsidR="000B7CC9">
        <w:rPr>
          <w:rFonts w:ascii="宋体" w:eastAsia="宋体" w:hAnsi="宋体" w:cs="宋体" w:hint="eastAsia"/>
          <w:lang w:eastAsia="zh-CN"/>
        </w:rPr>
        <w:t>从业背景请参见附录。</w:t>
      </w:r>
    </w:p>
    <w:p w14:paraId="43BCAFE9" w14:textId="77777777" w:rsidR="005A429E" w:rsidRPr="00ED4C4E" w:rsidRDefault="005A429E" w:rsidP="008901A1">
      <w:pPr>
        <w:tabs>
          <w:tab w:val="left" w:pos="8550"/>
        </w:tabs>
        <w:jc w:val="both"/>
        <w:rPr>
          <w:rFonts w:ascii="宋体" w:eastAsia="宋体" w:hAnsi="宋体" w:cs="宋体"/>
          <w:lang w:eastAsia="zh-CN"/>
        </w:rPr>
      </w:pPr>
    </w:p>
    <w:p w14:paraId="38B54906" w14:textId="77777777" w:rsidR="005A429E" w:rsidRPr="00C27A90" w:rsidRDefault="005A429E" w:rsidP="002F72ED">
      <w:pPr>
        <w:tabs>
          <w:tab w:val="left" w:pos="8550"/>
        </w:tabs>
        <w:ind w:right="-1710"/>
        <w:rPr>
          <w:b/>
          <w:lang w:eastAsia="zh-CN"/>
        </w:rPr>
      </w:pPr>
      <w:r w:rsidRPr="00210241">
        <w:rPr>
          <w:b/>
          <w:lang w:eastAsia="zh-CN"/>
        </w:rPr>
        <w:t>1.5</w:t>
      </w:r>
      <w:r w:rsidR="00C11B41">
        <w:rPr>
          <w:b/>
          <w:lang w:eastAsia="zh-CN"/>
        </w:rPr>
        <w:t xml:space="preserve"> </w:t>
      </w:r>
      <w:r w:rsidR="00E408F3" w:rsidRPr="00C27A90">
        <w:rPr>
          <w:rFonts w:hint="eastAsia"/>
          <w:b/>
          <w:lang w:eastAsia="zh-CN"/>
        </w:rPr>
        <w:t>绩</w:t>
      </w:r>
      <w:r w:rsidR="00E408F3">
        <w:rPr>
          <w:rFonts w:hint="eastAsia"/>
          <w:b/>
          <w:lang w:eastAsia="zh-CN"/>
        </w:rPr>
        <w:t>效</w:t>
      </w:r>
      <w:r w:rsidR="00E408F3" w:rsidRPr="00C27A90">
        <w:rPr>
          <w:rFonts w:hint="eastAsia"/>
          <w:b/>
          <w:lang w:eastAsia="zh-CN"/>
        </w:rPr>
        <w:t>预测</w:t>
      </w:r>
    </w:p>
    <w:p w14:paraId="1DBF3AAE" w14:textId="7D343286" w:rsidR="005A429E" w:rsidRDefault="00CB32DA" w:rsidP="008901A1">
      <w:pPr>
        <w:tabs>
          <w:tab w:val="left" w:pos="8550"/>
        </w:tabs>
        <w:jc w:val="both"/>
        <w:rPr>
          <w:rFonts w:ascii="宋体" w:eastAsia="宋体" w:hAnsi="宋体" w:cs="宋体"/>
          <w:lang w:eastAsia="zh-CN"/>
        </w:rPr>
      </w:pPr>
      <w:r w:rsidRPr="00C27A90">
        <w:rPr>
          <w:rFonts w:ascii="宋体" w:eastAsia="宋体" w:hAnsi="宋体" w:cs="宋体" w:hint="eastAsia"/>
          <w:lang w:eastAsia="zh-CN"/>
        </w:rPr>
        <w:t>管理层预计以强劲的增长速度开始运营。下面的表格</w:t>
      </w:r>
      <w:r w:rsidR="00343A30" w:rsidRPr="00C27A90">
        <w:rPr>
          <w:rFonts w:ascii="宋体" w:eastAsia="宋体" w:hAnsi="宋体" w:cs="宋体" w:hint="eastAsia"/>
          <w:lang w:eastAsia="zh-CN"/>
        </w:rPr>
        <w:t>是预计在未来三年公司的财务状况，假设每年</w:t>
      </w:r>
      <w:r w:rsidR="00343A30" w:rsidRPr="00343A30">
        <w:rPr>
          <w:rFonts w:ascii="宋体" w:eastAsia="宋体" w:hAnsi="宋体" w:cs="宋体" w:hint="eastAsia"/>
          <w:lang w:eastAsia="zh-CN"/>
        </w:rPr>
        <w:t>3</w:t>
      </w:r>
      <w:r w:rsidR="00343A30" w:rsidRPr="00C27A90">
        <w:rPr>
          <w:rFonts w:ascii="宋体" w:eastAsia="宋体" w:hAnsi="宋体" w:cs="宋体" w:hint="eastAsia"/>
          <w:lang w:eastAsia="zh-CN"/>
        </w:rPr>
        <w:t>％的利率和</w:t>
      </w:r>
      <w:r w:rsidR="00343A30" w:rsidRPr="00343A30">
        <w:rPr>
          <w:rFonts w:ascii="宋体" w:eastAsia="宋体" w:hAnsi="宋体" w:cs="宋体" w:hint="eastAsia"/>
          <w:lang w:eastAsia="zh-CN"/>
        </w:rPr>
        <w:t>30</w:t>
      </w:r>
      <w:r w:rsidR="00343A30" w:rsidRPr="00C27A90">
        <w:rPr>
          <w:rFonts w:ascii="宋体" w:eastAsia="宋体" w:hAnsi="宋体" w:cs="宋体" w:hint="eastAsia"/>
          <w:lang w:eastAsia="zh-CN"/>
        </w:rPr>
        <w:t>％的资本</w:t>
      </w:r>
      <w:r w:rsidR="006F3D55">
        <w:rPr>
          <w:rFonts w:ascii="宋体" w:eastAsia="宋体" w:hAnsi="宋体" w:cs="宋体" w:hint="eastAsia"/>
          <w:lang w:eastAsia="zh-CN"/>
        </w:rPr>
        <w:t>所得</w:t>
      </w:r>
      <w:r w:rsidR="00343A30" w:rsidRPr="00C27A90">
        <w:rPr>
          <w:rFonts w:ascii="宋体" w:eastAsia="宋体" w:hAnsi="宋体" w:cs="宋体" w:hint="eastAsia"/>
          <w:lang w:eastAsia="zh-CN"/>
        </w:rPr>
        <w:t>收益税</w:t>
      </w:r>
      <w:r w:rsidR="008E7B5D" w:rsidRPr="00C27A90">
        <w:rPr>
          <w:rFonts w:ascii="宋体" w:eastAsia="宋体" w:hAnsi="宋体" w:cs="宋体" w:hint="eastAsia"/>
          <w:lang w:eastAsia="zh-CN"/>
        </w:rPr>
        <w:t>。</w:t>
      </w:r>
      <w:r w:rsidR="002653C7">
        <w:rPr>
          <w:rFonts w:ascii="宋体" w:eastAsia="宋体" w:hAnsi="宋体" w:cs="宋体" w:hint="eastAsia"/>
          <w:lang w:eastAsia="zh-CN"/>
        </w:rPr>
        <w:t>公司</w:t>
      </w:r>
      <w:r w:rsidR="008E7B5D" w:rsidRPr="00C27A90">
        <w:rPr>
          <w:rFonts w:ascii="宋体" w:eastAsia="宋体" w:hAnsi="宋体" w:cs="宋体" w:hint="eastAsia"/>
          <w:lang w:eastAsia="zh-CN"/>
        </w:rPr>
        <w:t>员工和董事会成员的工资奖金暂时没有包括在如下的表格之中。另外，我们假设公司</w:t>
      </w:r>
      <w:r w:rsidR="000D2133" w:rsidRPr="00C27A90">
        <w:rPr>
          <w:rFonts w:ascii="宋体" w:eastAsia="宋体" w:hAnsi="宋体" w:cs="宋体" w:hint="eastAsia"/>
          <w:lang w:eastAsia="zh-CN"/>
        </w:rPr>
        <w:t>在第</w:t>
      </w:r>
      <w:r w:rsidR="00545C60">
        <w:rPr>
          <w:rFonts w:ascii="宋体" w:eastAsia="宋体" w:hAnsi="宋体" w:cs="宋体" w:hint="eastAsia"/>
          <w:lang w:eastAsia="zh-CN"/>
        </w:rPr>
        <w:t>二</w:t>
      </w:r>
      <w:r w:rsidR="00D354EE">
        <w:rPr>
          <w:rFonts w:ascii="宋体" w:eastAsia="宋体" w:hAnsi="宋体" w:cs="宋体" w:hint="eastAsia"/>
          <w:b/>
          <w:lang w:eastAsia="zh-CN"/>
        </w:rPr>
        <w:t>、</w:t>
      </w:r>
      <w:r w:rsidR="00545C60">
        <w:rPr>
          <w:rFonts w:ascii="宋体" w:eastAsia="宋体" w:hAnsi="宋体" w:cs="宋体" w:hint="eastAsia"/>
          <w:lang w:eastAsia="zh-CN"/>
        </w:rPr>
        <w:t>第</w:t>
      </w:r>
      <w:r w:rsidR="000D2133" w:rsidRPr="00C27A90">
        <w:rPr>
          <w:rFonts w:ascii="宋体" w:eastAsia="宋体" w:hAnsi="宋体" w:cs="宋体" w:hint="eastAsia"/>
          <w:lang w:eastAsia="zh-CN"/>
        </w:rPr>
        <w:t>三年将成为</w:t>
      </w:r>
      <w:r w:rsidR="000D2A72" w:rsidRPr="00C27A90">
        <w:rPr>
          <w:rFonts w:ascii="宋体" w:eastAsia="宋体" w:hAnsi="宋体" w:cs="宋体" w:hint="eastAsia"/>
          <w:lang w:eastAsia="zh-CN"/>
        </w:rPr>
        <w:t>大连，郑州，或</w:t>
      </w:r>
      <w:r w:rsidR="000D2133" w:rsidRPr="00C27A90">
        <w:rPr>
          <w:rFonts w:ascii="宋体" w:eastAsia="宋体" w:hAnsi="宋体" w:cs="宋体" w:hint="eastAsia"/>
          <w:lang w:eastAsia="zh-CN"/>
        </w:rPr>
        <w:t>上海期货</w:t>
      </w:r>
      <w:r w:rsidR="008E7B5D" w:rsidRPr="00C27A90">
        <w:rPr>
          <w:rFonts w:ascii="宋体" w:eastAsia="宋体" w:hAnsi="宋体" w:cs="宋体" w:hint="eastAsia"/>
          <w:lang w:eastAsia="zh-CN"/>
        </w:rPr>
        <w:t>交易所</w:t>
      </w:r>
      <w:r w:rsidR="000D2133" w:rsidRPr="00C27A90">
        <w:rPr>
          <w:rFonts w:ascii="宋体" w:eastAsia="宋体" w:hAnsi="宋体" w:cs="宋体" w:hint="eastAsia"/>
          <w:lang w:eastAsia="zh-CN"/>
        </w:rPr>
        <w:t>之一</w:t>
      </w:r>
      <w:r w:rsidR="008E7B5D" w:rsidRPr="00C27A90">
        <w:rPr>
          <w:rFonts w:ascii="宋体" w:eastAsia="宋体" w:hAnsi="宋体" w:cs="宋体" w:hint="eastAsia"/>
          <w:lang w:eastAsia="zh-CN"/>
        </w:rPr>
        <w:t>的会员</w:t>
      </w:r>
      <w:r w:rsidR="006B4659" w:rsidRPr="00C27A90">
        <w:rPr>
          <w:rFonts w:ascii="宋体" w:eastAsia="宋体" w:hAnsi="宋体" w:cs="宋体" w:hint="eastAsia"/>
          <w:lang w:eastAsia="zh-CN"/>
        </w:rPr>
        <w:t>并且</w:t>
      </w:r>
      <w:r w:rsidR="00F36221" w:rsidRPr="00C27A90">
        <w:rPr>
          <w:rFonts w:ascii="宋体" w:eastAsia="宋体" w:hAnsi="宋体" w:cs="宋体" w:hint="eastAsia"/>
          <w:lang w:eastAsia="zh-CN"/>
        </w:rPr>
        <w:t>取得两个</w:t>
      </w:r>
      <w:r w:rsidR="00D17341">
        <w:rPr>
          <w:rFonts w:ascii="宋体" w:eastAsia="宋体" w:hAnsi="宋体" w:cs="宋体" w:hint="eastAsia"/>
          <w:lang w:eastAsia="zh-CN"/>
        </w:rPr>
        <w:t>额外的</w:t>
      </w:r>
      <w:r w:rsidR="00F36221" w:rsidRPr="00C27A90">
        <w:rPr>
          <w:rFonts w:ascii="宋体" w:eastAsia="宋体" w:hAnsi="宋体" w:cs="宋体" w:hint="eastAsia"/>
          <w:lang w:eastAsia="zh-CN"/>
        </w:rPr>
        <w:t>交易席位。</w:t>
      </w:r>
    </w:p>
    <w:p w14:paraId="4C3AF456" w14:textId="77777777" w:rsidR="00210241" w:rsidRDefault="00210241" w:rsidP="002F72ED">
      <w:pPr>
        <w:tabs>
          <w:tab w:val="left" w:pos="8550"/>
        </w:tabs>
        <w:ind w:right="-1710"/>
        <w:rPr>
          <w:rFonts w:hint="eastAsia"/>
          <w:lang w:eastAsia="zh-CN"/>
        </w:rPr>
      </w:pPr>
    </w:p>
    <w:tbl>
      <w:tblPr>
        <w:tblStyle w:val="TableGrid"/>
        <w:tblW w:w="0" w:type="auto"/>
        <w:tblLook w:val="04A0" w:firstRow="1" w:lastRow="0" w:firstColumn="1" w:lastColumn="0" w:noHBand="0" w:noVBand="1"/>
      </w:tblPr>
      <w:tblGrid>
        <w:gridCol w:w="2214"/>
        <w:gridCol w:w="2214"/>
        <w:gridCol w:w="2214"/>
        <w:gridCol w:w="2214"/>
      </w:tblGrid>
      <w:tr w:rsidR="002E44E8" w14:paraId="30D140B8" w14:textId="77777777" w:rsidTr="002E44E8">
        <w:tc>
          <w:tcPr>
            <w:tcW w:w="8856" w:type="dxa"/>
            <w:gridSpan w:val="4"/>
          </w:tcPr>
          <w:p w14:paraId="0CBC59E4" w14:textId="77777777" w:rsidR="002E44E8" w:rsidRDefault="00DD4552" w:rsidP="00DD4552">
            <w:pPr>
              <w:tabs>
                <w:tab w:val="left" w:pos="8550"/>
              </w:tabs>
              <w:ind w:right="-1710"/>
              <w:rPr>
                <w:lang w:eastAsia="zh-CN"/>
              </w:rPr>
            </w:pPr>
            <w:r>
              <w:rPr>
                <w:rFonts w:ascii="宋体" w:eastAsia="宋体" w:hAnsi="宋体" w:cs="宋体" w:hint="eastAsia"/>
                <w:lang w:eastAsia="zh-CN"/>
              </w:rPr>
              <w:lastRenderedPageBreak/>
              <w:t>绩</w:t>
            </w:r>
            <w:r>
              <w:rPr>
                <w:rFonts w:hint="eastAsia"/>
                <w:lang w:eastAsia="zh-CN"/>
              </w:rPr>
              <w:t>效盈</w:t>
            </w:r>
            <w:r>
              <w:rPr>
                <w:rFonts w:ascii="宋体" w:eastAsia="宋体" w:hAnsi="宋体" w:cs="宋体" w:hint="eastAsia"/>
                <w:lang w:eastAsia="zh-CN"/>
              </w:rPr>
              <w:t>亏</w:t>
            </w:r>
            <w:r w:rsidR="002E44E8">
              <w:rPr>
                <w:lang w:eastAsia="zh-CN"/>
              </w:rPr>
              <w:t>(</w:t>
            </w:r>
            <w:r>
              <w:rPr>
                <w:rFonts w:hint="eastAsia"/>
                <w:lang w:eastAsia="zh-CN"/>
              </w:rPr>
              <w:t>每年</w:t>
            </w:r>
            <w:r w:rsidR="002E44E8">
              <w:rPr>
                <w:lang w:eastAsia="zh-CN"/>
              </w:rPr>
              <w:t>)</w:t>
            </w:r>
          </w:p>
        </w:tc>
      </w:tr>
      <w:tr w:rsidR="002E44E8" w14:paraId="7D3A849D" w14:textId="77777777" w:rsidTr="002E44E8">
        <w:tc>
          <w:tcPr>
            <w:tcW w:w="2214" w:type="dxa"/>
          </w:tcPr>
          <w:p w14:paraId="66AC91DB" w14:textId="77777777" w:rsidR="002E44E8" w:rsidRDefault="00F16608" w:rsidP="002F72ED">
            <w:pPr>
              <w:tabs>
                <w:tab w:val="left" w:pos="8550"/>
              </w:tabs>
              <w:ind w:right="-1710"/>
              <w:rPr>
                <w:lang w:eastAsia="zh-CN"/>
              </w:rPr>
            </w:pPr>
            <w:r>
              <w:rPr>
                <w:rFonts w:hint="eastAsia"/>
                <w:lang w:eastAsia="zh-CN"/>
              </w:rPr>
              <w:t>年份</w:t>
            </w:r>
          </w:p>
        </w:tc>
        <w:tc>
          <w:tcPr>
            <w:tcW w:w="2214" w:type="dxa"/>
          </w:tcPr>
          <w:p w14:paraId="0564758C" w14:textId="3A621E87" w:rsidR="002E44E8" w:rsidRDefault="002E44E8" w:rsidP="002F72ED">
            <w:pPr>
              <w:tabs>
                <w:tab w:val="left" w:pos="8550"/>
              </w:tabs>
              <w:ind w:right="-1710"/>
              <w:rPr>
                <w:lang w:eastAsia="zh-CN"/>
              </w:rPr>
            </w:pPr>
            <w:r>
              <w:rPr>
                <w:lang w:eastAsia="zh-CN"/>
              </w:rPr>
              <w:t>1</w:t>
            </w:r>
            <w:r w:rsidR="00B77EF3">
              <w:rPr>
                <w:rFonts w:hint="eastAsia"/>
                <w:lang w:eastAsia="zh-CN"/>
              </w:rPr>
              <w:t>（半年交易）</w:t>
            </w:r>
          </w:p>
        </w:tc>
        <w:tc>
          <w:tcPr>
            <w:tcW w:w="2214" w:type="dxa"/>
          </w:tcPr>
          <w:p w14:paraId="79FE406A" w14:textId="0B9CB46F" w:rsidR="002E44E8" w:rsidRDefault="002E44E8" w:rsidP="002F72ED">
            <w:pPr>
              <w:tabs>
                <w:tab w:val="left" w:pos="8550"/>
              </w:tabs>
              <w:ind w:right="-1710"/>
              <w:rPr>
                <w:lang w:eastAsia="zh-CN"/>
              </w:rPr>
            </w:pPr>
            <w:r>
              <w:rPr>
                <w:lang w:eastAsia="zh-CN"/>
              </w:rPr>
              <w:t>2</w:t>
            </w:r>
            <w:r w:rsidR="00B77EF3">
              <w:rPr>
                <w:rFonts w:hint="eastAsia"/>
                <w:lang w:eastAsia="zh-CN"/>
              </w:rPr>
              <w:t>（整年交易）</w:t>
            </w:r>
          </w:p>
        </w:tc>
        <w:tc>
          <w:tcPr>
            <w:tcW w:w="2214" w:type="dxa"/>
          </w:tcPr>
          <w:p w14:paraId="29FA2A6E" w14:textId="36033E19" w:rsidR="002E44E8" w:rsidRDefault="002E44E8" w:rsidP="002F72ED">
            <w:pPr>
              <w:tabs>
                <w:tab w:val="left" w:pos="8550"/>
              </w:tabs>
              <w:ind w:right="-1710"/>
              <w:rPr>
                <w:lang w:eastAsia="zh-CN"/>
              </w:rPr>
            </w:pPr>
            <w:r>
              <w:rPr>
                <w:lang w:eastAsia="zh-CN"/>
              </w:rPr>
              <w:t>3</w:t>
            </w:r>
            <w:r w:rsidR="00B77EF3">
              <w:rPr>
                <w:rFonts w:hint="eastAsia"/>
                <w:lang w:eastAsia="zh-CN"/>
              </w:rPr>
              <w:t>（整年交易）</w:t>
            </w:r>
          </w:p>
        </w:tc>
      </w:tr>
      <w:tr w:rsidR="002E44E8" w14:paraId="2EC0C239" w14:textId="77777777" w:rsidTr="002E44E8">
        <w:tc>
          <w:tcPr>
            <w:tcW w:w="2214" w:type="dxa"/>
          </w:tcPr>
          <w:p w14:paraId="48FE8640" w14:textId="77777777" w:rsidR="002E44E8" w:rsidRDefault="005474F0" w:rsidP="002F72ED">
            <w:pPr>
              <w:tabs>
                <w:tab w:val="left" w:pos="8550"/>
              </w:tabs>
              <w:ind w:right="-1710"/>
              <w:rPr>
                <w:lang w:eastAsia="zh-CN"/>
              </w:rPr>
            </w:pPr>
            <w:r>
              <w:rPr>
                <w:rFonts w:hint="eastAsia"/>
                <w:lang w:eastAsia="zh-CN"/>
              </w:rPr>
              <w:t>交易</w:t>
            </w:r>
            <w:r>
              <w:rPr>
                <w:rFonts w:ascii="宋体" w:eastAsia="宋体" w:hAnsi="宋体" w:cs="宋体" w:hint="eastAsia"/>
                <w:lang w:eastAsia="zh-CN"/>
              </w:rPr>
              <w:t>获</w:t>
            </w:r>
            <w:r>
              <w:rPr>
                <w:rFonts w:hint="eastAsia"/>
                <w:lang w:eastAsia="zh-CN"/>
              </w:rPr>
              <w:t>利</w:t>
            </w:r>
          </w:p>
        </w:tc>
        <w:tc>
          <w:tcPr>
            <w:tcW w:w="2214" w:type="dxa"/>
          </w:tcPr>
          <w:p w14:paraId="677131F8" w14:textId="1D8D5E6B" w:rsidR="002E44E8" w:rsidRDefault="00D415ED" w:rsidP="002F72ED">
            <w:pPr>
              <w:tabs>
                <w:tab w:val="left" w:pos="8550"/>
              </w:tabs>
              <w:ind w:right="-1710"/>
              <w:rPr>
                <w:lang w:eastAsia="zh-CN"/>
              </w:rPr>
            </w:pPr>
            <w:r w:rsidRPr="00B408B9">
              <w:rPr>
                <w:rFonts w:ascii="Lucida Grande" w:hAnsi="Lucida Grande" w:cs="Lucida Grande"/>
                <w:color w:val="000000"/>
              </w:rPr>
              <w:t>¥</w:t>
            </w:r>
            <w:r w:rsidR="0028426D">
              <w:rPr>
                <w:rFonts w:ascii="Lucida Grande" w:hAnsi="Lucida Grande" w:cs="Lucida Grande"/>
                <w:color w:val="000000"/>
              </w:rPr>
              <w:t>3,375</w:t>
            </w:r>
            <w:r>
              <w:rPr>
                <w:rFonts w:ascii="Lucida Grande" w:hAnsi="Lucida Grande" w:cs="Lucida Grande"/>
                <w:color w:val="000000"/>
              </w:rPr>
              <w:t>,000</w:t>
            </w:r>
          </w:p>
        </w:tc>
        <w:tc>
          <w:tcPr>
            <w:tcW w:w="2214" w:type="dxa"/>
          </w:tcPr>
          <w:p w14:paraId="7C96E66F" w14:textId="70B84AD3" w:rsidR="002E44E8" w:rsidRDefault="00623563" w:rsidP="002F72ED">
            <w:pPr>
              <w:tabs>
                <w:tab w:val="left" w:pos="8550"/>
              </w:tabs>
              <w:ind w:right="-1710"/>
              <w:rPr>
                <w:lang w:eastAsia="zh-CN"/>
              </w:rPr>
            </w:pPr>
            <w:r w:rsidRPr="00B408B9">
              <w:rPr>
                <w:rFonts w:ascii="Lucida Grande" w:hAnsi="Lucida Grande" w:cs="Lucida Grande"/>
                <w:color w:val="000000"/>
              </w:rPr>
              <w:t>¥</w:t>
            </w:r>
            <w:r w:rsidR="00D03FC4">
              <w:rPr>
                <w:rFonts w:ascii="Lucida Grande" w:hAnsi="Lucida Grande" w:cs="Lucida Grande"/>
                <w:color w:val="000000"/>
              </w:rPr>
              <w:t>10,125</w:t>
            </w:r>
            <w:r>
              <w:rPr>
                <w:rFonts w:ascii="Lucida Grande" w:hAnsi="Lucida Grande" w:cs="Lucida Grande"/>
                <w:color w:val="000000"/>
              </w:rPr>
              <w:t>,000</w:t>
            </w:r>
          </w:p>
        </w:tc>
        <w:tc>
          <w:tcPr>
            <w:tcW w:w="2214" w:type="dxa"/>
          </w:tcPr>
          <w:p w14:paraId="44132D61" w14:textId="50974C1B" w:rsidR="002E44E8" w:rsidRDefault="00D124C4" w:rsidP="002F72ED">
            <w:pPr>
              <w:tabs>
                <w:tab w:val="left" w:pos="8550"/>
              </w:tabs>
              <w:ind w:right="-1710"/>
              <w:rPr>
                <w:lang w:eastAsia="zh-CN"/>
              </w:rPr>
            </w:pPr>
            <w:r w:rsidRPr="00B408B9">
              <w:rPr>
                <w:rFonts w:ascii="Lucida Grande" w:hAnsi="Lucida Grande" w:cs="Lucida Grande"/>
                <w:color w:val="000000"/>
              </w:rPr>
              <w:t>¥</w:t>
            </w:r>
            <w:r w:rsidR="00F2338A">
              <w:rPr>
                <w:rFonts w:ascii="Lucida Grande" w:hAnsi="Lucida Grande" w:cs="Lucida Grande"/>
                <w:color w:val="000000"/>
              </w:rPr>
              <w:t>16,875</w:t>
            </w:r>
            <w:r>
              <w:rPr>
                <w:rFonts w:ascii="Lucida Grande" w:hAnsi="Lucida Grande" w:cs="Lucida Grande"/>
                <w:color w:val="000000"/>
              </w:rPr>
              <w:t>,000</w:t>
            </w:r>
          </w:p>
        </w:tc>
      </w:tr>
      <w:tr w:rsidR="001758B7" w14:paraId="2ADBF16C" w14:textId="77777777" w:rsidTr="002E44E8">
        <w:tc>
          <w:tcPr>
            <w:tcW w:w="2214" w:type="dxa"/>
          </w:tcPr>
          <w:p w14:paraId="3360E762" w14:textId="52C97F38" w:rsidR="001758B7" w:rsidRDefault="001758B7" w:rsidP="002F72ED">
            <w:pPr>
              <w:tabs>
                <w:tab w:val="left" w:pos="8550"/>
              </w:tabs>
              <w:ind w:right="-1710"/>
              <w:rPr>
                <w:lang w:eastAsia="zh-CN"/>
              </w:rPr>
            </w:pPr>
            <w:r>
              <w:rPr>
                <w:rFonts w:hint="eastAsia"/>
                <w:lang w:eastAsia="zh-CN"/>
              </w:rPr>
              <w:t>保证金</w:t>
            </w:r>
          </w:p>
        </w:tc>
        <w:tc>
          <w:tcPr>
            <w:tcW w:w="2214" w:type="dxa"/>
          </w:tcPr>
          <w:p w14:paraId="279959B1" w14:textId="658D6656" w:rsidR="001758B7" w:rsidRPr="00B408B9" w:rsidRDefault="001758B7" w:rsidP="002F72ED">
            <w:pPr>
              <w:tabs>
                <w:tab w:val="left" w:pos="8550"/>
              </w:tabs>
              <w:ind w:right="-1710"/>
              <w:rPr>
                <w:rFonts w:ascii="Lucida Grande" w:hAnsi="Lucida Grande" w:cs="Lucida Grande"/>
                <w:color w:val="000000"/>
                <w:lang w:eastAsia="zh-CN"/>
              </w:rPr>
            </w:pPr>
            <w:r w:rsidRPr="00B408B9">
              <w:rPr>
                <w:rFonts w:ascii="Lucida Grande" w:hAnsi="Lucida Grande" w:cs="Lucida Grande"/>
                <w:color w:val="000000"/>
              </w:rPr>
              <w:t>¥</w:t>
            </w:r>
            <w:r w:rsidR="00154265">
              <w:rPr>
                <w:rFonts w:ascii="Lucida Grande" w:hAnsi="Lucida Grande" w:cs="Lucida Grande"/>
                <w:color w:val="000000"/>
                <w:lang w:eastAsia="zh-CN"/>
              </w:rPr>
              <w:t>9,00</w:t>
            </w:r>
            <w:r w:rsidR="000E638D">
              <w:rPr>
                <w:rFonts w:ascii="Lucida Grande" w:hAnsi="Lucida Grande" w:cs="Lucida Grande"/>
                <w:color w:val="000000"/>
                <w:lang w:eastAsia="zh-CN"/>
              </w:rPr>
              <w:t>0,000</w:t>
            </w:r>
          </w:p>
        </w:tc>
        <w:tc>
          <w:tcPr>
            <w:tcW w:w="2214" w:type="dxa"/>
          </w:tcPr>
          <w:p w14:paraId="4112B2E4" w14:textId="44FA1151" w:rsidR="001758B7" w:rsidRPr="00B408B9" w:rsidRDefault="006D445F" w:rsidP="002F72ED">
            <w:pPr>
              <w:tabs>
                <w:tab w:val="left" w:pos="8550"/>
              </w:tabs>
              <w:ind w:right="-1710"/>
              <w:rPr>
                <w:rFonts w:ascii="Lucida Grande" w:hAnsi="Lucida Grande" w:cs="Lucida Grande"/>
                <w:color w:val="000000"/>
              </w:rPr>
            </w:pPr>
            <w:r w:rsidRPr="00B408B9">
              <w:rPr>
                <w:rFonts w:ascii="Lucida Grande" w:hAnsi="Lucida Grande" w:cs="Lucida Grande"/>
                <w:color w:val="000000"/>
              </w:rPr>
              <w:t>¥</w:t>
            </w:r>
            <w:r w:rsidR="00154265">
              <w:rPr>
                <w:rFonts w:ascii="Lucida Grande" w:hAnsi="Lucida Grande" w:cs="Lucida Grande"/>
                <w:color w:val="000000"/>
              </w:rPr>
              <w:t>18,00</w:t>
            </w:r>
            <w:r>
              <w:rPr>
                <w:rFonts w:ascii="Lucida Grande" w:hAnsi="Lucida Grande" w:cs="Lucida Grande"/>
                <w:color w:val="000000"/>
              </w:rPr>
              <w:t>0,000</w:t>
            </w:r>
          </w:p>
        </w:tc>
        <w:tc>
          <w:tcPr>
            <w:tcW w:w="2214" w:type="dxa"/>
          </w:tcPr>
          <w:p w14:paraId="0565BBA2" w14:textId="367639CA" w:rsidR="001758B7" w:rsidRPr="00B408B9" w:rsidRDefault="006D445F" w:rsidP="002F72ED">
            <w:pPr>
              <w:tabs>
                <w:tab w:val="left" w:pos="8550"/>
              </w:tabs>
              <w:ind w:right="-1710"/>
              <w:rPr>
                <w:rFonts w:ascii="Lucida Grande" w:hAnsi="Lucida Grande" w:cs="Lucida Grande"/>
                <w:color w:val="000000"/>
              </w:rPr>
            </w:pPr>
            <w:r w:rsidRPr="00B408B9">
              <w:rPr>
                <w:rFonts w:ascii="Lucida Grande" w:hAnsi="Lucida Grande" w:cs="Lucida Grande"/>
                <w:color w:val="000000"/>
              </w:rPr>
              <w:t>¥</w:t>
            </w:r>
            <w:r w:rsidR="00A50193">
              <w:rPr>
                <w:rFonts w:ascii="Lucida Grande" w:hAnsi="Lucida Grande" w:cs="Lucida Grande"/>
                <w:color w:val="000000"/>
              </w:rPr>
              <w:t>27,0</w:t>
            </w:r>
            <w:r w:rsidR="00DB6DBF">
              <w:rPr>
                <w:rFonts w:ascii="Lucida Grande" w:hAnsi="Lucida Grande" w:cs="Lucida Grande"/>
                <w:color w:val="000000"/>
              </w:rPr>
              <w:t>00,000</w:t>
            </w:r>
          </w:p>
        </w:tc>
      </w:tr>
      <w:tr w:rsidR="002E44E8" w14:paraId="4A4231D9" w14:textId="77777777" w:rsidTr="002E44E8">
        <w:tc>
          <w:tcPr>
            <w:tcW w:w="2214" w:type="dxa"/>
          </w:tcPr>
          <w:p w14:paraId="33E7D255" w14:textId="77777777" w:rsidR="002E44E8" w:rsidRDefault="006D6C55" w:rsidP="002F72ED">
            <w:pPr>
              <w:tabs>
                <w:tab w:val="left" w:pos="8550"/>
              </w:tabs>
              <w:ind w:right="-1710"/>
              <w:rPr>
                <w:lang w:eastAsia="zh-CN"/>
              </w:rPr>
            </w:pPr>
            <w:r>
              <w:rPr>
                <w:rFonts w:ascii="宋体" w:eastAsia="宋体" w:hAnsi="宋体" w:cs="宋体" w:hint="eastAsia"/>
                <w:lang w:eastAsia="zh-CN"/>
              </w:rPr>
              <w:t>运营</w:t>
            </w:r>
            <w:r w:rsidR="00F151F0">
              <w:rPr>
                <w:rFonts w:hint="eastAsia"/>
                <w:lang w:eastAsia="zh-CN"/>
              </w:rPr>
              <w:t>成本</w:t>
            </w:r>
          </w:p>
        </w:tc>
        <w:tc>
          <w:tcPr>
            <w:tcW w:w="2214" w:type="dxa"/>
          </w:tcPr>
          <w:p w14:paraId="5F7CE79C" w14:textId="77777777" w:rsidR="002E44E8" w:rsidRDefault="008B2E09" w:rsidP="002F72ED">
            <w:pPr>
              <w:tabs>
                <w:tab w:val="left" w:pos="8550"/>
              </w:tabs>
              <w:ind w:right="-1710"/>
              <w:rPr>
                <w:lang w:eastAsia="zh-CN"/>
              </w:rPr>
            </w:pPr>
            <w:r w:rsidRPr="00B408B9">
              <w:rPr>
                <w:rFonts w:ascii="Lucida Grande" w:hAnsi="Lucida Grande" w:cs="Lucida Grande"/>
                <w:color w:val="000000"/>
              </w:rPr>
              <w:t>¥</w:t>
            </w:r>
            <w:r w:rsidR="00265FBE">
              <w:rPr>
                <w:rFonts w:ascii="Lucida Grande" w:hAnsi="Lucida Grande" w:cs="Lucida Grande"/>
                <w:color w:val="000000"/>
              </w:rPr>
              <w:t>1,0</w:t>
            </w:r>
            <w:r w:rsidR="00BA27C7">
              <w:rPr>
                <w:rFonts w:ascii="Lucida Grande" w:hAnsi="Lucida Grande" w:cs="Lucida Grande"/>
                <w:color w:val="000000"/>
              </w:rPr>
              <w:t>7</w:t>
            </w:r>
            <w:r>
              <w:rPr>
                <w:rFonts w:ascii="Lucida Grande" w:hAnsi="Lucida Grande" w:cs="Lucida Grande"/>
                <w:color w:val="000000"/>
              </w:rPr>
              <w:t>0,000</w:t>
            </w:r>
          </w:p>
        </w:tc>
        <w:tc>
          <w:tcPr>
            <w:tcW w:w="2214" w:type="dxa"/>
          </w:tcPr>
          <w:p w14:paraId="55CE389E" w14:textId="77777777" w:rsidR="002E44E8" w:rsidRDefault="00226346" w:rsidP="002F72ED">
            <w:pPr>
              <w:tabs>
                <w:tab w:val="left" w:pos="8550"/>
              </w:tabs>
              <w:ind w:right="-1710"/>
              <w:rPr>
                <w:lang w:eastAsia="zh-CN"/>
              </w:rPr>
            </w:pPr>
            <w:r w:rsidRPr="00054F35">
              <w:rPr>
                <w:rFonts w:ascii="Lucida Grande" w:hAnsi="Lucida Grande" w:cs="Lucida Grande"/>
                <w:color w:val="000000"/>
              </w:rPr>
              <w:t>¥</w:t>
            </w:r>
            <w:r w:rsidR="00A213D7">
              <w:rPr>
                <w:rFonts w:ascii="Lucida Grande" w:hAnsi="Lucida Grande" w:cs="Lucida Grande"/>
                <w:color w:val="000000"/>
              </w:rPr>
              <w:t>47</w:t>
            </w:r>
            <w:r>
              <w:rPr>
                <w:rFonts w:ascii="Lucida Grande" w:hAnsi="Lucida Grande" w:cs="Lucida Grande"/>
                <w:color w:val="000000"/>
              </w:rPr>
              <w:t>0,000</w:t>
            </w:r>
          </w:p>
        </w:tc>
        <w:tc>
          <w:tcPr>
            <w:tcW w:w="2214" w:type="dxa"/>
          </w:tcPr>
          <w:p w14:paraId="635EE348" w14:textId="77777777" w:rsidR="00226346" w:rsidRDefault="00226346" w:rsidP="002F72ED">
            <w:pPr>
              <w:tabs>
                <w:tab w:val="left" w:pos="8550"/>
              </w:tabs>
              <w:ind w:right="-1710"/>
              <w:rPr>
                <w:lang w:eastAsia="zh-CN"/>
              </w:rPr>
            </w:pPr>
            <w:r w:rsidRPr="00CE23D9">
              <w:rPr>
                <w:rFonts w:ascii="Lucida Grande" w:hAnsi="Lucida Grande" w:cs="Lucida Grande"/>
                <w:color w:val="000000"/>
              </w:rPr>
              <w:t>¥</w:t>
            </w:r>
            <w:r w:rsidR="00FE6BE6">
              <w:rPr>
                <w:rFonts w:ascii="Lucida Grande" w:hAnsi="Lucida Grande" w:cs="Lucida Grande"/>
                <w:color w:val="000000"/>
              </w:rPr>
              <w:t>1</w:t>
            </w:r>
            <w:r w:rsidR="00705CC4">
              <w:rPr>
                <w:rFonts w:ascii="Lucida Grande" w:hAnsi="Lucida Grande" w:cs="Lucida Grande"/>
                <w:color w:val="000000"/>
              </w:rPr>
              <w:t>,</w:t>
            </w:r>
            <w:r w:rsidR="00FE6BE6">
              <w:rPr>
                <w:rFonts w:ascii="Lucida Grande" w:hAnsi="Lucida Grande" w:cs="Lucida Grande"/>
                <w:color w:val="000000"/>
              </w:rPr>
              <w:t>0</w:t>
            </w:r>
            <w:r w:rsidR="00F7080E">
              <w:rPr>
                <w:rFonts w:ascii="Lucida Grande" w:hAnsi="Lucida Grande" w:cs="Lucida Grande"/>
                <w:color w:val="000000"/>
              </w:rPr>
              <w:t>1</w:t>
            </w:r>
            <w:r>
              <w:rPr>
                <w:rFonts w:ascii="Lucida Grande" w:hAnsi="Lucida Grande" w:cs="Lucida Grande"/>
                <w:color w:val="000000"/>
              </w:rPr>
              <w:t>0,000</w:t>
            </w:r>
          </w:p>
        </w:tc>
      </w:tr>
      <w:tr w:rsidR="002E44E8" w14:paraId="028CCD6B" w14:textId="77777777" w:rsidTr="002E44E8">
        <w:tc>
          <w:tcPr>
            <w:tcW w:w="2214" w:type="dxa"/>
          </w:tcPr>
          <w:p w14:paraId="687F32DD" w14:textId="77777777" w:rsidR="002E44E8" w:rsidRDefault="006D6C55" w:rsidP="002F72ED">
            <w:pPr>
              <w:tabs>
                <w:tab w:val="left" w:pos="8550"/>
              </w:tabs>
              <w:ind w:right="-1710"/>
              <w:rPr>
                <w:lang w:eastAsia="zh-CN"/>
              </w:rPr>
            </w:pPr>
            <w:r>
              <w:rPr>
                <w:rFonts w:hint="eastAsia"/>
                <w:lang w:eastAsia="zh-CN"/>
              </w:rPr>
              <w:t>利息</w:t>
            </w:r>
          </w:p>
        </w:tc>
        <w:tc>
          <w:tcPr>
            <w:tcW w:w="2214" w:type="dxa"/>
          </w:tcPr>
          <w:p w14:paraId="72CF2ABD" w14:textId="77777777" w:rsidR="00BE35F8" w:rsidRDefault="00ED1FF6" w:rsidP="00FD389E">
            <w:pPr>
              <w:tabs>
                <w:tab w:val="left" w:pos="8550"/>
              </w:tabs>
              <w:ind w:right="-1710"/>
              <w:rPr>
                <w:lang w:eastAsia="zh-CN"/>
              </w:rPr>
            </w:pPr>
            <w:r w:rsidRPr="006B2124">
              <w:rPr>
                <w:rFonts w:ascii="Lucida Grande" w:hAnsi="Lucida Grande" w:cs="Lucida Grande"/>
                <w:color w:val="000000"/>
              </w:rPr>
              <w:t>¥</w:t>
            </w:r>
            <w:r w:rsidR="00FD389E">
              <w:rPr>
                <w:rFonts w:ascii="Lucida Grande" w:hAnsi="Lucida Grande" w:cs="Lucida Grande"/>
                <w:color w:val="000000"/>
              </w:rPr>
              <w:t>567,900</w:t>
            </w:r>
          </w:p>
        </w:tc>
        <w:tc>
          <w:tcPr>
            <w:tcW w:w="2214" w:type="dxa"/>
          </w:tcPr>
          <w:p w14:paraId="10A7886D" w14:textId="69F6F80C" w:rsidR="002E44E8" w:rsidRDefault="00AA7C61" w:rsidP="00F3417F">
            <w:pPr>
              <w:tabs>
                <w:tab w:val="left" w:pos="8550"/>
              </w:tabs>
              <w:ind w:right="-1710"/>
              <w:rPr>
                <w:lang w:eastAsia="zh-CN"/>
              </w:rPr>
            </w:pPr>
            <w:r w:rsidRPr="006B2124">
              <w:rPr>
                <w:rFonts w:ascii="Lucida Grande" w:hAnsi="Lucida Grande" w:cs="Lucida Grande"/>
                <w:color w:val="000000"/>
              </w:rPr>
              <w:t>¥</w:t>
            </w:r>
            <w:r w:rsidR="00D82BAD">
              <w:rPr>
                <w:rFonts w:ascii="Lucida Grande" w:hAnsi="Lucida Grande" w:cs="Lucida Grande"/>
                <w:color w:val="000000"/>
              </w:rPr>
              <w:t>585,900</w:t>
            </w:r>
          </w:p>
        </w:tc>
        <w:tc>
          <w:tcPr>
            <w:tcW w:w="2214" w:type="dxa"/>
          </w:tcPr>
          <w:p w14:paraId="06298981" w14:textId="4562046C" w:rsidR="002E44E8" w:rsidRDefault="00AA7C61" w:rsidP="00F3417F">
            <w:pPr>
              <w:tabs>
                <w:tab w:val="left" w:pos="8550"/>
              </w:tabs>
              <w:ind w:right="-1710"/>
              <w:rPr>
                <w:lang w:eastAsia="zh-CN"/>
              </w:rPr>
            </w:pPr>
            <w:r w:rsidRPr="006B2124">
              <w:rPr>
                <w:rFonts w:ascii="Lucida Grande" w:hAnsi="Lucida Grande" w:cs="Lucida Grande"/>
                <w:color w:val="000000"/>
              </w:rPr>
              <w:t>¥</w:t>
            </w:r>
            <w:r w:rsidR="00E603C4">
              <w:rPr>
                <w:rFonts w:ascii="Lucida Grande" w:hAnsi="Lucida Grande" w:cs="Lucida Grande"/>
                <w:color w:val="000000"/>
              </w:rPr>
              <w:t>569,700</w:t>
            </w:r>
          </w:p>
        </w:tc>
      </w:tr>
      <w:tr w:rsidR="0068794B" w14:paraId="3DC19BC7" w14:textId="77777777" w:rsidTr="002E44E8">
        <w:tc>
          <w:tcPr>
            <w:tcW w:w="2214" w:type="dxa"/>
          </w:tcPr>
          <w:p w14:paraId="6EB13425" w14:textId="77777777" w:rsidR="0068794B" w:rsidRDefault="006D6C55" w:rsidP="002F72ED">
            <w:pPr>
              <w:tabs>
                <w:tab w:val="left" w:pos="8550"/>
              </w:tabs>
              <w:ind w:right="-1710"/>
              <w:rPr>
                <w:lang w:eastAsia="zh-CN"/>
              </w:rPr>
            </w:pPr>
            <w:r>
              <w:rPr>
                <w:rFonts w:hint="eastAsia"/>
                <w:lang w:eastAsia="zh-CN"/>
              </w:rPr>
              <w:t>税收</w:t>
            </w:r>
          </w:p>
        </w:tc>
        <w:tc>
          <w:tcPr>
            <w:tcW w:w="2214" w:type="dxa"/>
          </w:tcPr>
          <w:p w14:paraId="1F2A6B14" w14:textId="48DC36BE" w:rsidR="0068794B" w:rsidRDefault="00145F59" w:rsidP="002F72ED">
            <w:pPr>
              <w:tabs>
                <w:tab w:val="left" w:pos="8550"/>
              </w:tabs>
              <w:ind w:right="-1710"/>
              <w:rPr>
                <w:lang w:eastAsia="zh-CN"/>
              </w:rPr>
            </w:pPr>
            <w:r w:rsidRPr="006B2124">
              <w:rPr>
                <w:rFonts w:ascii="Lucida Grande" w:hAnsi="Lucida Grande" w:cs="Lucida Grande"/>
                <w:color w:val="000000"/>
              </w:rPr>
              <w:t>¥</w:t>
            </w:r>
            <w:r w:rsidR="00CF2857">
              <w:rPr>
                <w:rFonts w:ascii="Lucida Grande" w:hAnsi="Lucida Grande" w:cs="Lucida Grande"/>
                <w:color w:val="000000"/>
              </w:rPr>
              <w:t>691,5</w:t>
            </w:r>
            <w:r>
              <w:rPr>
                <w:rFonts w:ascii="Lucida Grande" w:hAnsi="Lucida Grande" w:cs="Lucida Grande"/>
                <w:color w:val="000000"/>
              </w:rPr>
              <w:t>00</w:t>
            </w:r>
          </w:p>
        </w:tc>
        <w:tc>
          <w:tcPr>
            <w:tcW w:w="2214" w:type="dxa"/>
          </w:tcPr>
          <w:p w14:paraId="395A9D95" w14:textId="441DCC13" w:rsidR="0068794B" w:rsidRDefault="00F3417F" w:rsidP="002F72ED">
            <w:pPr>
              <w:tabs>
                <w:tab w:val="left" w:pos="8550"/>
              </w:tabs>
              <w:ind w:right="-1710"/>
              <w:rPr>
                <w:lang w:eastAsia="zh-CN"/>
              </w:rPr>
            </w:pPr>
            <w:r w:rsidRPr="006B2124">
              <w:rPr>
                <w:rFonts w:ascii="Lucida Grande" w:hAnsi="Lucida Grande" w:cs="Lucida Grande"/>
                <w:color w:val="000000"/>
              </w:rPr>
              <w:t>¥</w:t>
            </w:r>
            <w:r w:rsidR="009431A4">
              <w:rPr>
                <w:rFonts w:ascii="Lucida Grande" w:hAnsi="Lucida Grande" w:cs="Lucida Grande"/>
                <w:color w:val="000000"/>
              </w:rPr>
              <w:t>2,896,500</w:t>
            </w:r>
          </w:p>
        </w:tc>
        <w:tc>
          <w:tcPr>
            <w:tcW w:w="2214" w:type="dxa"/>
          </w:tcPr>
          <w:p w14:paraId="645C2343" w14:textId="05B4F1A9" w:rsidR="0068794B" w:rsidRDefault="00F3417F" w:rsidP="002F72ED">
            <w:pPr>
              <w:tabs>
                <w:tab w:val="left" w:pos="8550"/>
              </w:tabs>
              <w:ind w:right="-1710"/>
              <w:rPr>
                <w:lang w:eastAsia="zh-CN"/>
              </w:rPr>
            </w:pPr>
            <w:r w:rsidRPr="006B2124">
              <w:rPr>
                <w:rFonts w:ascii="Lucida Grande" w:hAnsi="Lucida Grande" w:cs="Lucida Grande"/>
                <w:color w:val="000000"/>
              </w:rPr>
              <w:t>¥</w:t>
            </w:r>
            <w:r w:rsidR="00A51529">
              <w:rPr>
                <w:rFonts w:ascii="Lucida Grande" w:hAnsi="Lucida Grande" w:cs="Lucida Grande"/>
                <w:color w:val="000000"/>
              </w:rPr>
              <w:t>4,759,500</w:t>
            </w:r>
          </w:p>
        </w:tc>
      </w:tr>
      <w:tr w:rsidR="0068794B" w14:paraId="22047DEB" w14:textId="77777777" w:rsidTr="002E44E8">
        <w:tc>
          <w:tcPr>
            <w:tcW w:w="2214" w:type="dxa"/>
          </w:tcPr>
          <w:p w14:paraId="47820459" w14:textId="77777777" w:rsidR="0068794B" w:rsidRDefault="008C138D" w:rsidP="002F72ED">
            <w:pPr>
              <w:tabs>
                <w:tab w:val="left" w:pos="8550"/>
              </w:tabs>
              <w:ind w:right="-1710"/>
              <w:rPr>
                <w:lang w:eastAsia="zh-CN"/>
              </w:rPr>
            </w:pPr>
            <w:r>
              <w:rPr>
                <w:rFonts w:ascii="宋体" w:eastAsia="宋体" w:hAnsi="宋体" w:cs="宋体" w:hint="eastAsia"/>
                <w:lang w:eastAsia="zh-CN"/>
              </w:rPr>
              <w:t>净</w:t>
            </w:r>
            <w:r>
              <w:rPr>
                <w:rFonts w:hint="eastAsia"/>
                <w:lang w:eastAsia="zh-CN"/>
              </w:rPr>
              <w:t>盈利</w:t>
            </w:r>
          </w:p>
        </w:tc>
        <w:tc>
          <w:tcPr>
            <w:tcW w:w="2214" w:type="dxa"/>
          </w:tcPr>
          <w:p w14:paraId="61EDA91D" w14:textId="5EE400F9" w:rsidR="0068794B" w:rsidRPr="006B2124" w:rsidRDefault="0068794B" w:rsidP="002F72ED">
            <w:pPr>
              <w:tabs>
                <w:tab w:val="left" w:pos="8550"/>
              </w:tabs>
              <w:ind w:right="-1710"/>
              <w:rPr>
                <w:rFonts w:ascii="Lucida Grande" w:hAnsi="Lucida Grande" w:cs="Lucida Grande"/>
                <w:color w:val="000000"/>
              </w:rPr>
            </w:pPr>
            <w:r w:rsidRPr="006B2124">
              <w:rPr>
                <w:rFonts w:ascii="Lucida Grande" w:hAnsi="Lucida Grande" w:cs="Lucida Grande"/>
                <w:color w:val="000000"/>
              </w:rPr>
              <w:t>¥</w:t>
            </w:r>
            <w:r w:rsidR="00256C4F">
              <w:rPr>
                <w:rFonts w:ascii="Lucida Grande" w:hAnsi="Lucida Grande" w:cs="Lucida Grande"/>
                <w:color w:val="000000"/>
              </w:rPr>
              <w:t>2,181,4</w:t>
            </w:r>
            <w:r w:rsidR="00A22934">
              <w:rPr>
                <w:rFonts w:ascii="Lucida Grande" w:hAnsi="Lucida Grande" w:cs="Lucida Grande"/>
                <w:color w:val="000000"/>
              </w:rPr>
              <w:t>0</w:t>
            </w:r>
            <w:r>
              <w:rPr>
                <w:rFonts w:ascii="Lucida Grande" w:hAnsi="Lucida Grande" w:cs="Lucida Grande"/>
                <w:color w:val="000000"/>
              </w:rPr>
              <w:t>0</w:t>
            </w:r>
          </w:p>
        </w:tc>
        <w:tc>
          <w:tcPr>
            <w:tcW w:w="2214" w:type="dxa"/>
          </w:tcPr>
          <w:p w14:paraId="757DB51E" w14:textId="3FD0A3BE" w:rsidR="0068794B" w:rsidRPr="006B2124" w:rsidRDefault="0068794B" w:rsidP="002F72ED">
            <w:pPr>
              <w:tabs>
                <w:tab w:val="left" w:pos="8550"/>
              </w:tabs>
              <w:ind w:right="-1710"/>
              <w:rPr>
                <w:rFonts w:ascii="Lucida Grande" w:hAnsi="Lucida Grande" w:cs="Lucida Grande"/>
                <w:color w:val="000000"/>
              </w:rPr>
            </w:pPr>
            <w:r w:rsidRPr="006B2124">
              <w:rPr>
                <w:rFonts w:ascii="Lucida Grande" w:hAnsi="Lucida Grande" w:cs="Lucida Grande"/>
                <w:color w:val="000000"/>
              </w:rPr>
              <w:t>¥</w:t>
            </w:r>
            <w:r w:rsidR="001F0D03">
              <w:rPr>
                <w:rFonts w:ascii="Lucida Grande" w:hAnsi="Lucida Grande" w:cs="Lucida Grande"/>
                <w:color w:val="000000"/>
              </w:rPr>
              <w:t>7,344,400</w:t>
            </w:r>
          </w:p>
        </w:tc>
        <w:tc>
          <w:tcPr>
            <w:tcW w:w="2214" w:type="dxa"/>
          </w:tcPr>
          <w:p w14:paraId="729A3C34" w14:textId="203BEC96" w:rsidR="0068794B" w:rsidRPr="006B2124" w:rsidRDefault="0068794B" w:rsidP="002F72ED">
            <w:pPr>
              <w:tabs>
                <w:tab w:val="left" w:pos="8550"/>
              </w:tabs>
              <w:ind w:right="-1710"/>
              <w:rPr>
                <w:rFonts w:ascii="Lucida Grande" w:hAnsi="Lucida Grande" w:cs="Lucida Grande"/>
                <w:color w:val="000000"/>
              </w:rPr>
            </w:pPr>
            <w:r w:rsidRPr="006B2124">
              <w:rPr>
                <w:rFonts w:ascii="Lucida Grande" w:hAnsi="Lucida Grande" w:cs="Lucida Grande"/>
                <w:color w:val="000000"/>
              </w:rPr>
              <w:t>¥</w:t>
            </w:r>
            <w:r w:rsidR="00A51529">
              <w:rPr>
                <w:rFonts w:ascii="Lucida Grande" w:hAnsi="Lucida Grande" w:cs="Lucida Grande"/>
                <w:color w:val="000000"/>
              </w:rPr>
              <w:t>11</w:t>
            </w:r>
            <w:r>
              <w:rPr>
                <w:rFonts w:ascii="Lucida Grande" w:hAnsi="Lucida Grande" w:cs="Lucida Grande"/>
                <w:color w:val="000000"/>
              </w:rPr>
              <w:t>,</w:t>
            </w:r>
            <w:r w:rsidR="00A51529">
              <w:rPr>
                <w:rFonts w:ascii="Lucida Grande" w:hAnsi="Lucida Grande" w:cs="Lucida Grande"/>
                <w:color w:val="000000"/>
              </w:rPr>
              <w:t>675</w:t>
            </w:r>
            <w:r w:rsidR="00A70E15">
              <w:rPr>
                <w:rFonts w:ascii="Lucida Grande" w:hAnsi="Lucida Grande" w:cs="Lucida Grande"/>
                <w:color w:val="000000"/>
              </w:rPr>
              <w:t>,</w:t>
            </w:r>
            <w:r w:rsidR="00A51529">
              <w:rPr>
                <w:rFonts w:ascii="Lucida Grande" w:hAnsi="Lucida Grande" w:cs="Lucida Grande"/>
                <w:color w:val="000000"/>
              </w:rPr>
              <w:t>200</w:t>
            </w:r>
          </w:p>
        </w:tc>
      </w:tr>
    </w:tbl>
    <w:p w14:paraId="215F70EC" w14:textId="77777777" w:rsidR="00473CF9" w:rsidRDefault="00473CF9" w:rsidP="002F72ED">
      <w:pPr>
        <w:tabs>
          <w:tab w:val="left" w:pos="8550"/>
        </w:tabs>
        <w:ind w:right="-1710"/>
        <w:rPr>
          <w:lang w:eastAsia="zh-CN"/>
        </w:rPr>
      </w:pPr>
    </w:p>
    <w:p w14:paraId="3E0FF583" w14:textId="463273E9" w:rsidR="00C85AD9" w:rsidRPr="006D0468" w:rsidRDefault="00712EC1" w:rsidP="002F72ED">
      <w:pPr>
        <w:tabs>
          <w:tab w:val="left" w:pos="8550"/>
        </w:tabs>
        <w:ind w:right="-1710"/>
        <w:rPr>
          <w:b/>
          <w:lang w:eastAsia="zh-CN"/>
        </w:rPr>
      </w:pPr>
      <w:r w:rsidRPr="00712EC1">
        <w:rPr>
          <w:b/>
          <w:lang w:eastAsia="zh-CN"/>
        </w:rPr>
        <w:t>1.6</w:t>
      </w:r>
      <w:r w:rsidR="007D42B8">
        <w:rPr>
          <w:b/>
          <w:lang w:eastAsia="zh-CN"/>
        </w:rPr>
        <w:t xml:space="preserve"> </w:t>
      </w:r>
      <w:r w:rsidR="003710C2" w:rsidRPr="00C27A90">
        <w:rPr>
          <w:rFonts w:hint="eastAsia"/>
          <w:b/>
          <w:lang w:eastAsia="zh-CN"/>
        </w:rPr>
        <w:t>扩展</w:t>
      </w:r>
      <w:r w:rsidR="00236D09" w:rsidRPr="00C27A90">
        <w:rPr>
          <w:rFonts w:hint="eastAsia"/>
          <w:b/>
          <w:lang w:eastAsia="zh-CN"/>
        </w:rPr>
        <w:t>计</w:t>
      </w:r>
      <w:r w:rsidR="00236D09">
        <w:rPr>
          <w:rFonts w:hint="eastAsia"/>
          <w:b/>
          <w:lang w:eastAsia="zh-CN"/>
        </w:rPr>
        <w:t>划</w:t>
      </w:r>
    </w:p>
    <w:p w14:paraId="054A7D08" w14:textId="7512EF6E" w:rsidR="00C85AD9" w:rsidRPr="00C27A90" w:rsidRDefault="00E15747" w:rsidP="008901A1">
      <w:pPr>
        <w:tabs>
          <w:tab w:val="left" w:pos="8550"/>
        </w:tabs>
        <w:jc w:val="both"/>
        <w:rPr>
          <w:rFonts w:ascii="宋体" w:eastAsia="宋体" w:hAnsi="宋体" w:cs="宋体"/>
          <w:lang w:eastAsia="zh-CN"/>
        </w:rPr>
      </w:pPr>
      <w:r>
        <w:rPr>
          <w:rFonts w:ascii="宋体" w:eastAsia="宋体" w:hAnsi="宋体" w:cs="宋体" w:hint="eastAsia"/>
          <w:lang w:eastAsia="zh-CN"/>
        </w:rPr>
        <w:t>“</w:t>
      </w:r>
      <w:r w:rsidR="00D4450A">
        <w:rPr>
          <w:rFonts w:ascii="宋体" w:eastAsia="宋体" w:hAnsi="宋体" w:cs="宋体"/>
          <w:lang w:eastAsia="zh-CN"/>
        </w:rPr>
        <w:t>正章期货有限公司</w:t>
      </w:r>
      <w:r>
        <w:rPr>
          <w:rFonts w:ascii="宋体" w:eastAsia="宋体" w:hAnsi="宋体" w:cs="宋体" w:hint="eastAsia"/>
          <w:lang w:eastAsia="zh-CN"/>
        </w:rPr>
        <w:t>”</w:t>
      </w:r>
      <w:r w:rsidR="00C85AD9" w:rsidRPr="00C27A90">
        <w:rPr>
          <w:rFonts w:ascii="宋体" w:eastAsia="宋体" w:hAnsi="宋体" w:cs="宋体" w:hint="eastAsia"/>
          <w:lang w:eastAsia="zh-CN"/>
        </w:rPr>
        <w:t>在</w:t>
      </w:r>
      <w:r w:rsidR="00313F3A" w:rsidRPr="00C27A90">
        <w:rPr>
          <w:rFonts w:ascii="宋体" w:eastAsia="宋体" w:hAnsi="宋体" w:cs="宋体" w:hint="eastAsia"/>
          <w:lang w:eastAsia="zh-CN"/>
        </w:rPr>
        <w:t>成功完成原始资金筹集和基础设施建设后将进行积极扩展</w:t>
      </w:r>
      <w:r w:rsidR="00801AA6" w:rsidRPr="00C27A90">
        <w:rPr>
          <w:rFonts w:ascii="宋体" w:eastAsia="宋体" w:hAnsi="宋体" w:cs="宋体" w:hint="eastAsia"/>
          <w:lang w:eastAsia="zh-CN"/>
        </w:rPr>
        <w:t>。由于</w:t>
      </w:r>
      <w:r w:rsidR="00C85AD9" w:rsidRPr="00C27A90">
        <w:rPr>
          <w:rFonts w:ascii="宋体" w:eastAsia="宋体" w:hAnsi="宋体" w:cs="宋体" w:hint="eastAsia"/>
          <w:lang w:eastAsia="zh-CN"/>
        </w:rPr>
        <w:t>政府</w:t>
      </w:r>
      <w:r w:rsidR="00801AA6" w:rsidRPr="00C27A90">
        <w:rPr>
          <w:rFonts w:ascii="宋体" w:eastAsia="宋体" w:hAnsi="宋体" w:cs="宋体" w:hint="eastAsia"/>
          <w:lang w:eastAsia="zh-CN"/>
        </w:rPr>
        <w:t>对于期货交易投资金额的规定</w:t>
      </w:r>
      <w:r w:rsidR="00C85AD9" w:rsidRPr="00C27A90">
        <w:rPr>
          <w:rFonts w:ascii="宋体" w:eastAsia="宋体" w:hAnsi="宋体" w:cs="宋体" w:hint="eastAsia"/>
          <w:lang w:eastAsia="zh-CN"/>
        </w:rPr>
        <w:t>不同于一般证券交易商，</w:t>
      </w:r>
      <w:r w:rsidR="00801AA6" w:rsidRPr="00C27A90">
        <w:rPr>
          <w:rFonts w:ascii="宋体" w:eastAsia="宋体" w:hAnsi="宋体" w:cs="宋体" w:hint="eastAsia"/>
          <w:lang w:eastAsia="zh-CN"/>
        </w:rPr>
        <w:t>公司将可能</w:t>
      </w:r>
      <w:r w:rsidR="003710C2" w:rsidRPr="00C27A90">
        <w:rPr>
          <w:rFonts w:ascii="宋体" w:eastAsia="宋体" w:hAnsi="宋体" w:cs="宋体" w:hint="eastAsia"/>
          <w:lang w:eastAsia="zh-CN"/>
        </w:rPr>
        <w:t>开展注册投资咨询业务进行公共募资</w:t>
      </w:r>
      <w:r w:rsidR="00C85AD9" w:rsidRPr="00C27A90">
        <w:rPr>
          <w:rFonts w:ascii="宋体" w:eastAsia="宋体" w:hAnsi="宋体" w:cs="宋体" w:hint="eastAsia"/>
          <w:lang w:eastAsia="zh-CN"/>
        </w:rPr>
        <w:t>。</w:t>
      </w:r>
      <w:r w:rsidR="003710C2" w:rsidRPr="00C27A90">
        <w:rPr>
          <w:rFonts w:ascii="宋体" w:eastAsia="宋体" w:hAnsi="宋体" w:cs="宋体" w:hint="eastAsia"/>
          <w:lang w:eastAsia="zh-CN"/>
        </w:rPr>
        <w:t>一旦</w:t>
      </w:r>
      <w:r w:rsidR="00FE3CF5">
        <w:rPr>
          <w:rFonts w:ascii="宋体" w:eastAsia="宋体" w:hAnsi="宋体" w:cs="宋体" w:hint="eastAsia"/>
          <w:lang w:eastAsia="zh-CN"/>
        </w:rPr>
        <w:t>自营交易成功启动</w:t>
      </w:r>
      <w:r w:rsidR="003710C2" w:rsidRPr="00C27A90">
        <w:rPr>
          <w:rFonts w:ascii="宋体" w:eastAsia="宋体" w:hAnsi="宋体" w:cs="宋体"/>
          <w:lang w:eastAsia="zh-CN"/>
        </w:rPr>
        <w:t>,</w:t>
      </w:r>
      <w:r w:rsidR="003710C2" w:rsidRPr="00C27A90">
        <w:rPr>
          <w:rFonts w:ascii="宋体" w:eastAsia="宋体" w:hAnsi="宋体" w:cs="宋体" w:hint="eastAsia"/>
          <w:lang w:eastAsia="zh-CN"/>
        </w:rPr>
        <w:t xml:space="preserve"> 管理团队就会深入研究如何扩展企业</w:t>
      </w:r>
      <w:r w:rsidR="007753E7">
        <w:rPr>
          <w:rFonts w:ascii="宋体" w:eastAsia="宋体" w:hAnsi="宋体" w:cs="宋体" w:hint="eastAsia"/>
          <w:lang w:eastAsia="zh-CN"/>
        </w:rPr>
        <w:t>的其他</w:t>
      </w:r>
      <w:r w:rsidR="003710C2" w:rsidRPr="00C27A90">
        <w:rPr>
          <w:rFonts w:ascii="宋体" w:eastAsia="宋体" w:hAnsi="宋体" w:cs="宋体" w:hint="eastAsia"/>
          <w:lang w:eastAsia="zh-CN"/>
        </w:rPr>
        <w:t>业务</w:t>
      </w:r>
      <w:r w:rsidR="00E84A68">
        <w:rPr>
          <w:rFonts w:ascii="宋体" w:eastAsia="宋体" w:hAnsi="宋体" w:cs="宋体" w:hint="eastAsia"/>
          <w:lang w:eastAsia="zh-CN"/>
        </w:rPr>
        <w:t>与时俱进</w:t>
      </w:r>
      <w:r w:rsidR="003710C2" w:rsidRPr="00C27A90">
        <w:rPr>
          <w:rFonts w:ascii="宋体" w:eastAsia="宋体" w:hAnsi="宋体" w:cs="宋体" w:hint="eastAsia"/>
          <w:lang w:eastAsia="zh-CN"/>
        </w:rPr>
        <w:t>。除了自营交易业务，</w:t>
      </w:r>
      <w:r w:rsidR="00293E6F">
        <w:rPr>
          <w:rFonts w:ascii="宋体" w:eastAsia="宋体" w:hAnsi="宋体" w:cs="宋体" w:hint="eastAsia"/>
          <w:lang w:eastAsia="zh-CN"/>
        </w:rPr>
        <w:t>“</w:t>
      </w:r>
      <w:r w:rsidR="003710C2" w:rsidRPr="00C27A90">
        <w:rPr>
          <w:rFonts w:ascii="宋体" w:eastAsia="宋体" w:hAnsi="宋体" w:cs="宋体" w:hint="eastAsia"/>
          <w:lang w:eastAsia="zh-CN"/>
        </w:rPr>
        <w:t>本公司</w:t>
      </w:r>
      <w:r w:rsidR="00293E6F">
        <w:rPr>
          <w:rFonts w:ascii="宋体" w:eastAsia="宋体" w:hAnsi="宋体" w:cs="宋体" w:hint="eastAsia"/>
          <w:lang w:eastAsia="zh-CN"/>
        </w:rPr>
        <w:t>”亦</w:t>
      </w:r>
      <w:r w:rsidR="00122DB8">
        <w:rPr>
          <w:rFonts w:ascii="宋体" w:eastAsia="宋体" w:hAnsi="宋体" w:cs="宋体" w:hint="eastAsia"/>
          <w:lang w:eastAsia="zh-CN"/>
        </w:rPr>
        <w:t>可以使用特有</w:t>
      </w:r>
      <w:r w:rsidR="003710C2" w:rsidRPr="00C27A90">
        <w:rPr>
          <w:rFonts w:ascii="宋体" w:eastAsia="宋体" w:hAnsi="宋体" w:cs="宋体" w:hint="eastAsia"/>
          <w:lang w:eastAsia="zh-CN"/>
        </w:rPr>
        <w:t>的</w:t>
      </w:r>
      <w:r w:rsidR="00122DB8">
        <w:rPr>
          <w:rFonts w:ascii="宋体" w:eastAsia="宋体" w:hAnsi="宋体" w:cs="宋体" w:hint="eastAsia"/>
          <w:lang w:eastAsia="zh-CN"/>
        </w:rPr>
        <w:t>高频</w:t>
      </w:r>
      <w:r w:rsidR="00915764">
        <w:rPr>
          <w:rFonts w:ascii="宋体" w:eastAsia="宋体" w:hAnsi="宋体" w:cs="宋体" w:hint="eastAsia"/>
          <w:lang w:eastAsia="zh-CN"/>
        </w:rPr>
        <w:t>交易算法</w:t>
      </w:r>
      <w:r w:rsidR="00D41774">
        <w:rPr>
          <w:rFonts w:ascii="宋体" w:eastAsia="宋体" w:hAnsi="宋体" w:cs="宋体" w:hint="eastAsia"/>
          <w:lang w:eastAsia="zh-CN"/>
        </w:rPr>
        <w:t>为客户提供期货代理服务业务</w:t>
      </w:r>
      <w:r w:rsidR="007E3528">
        <w:rPr>
          <w:rFonts w:ascii="宋体" w:eastAsia="宋体" w:hAnsi="宋体" w:cs="宋体" w:hint="eastAsia"/>
          <w:lang w:eastAsia="zh-CN"/>
        </w:rPr>
        <w:t>，以提高市场的流动性</w:t>
      </w:r>
      <w:r w:rsidR="00313F3A" w:rsidRPr="00C27A90">
        <w:rPr>
          <w:rFonts w:ascii="宋体" w:eastAsia="宋体" w:hAnsi="宋体" w:cs="宋体" w:hint="eastAsia"/>
          <w:lang w:eastAsia="zh-CN"/>
        </w:rPr>
        <w:t>。扩展计划将是多方面</w:t>
      </w:r>
      <w:r w:rsidR="00C85AD9" w:rsidRPr="00C27A90">
        <w:rPr>
          <w:rFonts w:ascii="宋体" w:eastAsia="宋体" w:hAnsi="宋体" w:cs="宋体" w:hint="eastAsia"/>
          <w:lang w:eastAsia="zh-CN"/>
        </w:rPr>
        <w:t>的。</w:t>
      </w:r>
      <w:r w:rsidR="00313F3A" w:rsidRPr="00C27A90">
        <w:rPr>
          <w:rFonts w:ascii="宋体" w:eastAsia="宋体" w:hAnsi="宋体" w:cs="宋体" w:hint="eastAsia"/>
          <w:lang w:eastAsia="zh-CN"/>
        </w:rPr>
        <w:t>一方面可</w:t>
      </w:r>
      <w:r w:rsidR="00B03C15">
        <w:rPr>
          <w:rFonts w:ascii="宋体" w:eastAsia="宋体" w:hAnsi="宋体" w:cs="宋体" w:hint="eastAsia"/>
          <w:lang w:eastAsia="zh-CN"/>
        </w:rPr>
        <w:t>以等相应的政府机构推出各式多样</w:t>
      </w:r>
      <w:r w:rsidR="00313F3A" w:rsidRPr="00C27A90">
        <w:rPr>
          <w:rFonts w:ascii="宋体" w:eastAsia="宋体" w:hAnsi="宋体" w:cs="宋体" w:hint="eastAsia"/>
          <w:lang w:eastAsia="zh-CN"/>
        </w:rPr>
        <w:t>的期货合约和期权等衍生</w:t>
      </w:r>
      <w:r w:rsidR="004255E2">
        <w:rPr>
          <w:rFonts w:ascii="宋体" w:eastAsia="宋体" w:hAnsi="宋体" w:cs="宋体" w:hint="eastAsia"/>
          <w:lang w:eastAsia="zh-CN"/>
        </w:rPr>
        <w:t>品金融</w:t>
      </w:r>
      <w:r w:rsidR="00313F3A" w:rsidRPr="00C27A90">
        <w:rPr>
          <w:rFonts w:ascii="宋体" w:eastAsia="宋体" w:hAnsi="宋体" w:cs="宋体" w:hint="eastAsia"/>
          <w:lang w:eastAsia="zh-CN"/>
        </w:rPr>
        <w:t>工具, 公司</w:t>
      </w:r>
      <w:r w:rsidR="00E107CE">
        <w:rPr>
          <w:rFonts w:ascii="宋体" w:eastAsia="宋体" w:hAnsi="宋体" w:cs="宋体" w:hint="eastAsia"/>
          <w:lang w:eastAsia="zh-CN"/>
        </w:rPr>
        <w:t>为市场</w:t>
      </w:r>
      <w:r w:rsidR="00313F3A" w:rsidRPr="00C27A90">
        <w:rPr>
          <w:rFonts w:ascii="宋体" w:eastAsia="宋体" w:hAnsi="宋体" w:cs="宋体" w:hint="eastAsia"/>
          <w:lang w:eastAsia="zh-CN"/>
        </w:rPr>
        <w:t>提供期货,</w:t>
      </w:r>
      <w:r w:rsidR="007E3528">
        <w:rPr>
          <w:rFonts w:ascii="宋体" w:eastAsia="宋体" w:hAnsi="宋体" w:cs="宋体" w:hint="eastAsia"/>
          <w:lang w:eastAsia="zh-CN"/>
        </w:rPr>
        <w:t>期权业务的流通</w:t>
      </w:r>
      <w:r w:rsidR="00313F3A" w:rsidRPr="00C27A90">
        <w:rPr>
          <w:rFonts w:ascii="宋体" w:eastAsia="宋体" w:hAnsi="宋体" w:cs="宋体" w:hint="eastAsia"/>
          <w:lang w:eastAsia="zh-CN"/>
        </w:rPr>
        <w:t>性服务</w:t>
      </w:r>
      <w:r w:rsidR="001144C0" w:rsidRPr="00C27A90">
        <w:rPr>
          <w:rFonts w:ascii="宋体" w:eastAsia="宋体" w:hAnsi="宋体" w:cs="宋体" w:hint="eastAsia"/>
          <w:lang w:eastAsia="zh-CN"/>
        </w:rPr>
        <w:t>;</w:t>
      </w:r>
      <w:r w:rsidR="00313F3A" w:rsidRPr="00C27A90">
        <w:rPr>
          <w:rFonts w:ascii="宋体" w:eastAsia="宋体" w:hAnsi="宋体" w:cs="宋体" w:hint="eastAsia"/>
          <w:lang w:eastAsia="zh-CN"/>
        </w:rPr>
        <w:t xml:space="preserve"> 另一个方面</w:t>
      </w:r>
      <w:r w:rsidR="001144C0" w:rsidRPr="00C27A90">
        <w:rPr>
          <w:rFonts w:ascii="宋体" w:eastAsia="宋体" w:hAnsi="宋体" w:cs="宋体" w:hint="eastAsia"/>
          <w:lang w:eastAsia="zh-CN"/>
        </w:rPr>
        <w:t xml:space="preserve">, </w:t>
      </w:r>
      <w:r w:rsidR="007E3528">
        <w:rPr>
          <w:rFonts w:ascii="宋体" w:eastAsia="宋体" w:hAnsi="宋体" w:cs="宋体" w:hint="eastAsia"/>
          <w:lang w:eastAsia="zh-CN"/>
        </w:rPr>
        <w:t>管理层亦</w:t>
      </w:r>
      <w:r w:rsidR="001144C0" w:rsidRPr="00C27A90">
        <w:rPr>
          <w:rFonts w:ascii="宋体" w:eastAsia="宋体" w:hAnsi="宋体" w:cs="宋体" w:hint="eastAsia"/>
          <w:lang w:eastAsia="zh-CN"/>
        </w:rPr>
        <w:t>可以</w:t>
      </w:r>
      <w:r w:rsidR="00C25D1E" w:rsidRPr="00C27A90">
        <w:rPr>
          <w:rFonts w:ascii="宋体" w:eastAsia="宋体" w:hAnsi="宋体" w:cs="宋体" w:hint="eastAsia"/>
          <w:lang w:eastAsia="zh-CN"/>
        </w:rPr>
        <w:t>在美国设立</w:t>
      </w:r>
      <w:r w:rsidR="007E3528">
        <w:rPr>
          <w:rFonts w:ascii="宋体" w:eastAsia="宋体" w:hAnsi="宋体" w:cs="宋体" w:hint="eastAsia"/>
          <w:lang w:eastAsia="zh-CN"/>
        </w:rPr>
        <w:t>公司</w:t>
      </w:r>
      <w:r w:rsidR="00C25D1E" w:rsidRPr="00C27A90">
        <w:rPr>
          <w:rFonts w:ascii="宋体" w:eastAsia="宋体" w:hAnsi="宋体" w:cs="宋体" w:hint="eastAsia"/>
          <w:lang w:eastAsia="zh-CN"/>
        </w:rPr>
        <w:t>分部</w:t>
      </w:r>
      <w:r w:rsidR="007E3528">
        <w:rPr>
          <w:rFonts w:ascii="宋体" w:eastAsia="宋体" w:hAnsi="宋体" w:cs="宋体" w:hint="eastAsia"/>
          <w:lang w:eastAsia="zh-CN"/>
        </w:rPr>
        <w:t>以</w:t>
      </w:r>
      <w:r w:rsidR="001144C0" w:rsidRPr="00C27A90">
        <w:rPr>
          <w:rFonts w:ascii="宋体" w:eastAsia="宋体" w:hAnsi="宋体" w:cs="宋体" w:hint="eastAsia"/>
          <w:lang w:eastAsia="zh-CN"/>
        </w:rPr>
        <w:t>开拓美国</w:t>
      </w:r>
      <w:r w:rsidR="007E3528">
        <w:rPr>
          <w:rFonts w:ascii="宋体" w:eastAsia="宋体" w:hAnsi="宋体" w:cs="宋体" w:hint="eastAsia"/>
          <w:lang w:eastAsia="zh-CN"/>
        </w:rPr>
        <w:t>乃至全球的期货交易</w:t>
      </w:r>
      <w:r w:rsidR="001144C0" w:rsidRPr="00C27A90">
        <w:rPr>
          <w:rFonts w:ascii="宋体" w:eastAsia="宋体" w:hAnsi="宋体" w:cs="宋体" w:hint="eastAsia"/>
          <w:lang w:eastAsia="zh-CN"/>
        </w:rPr>
        <w:t>业务</w:t>
      </w:r>
      <w:r w:rsidR="00C85AD9" w:rsidRPr="00C27A90">
        <w:rPr>
          <w:rFonts w:ascii="宋体" w:eastAsia="宋体" w:hAnsi="宋体" w:cs="宋体" w:hint="eastAsia"/>
          <w:lang w:eastAsia="zh-CN"/>
        </w:rPr>
        <w:t>。</w:t>
      </w:r>
    </w:p>
    <w:p w14:paraId="15AB589A" w14:textId="77777777" w:rsidR="00712EC1" w:rsidRPr="008901A1" w:rsidRDefault="00712EC1" w:rsidP="008901A1">
      <w:pPr>
        <w:tabs>
          <w:tab w:val="left" w:pos="8550"/>
        </w:tabs>
        <w:jc w:val="both"/>
        <w:rPr>
          <w:rFonts w:ascii="宋体" w:eastAsia="宋体" w:hAnsi="宋体" w:cs="宋体"/>
          <w:lang w:eastAsia="zh-CN"/>
        </w:rPr>
      </w:pPr>
    </w:p>
    <w:p w14:paraId="72E41B5E" w14:textId="77777777" w:rsidR="0038002D" w:rsidRPr="00C27A90" w:rsidRDefault="00041240" w:rsidP="00C27A90">
      <w:pPr>
        <w:tabs>
          <w:tab w:val="left" w:pos="8550"/>
        </w:tabs>
        <w:ind w:right="-1710"/>
        <w:rPr>
          <w:b/>
          <w:lang w:eastAsia="zh-CN"/>
        </w:rPr>
      </w:pPr>
      <w:r>
        <w:rPr>
          <w:rFonts w:eastAsia="宋体" w:hint="eastAsia"/>
          <w:b/>
          <w:lang w:eastAsia="zh-CN"/>
        </w:rPr>
        <w:t>2.0</w:t>
      </w:r>
      <w:r w:rsidR="0038002D" w:rsidRPr="00C27A90">
        <w:rPr>
          <w:rFonts w:hint="eastAsia"/>
          <w:b/>
          <w:lang w:eastAsia="zh-CN"/>
        </w:rPr>
        <w:t>公司和融资简介</w:t>
      </w:r>
    </w:p>
    <w:p w14:paraId="71728499" w14:textId="77777777" w:rsidR="000910EC" w:rsidRDefault="000910EC" w:rsidP="00041240">
      <w:pPr>
        <w:tabs>
          <w:tab w:val="left" w:pos="8550"/>
        </w:tabs>
        <w:ind w:right="-1710"/>
        <w:rPr>
          <w:lang w:eastAsia="zh-CN"/>
        </w:rPr>
      </w:pPr>
    </w:p>
    <w:p w14:paraId="5B017018" w14:textId="77777777" w:rsidR="00041240" w:rsidRPr="00041240" w:rsidRDefault="00041240" w:rsidP="00041240">
      <w:pPr>
        <w:tabs>
          <w:tab w:val="left" w:pos="8550"/>
        </w:tabs>
        <w:ind w:right="-1710"/>
        <w:rPr>
          <w:rFonts w:eastAsia="宋体"/>
          <w:b/>
          <w:lang w:eastAsia="zh-CN"/>
        </w:rPr>
      </w:pPr>
      <w:r>
        <w:rPr>
          <w:rFonts w:eastAsia="宋体" w:hint="eastAsia"/>
          <w:b/>
          <w:lang w:eastAsia="zh-CN"/>
        </w:rPr>
        <w:t>2.1</w:t>
      </w:r>
      <w:r w:rsidRPr="007B7E8B">
        <w:rPr>
          <w:rFonts w:hint="eastAsia"/>
          <w:b/>
          <w:lang w:eastAsia="zh-CN"/>
        </w:rPr>
        <w:t>注册</w:t>
      </w:r>
      <w:r w:rsidR="007B7E8B">
        <w:rPr>
          <w:rFonts w:eastAsia="宋体" w:hint="eastAsia"/>
          <w:b/>
          <w:lang w:eastAsia="zh-CN"/>
        </w:rPr>
        <w:t>公司</w:t>
      </w:r>
      <w:r w:rsidRPr="007B7E8B">
        <w:rPr>
          <w:rFonts w:hint="eastAsia"/>
          <w:b/>
          <w:lang w:eastAsia="zh-CN"/>
        </w:rPr>
        <w:t>名称和公司结构</w:t>
      </w:r>
    </w:p>
    <w:p w14:paraId="4D65A4F3" w14:textId="30A82392" w:rsidR="00A436C8" w:rsidRDefault="001932C1" w:rsidP="008901A1">
      <w:pPr>
        <w:tabs>
          <w:tab w:val="left" w:pos="8550"/>
        </w:tabs>
        <w:jc w:val="both"/>
        <w:rPr>
          <w:rFonts w:ascii="宋体" w:eastAsia="宋体" w:hAnsi="宋体" w:cs="宋体"/>
          <w:lang w:eastAsia="zh-CN"/>
        </w:rPr>
      </w:pPr>
      <w:r>
        <w:rPr>
          <w:rFonts w:ascii="宋体" w:eastAsia="宋体" w:hAnsi="宋体" w:cs="宋体" w:hint="eastAsia"/>
          <w:lang w:eastAsia="zh-CN"/>
        </w:rPr>
        <w:t>“</w:t>
      </w:r>
      <w:r w:rsidR="00D4450A">
        <w:rPr>
          <w:rFonts w:ascii="宋体" w:eastAsia="宋体" w:hAnsi="宋体" w:cs="宋体"/>
          <w:lang w:eastAsia="zh-CN"/>
        </w:rPr>
        <w:t>正章期货有限公司</w:t>
      </w:r>
      <w:r>
        <w:rPr>
          <w:rFonts w:ascii="宋体" w:eastAsia="宋体" w:hAnsi="宋体" w:cs="宋体" w:hint="eastAsia"/>
          <w:lang w:eastAsia="zh-CN"/>
        </w:rPr>
        <w:t>”将</w:t>
      </w:r>
      <w:r w:rsidR="0038002D" w:rsidRPr="00E72BC1">
        <w:rPr>
          <w:rFonts w:ascii="宋体" w:eastAsia="宋体" w:hAnsi="宋体" w:cs="宋体" w:hint="eastAsia"/>
          <w:lang w:eastAsia="zh-CN"/>
        </w:rPr>
        <w:t>在</w:t>
      </w:r>
      <w:r w:rsidR="000910EC">
        <w:rPr>
          <w:rFonts w:ascii="宋体" w:eastAsia="宋体" w:hAnsi="宋体" w:cs="宋体" w:hint="eastAsia"/>
          <w:lang w:eastAsia="zh-CN"/>
        </w:rPr>
        <w:t>中国</w:t>
      </w:r>
      <w:r>
        <w:rPr>
          <w:rFonts w:ascii="宋体" w:eastAsia="宋体" w:hAnsi="宋体" w:cs="宋体" w:hint="eastAsia"/>
          <w:lang w:eastAsia="zh-CN"/>
        </w:rPr>
        <w:t>上海注册</w:t>
      </w:r>
      <w:r w:rsidR="0063414E">
        <w:rPr>
          <w:rFonts w:ascii="宋体" w:eastAsia="宋体" w:hAnsi="宋体" w:cs="宋体" w:hint="eastAsia"/>
          <w:lang w:eastAsia="zh-CN"/>
        </w:rPr>
        <w:t>，</w:t>
      </w:r>
      <w:r w:rsidR="00164842">
        <w:rPr>
          <w:rFonts w:ascii="宋体" w:eastAsia="宋体" w:hAnsi="宋体" w:cs="宋体" w:hint="eastAsia"/>
          <w:lang w:eastAsia="zh-CN"/>
        </w:rPr>
        <w:t>李贻明先生</w:t>
      </w:r>
      <w:r w:rsidR="001A06E7">
        <w:rPr>
          <w:rFonts w:ascii="宋体" w:eastAsia="宋体" w:hAnsi="宋体" w:cs="宋体" w:hint="eastAsia"/>
          <w:lang w:eastAsia="zh-CN"/>
        </w:rPr>
        <w:t>占</w:t>
      </w:r>
      <w:r w:rsidR="0063414E">
        <w:rPr>
          <w:rFonts w:ascii="宋体" w:eastAsia="宋体" w:hAnsi="宋体" w:cs="宋体" w:hint="eastAsia"/>
          <w:lang w:eastAsia="zh-CN"/>
        </w:rPr>
        <w:t>75%</w:t>
      </w:r>
      <w:r w:rsidR="00BC7D3C">
        <w:rPr>
          <w:rFonts w:ascii="宋体" w:eastAsia="宋体" w:hAnsi="宋体" w:cs="宋体" w:hint="eastAsia"/>
          <w:lang w:eastAsia="zh-CN"/>
        </w:rPr>
        <w:t>的股份</w:t>
      </w:r>
      <w:r w:rsidR="001F50BC">
        <w:rPr>
          <w:rFonts w:ascii="宋体" w:eastAsia="宋体" w:hAnsi="宋体" w:cs="宋体" w:hint="eastAsia"/>
          <w:lang w:eastAsia="zh-CN"/>
        </w:rPr>
        <w:t>，叶飞和张明远分别</w:t>
      </w:r>
      <w:r w:rsidR="007D172C">
        <w:rPr>
          <w:rFonts w:ascii="宋体" w:eastAsia="宋体" w:hAnsi="宋体" w:cs="宋体" w:hint="eastAsia"/>
          <w:lang w:eastAsia="zh-CN"/>
        </w:rPr>
        <w:t>各</w:t>
      </w:r>
      <w:r w:rsidR="0063414E">
        <w:rPr>
          <w:rFonts w:ascii="宋体" w:eastAsia="宋体" w:hAnsi="宋体" w:cs="宋体" w:hint="eastAsia"/>
          <w:lang w:eastAsia="zh-CN"/>
        </w:rPr>
        <w:t>占12.5%的干股。</w:t>
      </w:r>
      <w:r w:rsidR="00AC2D1F">
        <w:rPr>
          <w:rFonts w:ascii="宋体" w:eastAsia="宋体" w:hAnsi="宋体" w:cs="宋体" w:hint="eastAsia"/>
          <w:lang w:eastAsia="zh-CN"/>
        </w:rPr>
        <w:t>以下简述“</w:t>
      </w:r>
      <w:r w:rsidR="00936EC6">
        <w:rPr>
          <w:rFonts w:ascii="宋体" w:eastAsia="宋体" w:hAnsi="宋体" w:cs="宋体" w:hint="eastAsia"/>
          <w:lang w:eastAsia="zh-CN"/>
        </w:rPr>
        <w:t>本公司”</w:t>
      </w:r>
      <w:r w:rsidR="00621C65">
        <w:rPr>
          <w:rFonts w:ascii="宋体" w:eastAsia="宋体" w:hAnsi="宋体" w:cs="宋体" w:hint="eastAsia"/>
          <w:lang w:eastAsia="zh-CN"/>
        </w:rPr>
        <w:t>对于</w:t>
      </w:r>
      <w:r w:rsidR="00936EC6">
        <w:rPr>
          <w:rFonts w:ascii="宋体" w:eastAsia="宋体" w:hAnsi="宋体" w:cs="宋体" w:hint="eastAsia"/>
          <w:lang w:eastAsia="zh-CN"/>
        </w:rPr>
        <w:t>干股的</w:t>
      </w:r>
      <w:r w:rsidR="00F01AB5">
        <w:rPr>
          <w:rFonts w:ascii="宋体" w:eastAsia="宋体" w:hAnsi="宋体" w:cs="宋体" w:hint="eastAsia"/>
          <w:lang w:eastAsia="zh-CN"/>
        </w:rPr>
        <w:t>特定</w:t>
      </w:r>
      <w:r w:rsidR="00936EC6">
        <w:rPr>
          <w:rFonts w:ascii="宋体" w:eastAsia="宋体" w:hAnsi="宋体" w:cs="宋体" w:hint="eastAsia"/>
          <w:lang w:eastAsia="zh-CN"/>
        </w:rPr>
        <w:t>涵义</w:t>
      </w:r>
      <w:r w:rsidR="00AC2D1F">
        <w:rPr>
          <w:rFonts w:ascii="宋体" w:eastAsia="宋体" w:hAnsi="宋体" w:cs="宋体" w:hint="eastAsia"/>
          <w:lang w:eastAsia="zh-CN"/>
        </w:rPr>
        <w:t>：</w:t>
      </w:r>
    </w:p>
    <w:p w14:paraId="6DF5FA2F" w14:textId="5C7341C4" w:rsidR="001E668D" w:rsidRDefault="00A315DD" w:rsidP="008901A1">
      <w:pPr>
        <w:pStyle w:val="ListParagraph"/>
        <w:numPr>
          <w:ilvl w:val="0"/>
          <w:numId w:val="4"/>
        </w:numPr>
        <w:tabs>
          <w:tab w:val="left" w:pos="8550"/>
        </w:tabs>
        <w:jc w:val="both"/>
        <w:rPr>
          <w:rFonts w:ascii="宋体" w:eastAsia="宋体" w:hAnsi="宋体" w:cs="宋体" w:hint="eastAsia"/>
          <w:lang w:eastAsia="zh-CN"/>
        </w:rPr>
      </w:pPr>
      <w:r w:rsidRPr="001E668D">
        <w:rPr>
          <w:rFonts w:ascii="宋体" w:eastAsia="宋体" w:hAnsi="宋体" w:cs="宋体" w:hint="eastAsia"/>
          <w:lang w:eastAsia="zh-CN"/>
        </w:rPr>
        <w:t>在叶飞和张明远手中的干股</w:t>
      </w:r>
      <w:r w:rsidR="00FC7BF9" w:rsidRPr="001E668D">
        <w:rPr>
          <w:rFonts w:ascii="宋体" w:eastAsia="宋体" w:hAnsi="宋体" w:cs="宋体" w:hint="eastAsia"/>
          <w:lang w:eastAsia="zh-CN"/>
        </w:rPr>
        <w:t>变成湿股</w:t>
      </w:r>
      <w:r w:rsidR="00BF40DD" w:rsidRPr="001E668D">
        <w:rPr>
          <w:rFonts w:ascii="宋体" w:eastAsia="宋体" w:hAnsi="宋体" w:cs="宋体" w:hint="eastAsia"/>
          <w:lang w:eastAsia="zh-CN"/>
        </w:rPr>
        <w:t>之前，</w:t>
      </w:r>
      <w:r w:rsidR="000B2AD7" w:rsidRPr="001E668D">
        <w:rPr>
          <w:rFonts w:ascii="宋体" w:eastAsia="宋体" w:hAnsi="宋体" w:cs="宋体" w:hint="eastAsia"/>
          <w:lang w:eastAsia="zh-CN"/>
        </w:rPr>
        <w:t>对</w:t>
      </w:r>
      <w:r w:rsidR="00CD4CFC">
        <w:rPr>
          <w:rFonts w:ascii="宋体" w:eastAsia="宋体" w:hAnsi="宋体" w:cs="宋体" w:hint="eastAsia"/>
          <w:lang w:eastAsia="zh-CN"/>
        </w:rPr>
        <w:t>原始注册资本两千万人民币不享有</w:t>
      </w:r>
      <w:r w:rsidR="0054469E">
        <w:rPr>
          <w:rFonts w:ascii="宋体" w:eastAsia="宋体" w:hAnsi="宋体" w:cs="宋体" w:hint="eastAsia"/>
          <w:lang w:eastAsia="zh-CN"/>
        </w:rPr>
        <w:t>分配</w:t>
      </w:r>
      <w:r w:rsidR="005A24A5">
        <w:rPr>
          <w:rFonts w:ascii="宋体" w:eastAsia="宋体" w:hAnsi="宋体" w:cs="宋体" w:hint="eastAsia"/>
          <w:lang w:eastAsia="zh-CN"/>
        </w:rPr>
        <w:t>权</w:t>
      </w:r>
      <w:r w:rsidR="00DA73FF" w:rsidRPr="001E668D">
        <w:rPr>
          <w:rFonts w:ascii="宋体" w:eastAsia="宋体" w:hAnsi="宋体" w:cs="宋体" w:hint="eastAsia"/>
          <w:lang w:eastAsia="zh-CN"/>
        </w:rPr>
        <w:t>。</w:t>
      </w:r>
    </w:p>
    <w:p w14:paraId="69A8617B" w14:textId="7CF54B2C" w:rsidR="002F0A0D" w:rsidRPr="002F0A0D" w:rsidRDefault="002F0A0D" w:rsidP="002F0A0D">
      <w:pPr>
        <w:pStyle w:val="ListParagraph"/>
        <w:numPr>
          <w:ilvl w:val="0"/>
          <w:numId w:val="4"/>
        </w:numPr>
        <w:tabs>
          <w:tab w:val="left" w:pos="8550"/>
        </w:tabs>
        <w:jc w:val="both"/>
        <w:rPr>
          <w:rFonts w:ascii="宋体" w:eastAsia="宋体" w:hAnsi="宋体" w:cs="宋体" w:hint="eastAsia"/>
          <w:lang w:eastAsia="zh-CN"/>
        </w:rPr>
      </w:pPr>
      <w:r>
        <w:rPr>
          <w:rFonts w:ascii="宋体" w:eastAsia="宋体" w:hAnsi="宋体" w:cs="宋体" w:hint="eastAsia"/>
          <w:lang w:eastAsia="zh-CN"/>
        </w:rPr>
        <w:t>公司</w:t>
      </w:r>
      <w:r w:rsidR="00537102">
        <w:rPr>
          <w:rFonts w:ascii="宋体" w:eastAsia="宋体" w:hAnsi="宋体" w:cs="宋体" w:hint="eastAsia"/>
          <w:lang w:eastAsia="zh-CN"/>
        </w:rPr>
        <w:t>年度</w:t>
      </w:r>
      <w:r w:rsidRPr="007205C2">
        <w:rPr>
          <w:rFonts w:ascii="宋体" w:eastAsia="宋体" w:hAnsi="宋体" w:cs="宋体" w:hint="eastAsia"/>
          <w:lang w:eastAsia="zh-CN"/>
        </w:rPr>
        <w:t>分红的依据是</w:t>
      </w:r>
      <w:r w:rsidR="00027CEB">
        <w:rPr>
          <w:rFonts w:ascii="宋体" w:eastAsia="宋体" w:hAnsi="宋体" w:cs="宋体" w:hint="eastAsia"/>
          <w:lang w:eastAsia="zh-CN"/>
        </w:rPr>
        <w:t>按照</w:t>
      </w:r>
      <w:r>
        <w:rPr>
          <w:rFonts w:ascii="宋体" w:eastAsia="宋体" w:hAnsi="宋体" w:cs="宋体" w:hint="eastAsia"/>
          <w:lang w:eastAsia="zh-CN"/>
        </w:rPr>
        <w:t>当时</w:t>
      </w:r>
      <w:r w:rsidR="00537102">
        <w:rPr>
          <w:rFonts w:ascii="宋体" w:eastAsia="宋体" w:hAnsi="宋体" w:cs="宋体" w:hint="eastAsia"/>
          <w:lang w:eastAsia="zh-CN"/>
        </w:rPr>
        <w:t>财政年度的净盈利。</w:t>
      </w:r>
    </w:p>
    <w:p w14:paraId="061E7D3F" w14:textId="71D218B9" w:rsidR="001E668D" w:rsidRDefault="00671AE9" w:rsidP="008901A1">
      <w:pPr>
        <w:pStyle w:val="ListParagraph"/>
        <w:numPr>
          <w:ilvl w:val="0"/>
          <w:numId w:val="4"/>
        </w:numPr>
        <w:tabs>
          <w:tab w:val="left" w:pos="8550"/>
        </w:tabs>
        <w:jc w:val="both"/>
        <w:rPr>
          <w:rFonts w:ascii="宋体" w:eastAsia="宋体" w:hAnsi="宋体" w:cs="宋体"/>
          <w:lang w:eastAsia="zh-CN"/>
        </w:rPr>
      </w:pPr>
      <w:r w:rsidRPr="001E668D">
        <w:rPr>
          <w:rFonts w:ascii="宋体" w:eastAsia="宋体" w:hAnsi="宋体" w:cs="宋体" w:hint="eastAsia"/>
          <w:lang w:eastAsia="zh-CN"/>
        </w:rPr>
        <w:t>公司的净盈利</w:t>
      </w:r>
      <w:r w:rsidR="00B371B5" w:rsidRPr="001E668D">
        <w:rPr>
          <w:rFonts w:ascii="宋体" w:eastAsia="宋体" w:hAnsi="宋体" w:cs="宋体" w:hint="eastAsia"/>
          <w:lang w:eastAsia="zh-CN"/>
        </w:rPr>
        <w:t>（即盈利扣除运营成本）</w:t>
      </w:r>
      <w:r w:rsidR="00111708" w:rsidRPr="001E668D">
        <w:rPr>
          <w:rFonts w:ascii="宋体" w:eastAsia="宋体" w:hAnsi="宋体" w:cs="宋体" w:hint="eastAsia"/>
          <w:lang w:eastAsia="zh-CN"/>
        </w:rPr>
        <w:t>按照</w:t>
      </w:r>
      <w:r w:rsidR="00E7692B" w:rsidRPr="001E668D">
        <w:rPr>
          <w:rFonts w:ascii="宋体" w:eastAsia="宋体" w:hAnsi="宋体" w:cs="宋体" w:hint="eastAsia"/>
          <w:lang w:eastAsia="zh-CN"/>
        </w:rPr>
        <w:t>股东持有</w:t>
      </w:r>
      <w:r w:rsidR="00E62712">
        <w:rPr>
          <w:rFonts w:ascii="宋体" w:eastAsia="宋体" w:hAnsi="宋体" w:cs="宋体" w:hint="eastAsia"/>
          <w:lang w:eastAsia="zh-CN"/>
        </w:rPr>
        <w:t>股份的比例分红。假设</w:t>
      </w:r>
      <w:r w:rsidR="00C93C08">
        <w:rPr>
          <w:rFonts w:ascii="宋体" w:eastAsia="宋体" w:hAnsi="宋体" w:cs="宋体" w:hint="eastAsia"/>
          <w:lang w:eastAsia="zh-CN"/>
        </w:rPr>
        <w:t>公司第一年净盈利</w:t>
      </w:r>
      <w:r w:rsidR="008C1997">
        <w:rPr>
          <w:rFonts w:ascii="宋体" w:eastAsia="宋体" w:hAnsi="宋体" w:cs="宋体" w:hint="eastAsia"/>
          <w:lang w:eastAsia="zh-CN"/>
        </w:rPr>
        <w:t>4</w:t>
      </w:r>
      <w:r w:rsidR="00C93C08">
        <w:rPr>
          <w:rFonts w:ascii="宋体" w:eastAsia="宋体" w:hAnsi="宋体" w:cs="宋体" w:hint="eastAsia"/>
          <w:lang w:eastAsia="zh-CN"/>
        </w:rPr>
        <w:t>00万，</w:t>
      </w:r>
      <w:r w:rsidR="000A4743">
        <w:rPr>
          <w:rFonts w:ascii="宋体" w:eastAsia="宋体" w:hAnsi="宋体" w:cs="宋体" w:hint="eastAsia"/>
          <w:lang w:eastAsia="zh-CN"/>
        </w:rPr>
        <w:t>李贻明先生分红300万，他可以选择</w:t>
      </w:r>
      <w:r w:rsidR="00C21AB2">
        <w:rPr>
          <w:rFonts w:ascii="宋体" w:eastAsia="宋体" w:hAnsi="宋体" w:cs="宋体" w:hint="eastAsia"/>
          <w:lang w:eastAsia="zh-CN"/>
        </w:rPr>
        <w:t>用这笔现金继续投资于公司</w:t>
      </w:r>
      <w:r w:rsidR="000A4743">
        <w:rPr>
          <w:rFonts w:ascii="宋体" w:eastAsia="宋体" w:hAnsi="宋体" w:cs="宋体" w:hint="eastAsia"/>
          <w:lang w:eastAsia="zh-CN"/>
        </w:rPr>
        <w:t>或者</w:t>
      </w:r>
      <w:r w:rsidR="00C21AB2">
        <w:rPr>
          <w:rFonts w:ascii="宋体" w:eastAsia="宋体" w:hAnsi="宋体" w:cs="宋体" w:hint="eastAsia"/>
          <w:lang w:eastAsia="zh-CN"/>
        </w:rPr>
        <w:t>兑现提取现金；叶飞和张明远各自分红50</w:t>
      </w:r>
      <w:r w:rsidR="004050C0">
        <w:rPr>
          <w:rFonts w:ascii="宋体" w:eastAsia="宋体" w:hAnsi="宋体" w:cs="宋体" w:hint="eastAsia"/>
          <w:lang w:eastAsia="zh-CN"/>
        </w:rPr>
        <w:t>万人民币</w:t>
      </w:r>
      <w:r w:rsidR="00C21AB2">
        <w:rPr>
          <w:rFonts w:ascii="宋体" w:eastAsia="宋体" w:hAnsi="宋体" w:cs="宋体" w:hint="eastAsia"/>
          <w:lang w:eastAsia="zh-CN"/>
        </w:rPr>
        <w:t>。</w:t>
      </w:r>
    </w:p>
    <w:p w14:paraId="1469C883" w14:textId="18276E67" w:rsidR="00E62712" w:rsidRDefault="00693B7B" w:rsidP="008901A1">
      <w:pPr>
        <w:pStyle w:val="ListParagraph"/>
        <w:numPr>
          <w:ilvl w:val="0"/>
          <w:numId w:val="4"/>
        </w:numPr>
        <w:tabs>
          <w:tab w:val="left" w:pos="8550"/>
        </w:tabs>
        <w:jc w:val="both"/>
        <w:rPr>
          <w:rFonts w:ascii="宋体" w:eastAsia="宋体" w:hAnsi="宋体" w:cs="宋体" w:hint="eastAsia"/>
          <w:lang w:eastAsia="zh-CN"/>
        </w:rPr>
      </w:pPr>
      <w:r w:rsidRPr="001E668D">
        <w:rPr>
          <w:rFonts w:ascii="宋体" w:eastAsia="宋体" w:hAnsi="宋体" w:cs="宋体" w:hint="eastAsia"/>
          <w:lang w:eastAsia="zh-CN"/>
        </w:rPr>
        <w:t>叶飞和张明远</w:t>
      </w:r>
      <w:r w:rsidR="00170233" w:rsidRPr="001E668D">
        <w:rPr>
          <w:rFonts w:ascii="宋体" w:eastAsia="宋体" w:hAnsi="宋体" w:cs="宋体" w:hint="eastAsia"/>
          <w:lang w:eastAsia="zh-CN"/>
        </w:rPr>
        <w:t>每年</w:t>
      </w:r>
      <w:r w:rsidR="00F02A79" w:rsidRPr="001E668D">
        <w:rPr>
          <w:rFonts w:ascii="宋体" w:eastAsia="宋体" w:hAnsi="宋体" w:cs="宋体" w:hint="eastAsia"/>
          <w:lang w:eastAsia="zh-CN"/>
        </w:rPr>
        <w:t>最多</w:t>
      </w:r>
      <w:r w:rsidR="001A4B2E" w:rsidRPr="001E668D">
        <w:rPr>
          <w:rFonts w:ascii="宋体" w:eastAsia="宋体" w:hAnsi="宋体" w:cs="宋体" w:hint="eastAsia"/>
          <w:lang w:eastAsia="zh-CN"/>
        </w:rPr>
        <w:t>提取各自分红的20%</w:t>
      </w:r>
      <w:r w:rsidR="00E62712">
        <w:rPr>
          <w:rFonts w:ascii="宋体" w:eastAsia="宋体" w:hAnsi="宋体" w:cs="宋体" w:hint="eastAsia"/>
          <w:lang w:eastAsia="zh-CN"/>
        </w:rPr>
        <w:t>作为其奖金。假设</w:t>
      </w:r>
      <w:r w:rsidR="0008735E">
        <w:rPr>
          <w:rFonts w:ascii="宋体" w:eastAsia="宋体" w:hAnsi="宋体" w:cs="宋体" w:hint="eastAsia"/>
          <w:lang w:eastAsia="zh-CN"/>
        </w:rPr>
        <w:t>叶飞</w:t>
      </w:r>
      <w:r w:rsidR="00E62712">
        <w:rPr>
          <w:rFonts w:ascii="宋体" w:eastAsia="宋体" w:hAnsi="宋体" w:cs="宋体" w:hint="eastAsia"/>
          <w:lang w:eastAsia="zh-CN"/>
        </w:rPr>
        <w:t>分红</w:t>
      </w:r>
      <w:r w:rsidR="0008735E">
        <w:rPr>
          <w:rFonts w:ascii="宋体" w:eastAsia="宋体" w:hAnsi="宋体" w:cs="宋体" w:hint="eastAsia"/>
          <w:lang w:eastAsia="zh-CN"/>
        </w:rPr>
        <w:t>50</w:t>
      </w:r>
      <w:r w:rsidR="004050C0">
        <w:rPr>
          <w:rFonts w:ascii="宋体" w:eastAsia="宋体" w:hAnsi="宋体" w:cs="宋体" w:hint="eastAsia"/>
          <w:lang w:eastAsia="zh-CN"/>
        </w:rPr>
        <w:t>万人民币</w:t>
      </w:r>
      <w:r w:rsidR="0008735E">
        <w:rPr>
          <w:rFonts w:ascii="宋体" w:eastAsia="宋体" w:hAnsi="宋体" w:cs="宋体" w:hint="eastAsia"/>
          <w:lang w:eastAsia="zh-CN"/>
        </w:rPr>
        <w:t>，他最多</w:t>
      </w:r>
      <w:r w:rsidR="00185C05">
        <w:rPr>
          <w:rFonts w:ascii="宋体" w:eastAsia="宋体" w:hAnsi="宋体" w:cs="宋体" w:hint="eastAsia"/>
          <w:lang w:eastAsia="zh-CN"/>
        </w:rPr>
        <w:t>提取10</w:t>
      </w:r>
      <w:r w:rsidR="004050C0">
        <w:rPr>
          <w:rFonts w:ascii="宋体" w:eastAsia="宋体" w:hAnsi="宋体" w:cs="宋体" w:hint="eastAsia"/>
          <w:lang w:eastAsia="zh-CN"/>
        </w:rPr>
        <w:t>万人民币</w:t>
      </w:r>
      <w:r w:rsidR="00DA3A49">
        <w:rPr>
          <w:rFonts w:ascii="宋体" w:eastAsia="宋体" w:hAnsi="宋体" w:cs="宋体" w:hint="eastAsia"/>
          <w:lang w:eastAsia="zh-CN"/>
        </w:rPr>
        <w:t>作为</w:t>
      </w:r>
      <w:r w:rsidR="00873197">
        <w:rPr>
          <w:rFonts w:ascii="宋体" w:eastAsia="宋体" w:hAnsi="宋体" w:cs="宋体" w:hint="eastAsia"/>
          <w:lang w:eastAsia="zh-CN"/>
        </w:rPr>
        <w:t>奖金，剩下的40万人民币</w:t>
      </w:r>
      <w:r w:rsidR="007205C2">
        <w:rPr>
          <w:rFonts w:ascii="宋体" w:eastAsia="宋体" w:hAnsi="宋体" w:cs="宋体" w:hint="eastAsia"/>
          <w:lang w:eastAsia="zh-CN"/>
        </w:rPr>
        <w:t>作为再投资注入</w:t>
      </w:r>
      <w:r w:rsidR="004050C0">
        <w:rPr>
          <w:rFonts w:ascii="宋体" w:eastAsia="宋体" w:hAnsi="宋体" w:cs="宋体" w:hint="eastAsia"/>
          <w:lang w:eastAsia="zh-CN"/>
        </w:rPr>
        <w:t>公司的资本。</w:t>
      </w:r>
    </w:p>
    <w:p w14:paraId="38A9F81F" w14:textId="30758A6B" w:rsidR="007205C2" w:rsidRDefault="00070C03" w:rsidP="007205C2">
      <w:pPr>
        <w:pStyle w:val="ListParagraph"/>
        <w:numPr>
          <w:ilvl w:val="0"/>
          <w:numId w:val="4"/>
        </w:numPr>
        <w:tabs>
          <w:tab w:val="left" w:pos="8550"/>
        </w:tabs>
        <w:jc w:val="both"/>
        <w:rPr>
          <w:rFonts w:ascii="宋体" w:eastAsia="宋体" w:hAnsi="宋体" w:cs="宋体" w:hint="eastAsia"/>
          <w:lang w:eastAsia="zh-CN"/>
        </w:rPr>
      </w:pPr>
      <w:r>
        <w:rPr>
          <w:rFonts w:ascii="宋体" w:eastAsia="宋体" w:hAnsi="宋体" w:cs="宋体" w:hint="eastAsia"/>
          <w:lang w:eastAsia="zh-CN"/>
        </w:rPr>
        <w:t>当叶飞或张明远</w:t>
      </w:r>
      <w:r w:rsidR="004B004E">
        <w:rPr>
          <w:rFonts w:ascii="宋体" w:eastAsia="宋体" w:hAnsi="宋体" w:cs="宋体" w:hint="eastAsia"/>
          <w:lang w:eastAsia="zh-CN"/>
        </w:rPr>
        <w:t>再投资</w:t>
      </w:r>
      <w:r w:rsidR="004D088C" w:rsidRPr="001E668D">
        <w:rPr>
          <w:rFonts w:ascii="宋体" w:eastAsia="宋体" w:hAnsi="宋体" w:cs="宋体" w:hint="eastAsia"/>
          <w:lang w:eastAsia="zh-CN"/>
        </w:rPr>
        <w:t>金额</w:t>
      </w:r>
      <w:r w:rsidR="009E2F36" w:rsidRPr="001E668D">
        <w:rPr>
          <w:rFonts w:ascii="宋体" w:eastAsia="宋体" w:hAnsi="宋体" w:cs="宋体" w:hint="eastAsia"/>
          <w:lang w:eastAsia="zh-CN"/>
        </w:rPr>
        <w:t>累积</w:t>
      </w:r>
      <w:r w:rsidR="009606D2">
        <w:rPr>
          <w:rFonts w:ascii="宋体" w:eastAsia="宋体" w:hAnsi="宋体" w:cs="宋体" w:hint="eastAsia"/>
          <w:lang w:eastAsia="zh-CN"/>
        </w:rPr>
        <w:t>至某</w:t>
      </w:r>
      <w:r w:rsidR="00CE6EA4">
        <w:rPr>
          <w:rFonts w:ascii="宋体" w:eastAsia="宋体" w:hAnsi="宋体" w:cs="宋体" w:hint="eastAsia"/>
          <w:lang w:eastAsia="zh-CN"/>
        </w:rPr>
        <w:t>年</w:t>
      </w:r>
      <w:r w:rsidR="00136DD5">
        <w:rPr>
          <w:rFonts w:ascii="宋体" w:eastAsia="宋体" w:hAnsi="宋体" w:cs="宋体" w:hint="eastAsia"/>
          <w:lang w:eastAsia="zh-CN"/>
        </w:rPr>
        <w:t>公司</w:t>
      </w:r>
      <w:r w:rsidR="00857FDD">
        <w:rPr>
          <w:rFonts w:ascii="宋体" w:eastAsia="宋体" w:hAnsi="宋体" w:cs="宋体" w:hint="eastAsia"/>
          <w:lang w:eastAsia="zh-CN"/>
        </w:rPr>
        <w:t>年初</w:t>
      </w:r>
      <w:r w:rsidR="007F7671">
        <w:rPr>
          <w:rFonts w:ascii="宋体" w:eastAsia="宋体" w:hAnsi="宋体" w:cs="宋体" w:hint="eastAsia"/>
          <w:lang w:eastAsia="zh-CN"/>
        </w:rPr>
        <w:t>总</w:t>
      </w:r>
      <w:r w:rsidR="002866A2">
        <w:rPr>
          <w:rFonts w:ascii="宋体" w:eastAsia="宋体" w:hAnsi="宋体" w:cs="宋体" w:hint="eastAsia"/>
          <w:lang w:eastAsia="zh-CN"/>
        </w:rPr>
        <w:t>资本</w:t>
      </w:r>
      <w:r w:rsidR="00DC4BCE" w:rsidRPr="001E668D">
        <w:rPr>
          <w:rFonts w:ascii="宋体" w:eastAsia="宋体" w:hAnsi="宋体" w:cs="宋体" w:hint="eastAsia"/>
          <w:lang w:eastAsia="zh-CN"/>
        </w:rPr>
        <w:t>12.5</w:t>
      </w:r>
      <w:r w:rsidR="00626356" w:rsidRPr="001E668D">
        <w:rPr>
          <w:rFonts w:ascii="宋体" w:eastAsia="宋体" w:hAnsi="宋体" w:cs="宋体" w:hint="eastAsia"/>
          <w:lang w:eastAsia="zh-CN"/>
        </w:rPr>
        <w:t>%</w:t>
      </w:r>
      <w:r w:rsidR="00AE6859" w:rsidRPr="001E668D">
        <w:rPr>
          <w:rFonts w:ascii="宋体" w:eastAsia="宋体" w:hAnsi="宋体" w:cs="宋体" w:hint="eastAsia"/>
          <w:lang w:eastAsia="zh-CN"/>
        </w:rPr>
        <w:t>的时候</w:t>
      </w:r>
      <w:r w:rsidR="00531167" w:rsidRPr="001E668D">
        <w:rPr>
          <w:rFonts w:ascii="宋体" w:eastAsia="宋体" w:hAnsi="宋体" w:cs="宋体" w:hint="eastAsia"/>
          <w:lang w:eastAsia="zh-CN"/>
        </w:rPr>
        <w:t>，</w:t>
      </w:r>
      <w:r w:rsidR="00850F71" w:rsidRPr="001E668D">
        <w:rPr>
          <w:rFonts w:ascii="宋体" w:eastAsia="宋体" w:hAnsi="宋体" w:cs="宋体" w:hint="eastAsia"/>
          <w:lang w:eastAsia="zh-CN"/>
        </w:rPr>
        <w:t>干股变湿</w:t>
      </w:r>
      <w:r w:rsidR="00036AA1" w:rsidRPr="001E668D">
        <w:rPr>
          <w:rFonts w:ascii="宋体" w:eastAsia="宋体" w:hAnsi="宋体" w:cs="宋体" w:hint="eastAsia"/>
          <w:lang w:eastAsia="zh-CN"/>
        </w:rPr>
        <w:t>，</w:t>
      </w:r>
      <w:r w:rsidR="00E749F3" w:rsidRPr="001E668D">
        <w:rPr>
          <w:rFonts w:ascii="宋体" w:eastAsia="宋体" w:hAnsi="宋体" w:cs="宋体" w:hint="eastAsia"/>
          <w:lang w:eastAsia="zh-CN"/>
        </w:rPr>
        <w:t>即</w:t>
      </w:r>
      <w:r w:rsidR="00850F71" w:rsidRPr="001E668D">
        <w:rPr>
          <w:rFonts w:ascii="宋体" w:eastAsia="宋体" w:hAnsi="宋体" w:cs="宋体" w:hint="eastAsia"/>
          <w:lang w:eastAsia="zh-CN"/>
        </w:rPr>
        <w:t>叶飞和</w:t>
      </w:r>
      <w:r w:rsidR="007F7EE5" w:rsidRPr="001E668D">
        <w:rPr>
          <w:rFonts w:ascii="宋体" w:eastAsia="宋体" w:hAnsi="宋体" w:cs="宋体" w:hint="eastAsia"/>
          <w:lang w:eastAsia="zh-CN"/>
        </w:rPr>
        <w:t>或</w:t>
      </w:r>
      <w:r w:rsidR="004728F0">
        <w:rPr>
          <w:rFonts w:ascii="宋体" w:eastAsia="宋体" w:hAnsi="宋体" w:cs="宋体" w:hint="eastAsia"/>
          <w:lang w:eastAsia="zh-CN"/>
        </w:rPr>
        <w:t>张明远</w:t>
      </w:r>
      <w:r w:rsidR="001E56B1">
        <w:rPr>
          <w:rFonts w:ascii="宋体" w:eastAsia="宋体" w:hAnsi="宋体" w:cs="宋体" w:hint="eastAsia"/>
          <w:lang w:eastAsia="zh-CN"/>
        </w:rPr>
        <w:t>各</w:t>
      </w:r>
      <w:r w:rsidR="00E434F4">
        <w:rPr>
          <w:rFonts w:ascii="宋体" w:eastAsia="宋体" w:hAnsi="宋体" w:cs="宋体" w:hint="eastAsia"/>
          <w:lang w:eastAsia="zh-CN"/>
        </w:rPr>
        <w:t>占</w:t>
      </w:r>
      <w:r w:rsidR="00850F71" w:rsidRPr="001E668D">
        <w:rPr>
          <w:rFonts w:ascii="宋体" w:eastAsia="宋体" w:hAnsi="宋体" w:cs="宋体" w:hint="eastAsia"/>
          <w:lang w:eastAsia="zh-CN"/>
        </w:rPr>
        <w:t>12.5％的股份，李贻明先生仍占75%的股份。</w:t>
      </w:r>
    </w:p>
    <w:p w14:paraId="4C17A18F" w14:textId="55A8C220" w:rsidR="0038002D" w:rsidRPr="001E668D" w:rsidRDefault="00EC6BE5" w:rsidP="008901A1">
      <w:pPr>
        <w:pStyle w:val="ListParagraph"/>
        <w:numPr>
          <w:ilvl w:val="0"/>
          <w:numId w:val="4"/>
        </w:numPr>
        <w:tabs>
          <w:tab w:val="left" w:pos="8550"/>
        </w:tabs>
        <w:jc w:val="both"/>
        <w:rPr>
          <w:rFonts w:ascii="宋体" w:eastAsia="宋体" w:hAnsi="宋体" w:cs="宋体"/>
          <w:lang w:eastAsia="zh-CN"/>
        </w:rPr>
      </w:pPr>
      <w:r w:rsidRPr="001E668D">
        <w:rPr>
          <w:rFonts w:ascii="宋体" w:eastAsia="宋体" w:hAnsi="宋体" w:cs="宋体" w:hint="eastAsia"/>
          <w:lang w:eastAsia="zh-CN"/>
        </w:rPr>
        <w:t>如果叶飞或张明远有意愿</w:t>
      </w:r>
      <w:r w:rsidR="00FB066D">
        <w:rPr>
          <w:rFonts w:ascii="宋体" w:eastAsia="宋体" w:hAnsi="宋体" w:cs="宋体" w:hint="eastAsia"/>
          <w:lang w:eastAsia="zh-CN"/>
        </w:rPr>
        <w:t>退出“本公司”</w:t>
      </w:r>
      <w:r w:rsidR="009E2F36" w:rsidRPr="001E668D">
        <w:rPr>
          <w:rFonts w:ascii="宋体" w:eastAsia="宋体" w:hAnsi="宋体" w:cs="宋体" w:hint="eastAsia"/>
          <w:lang w:eastAsia="zh-CN"/>
        </w:rPr>
        <w:t>，仅对其各自累积</w:t>
      </w:r>
      <w:r w:rsidR="007627C0" w:rsidRPr="001E668D">
        <w:rPr>
          <w:rFonts w:ascii="宋体" w:eastAsia="宋体" w:hAnsi="宋体" w:cs="宋体" w:hint="eastAsia"/>
          <w:lang w:eastAsia="zh-CN"/>
        </w:rPr>
        <w:t>的分红金额有所有权。</w:t>
      </w:r>
    </w:p>
    <w:p w14:paraId="419DC8FC" w14:textId="77777777" w:rsidR="00712EC1" w:rsidRPr="008901A1" w:rsidRDefault="00712EC1" w:rsidP="008901A1">
      <w:pPr>
        <w:tabs>
          <w:tab w:val="left" w:pos="8550"/>
        </w:tabs>
        <w:jc w:val="both"/>
        <w:rPr>
          <w:rFonts w:ascii="宋体" w:eastAsia="宋体" w:hAnsi="宋体" w:cs="宋体"/>
          <w:lang w:eastAsia="zh-CN"/>
        </w:rPr>
      </w:pPr>
    </w:p>
    <w:p w14:paraId="391A5B5A" w14:textId="77777777" w:rsidR="00C8747F" w:rsidRPr="00C8747F" w:rsidRDefault="00C8747F" w:rsidP="00C8747F">
      <w:pPr>
        <w:tabs>
          <w:tab w:val="left" w:pos="8550"/>
        </w:tabs>
        <w:ind w:right="-1710"/>
        <w:rPr>
          <w:rFonts w:eastAsia="宋体"/>
          <w:b/>
          <w:lang w:eastAsia="zh-CN"/>
        </w:rPr>
      </w:pPr>
      <w:r>
        <w:rPr>
          <w:rFonts w:eastAsia="宋体" w:hint="eastAsia"/>
          <w:b/>
          <w:lang w:eastAsia="zh-CN"/>
        </w:rPr>
        <w:t>2.2</w:t>
      </w:r>
      <w:r w:rsidR="007F14F1">
        <w:rPr>
          <w:rFonts w:hint="eastAsia"/>
          <w:b/>
          <w:lang w:eastAsia="zh-CN"/>
        </w:rPr>
        <w:t>资</w:t>
      </w:r>
      <w:r w:rsidR="007F14F1" w:rsidRPr="007B7E8B">
        <w:rPr>
          <w:rFonts w:hint="eastAsia"/>
          <w:b/>
          <w:lang w:eastAsia="zh-CN"/>
        </w:rPr>
        <w:t>金</w:t>
      </w:r>
      <w:r w:rsidRPr="00C8747F">
        <w:rPr>
          <w:rFonts w:hint="eastAsia"/>
          <w:b/>
          <w:lang w:eastAsia="zh-CN"/>
        </w:rPr>
        <w:t>需求</w:t>
      </w:r>
    </w:p>
    <w:p w14:paraId="5A9A1EC6" w14:textId="1E60D479" w:rsidR="00C8747F" w:rsidRPr="00C8747F" w:rsidRDefault="00383597" w:rsidP="008901A1">
      <w:pPr>
        <w:tabs>
          <w:tab w:val="left" w:pos="8550"/>
        </w:tabs>
        <w:jc w:val="both"/>
        <w:rPr>
          <w:rFonts w:eastAsia="宋体"/>
          <w:lang w:eastAsia="zh-CN"/>
        </w:rPr>
      </w:pPr>
      <w:r w:rsidRPr="008901A1">
        <w:rPr>
          <w:rFonts w:ascii="宋体" w:eastAsia="宋体" w:hAnsi="宋体" w:cs="宋体" w:hint="eastAsia"/>
          <w:lang w:eastAsia="zh-CN"/>
        </w:rPr>
        <w:t>目前</w:t>
      </w:r>
      <w:r w:rsidR="00D4450A">
        <w:rPr>
          <w:rFonts w:ascii="宋体" w:eastAsia="宋体" w:hAnsi="宋体" w:cs="宋体"/>
          <w:lang w:eastAsia="zh-CN"/>
        </w:rPr>
        <w:t>正章期货有限公司</w:t>
      </w:r>
      <w:r w:rsidR="00C8747F" w:rsidRPr="008901A1">
        <w:rPr>
          <w:rFonts w:ascii="宋体" w:eastAsia="宋体" w:hAnsi="宋体" w:cs="宋体" w:hint="eastAsia"/>
          <w:lang w:eastAsia="zh-CN"/>
        </w:rPr>
        <w:t>需要人民币</w:t>
      </w:r>
      <w:r w:rsidR="009C52A1">
        <w:rPr>
          <w:rFonts w:ascii="宋体" w:eastAsia="宋体" w:hAnsi="宋体" w:cs="宋体" w:hint="eastAsia"/>
          <w:lang w:eastAsia="zh-CN"/>
        </w:rPr>
        <w:t>两千万</w:t>
      </w:r>
      <w:r w:rsidR="00E519D8" w:rsidRPr="008901A1">
        <w:rPr>
          <w:rFonts w:ascii="宋体" w:eastAsia="宋体" w:hAnsi="宋体" w:cs="宋体" w:hint="eastAsia"/>
          <w:lang w:eastAsia="zh-CN"/>
        </w:rPr>
        <w:t>作为启动资金</w:t>
      </w:r>
      <w:r w:rsidR="007F14F1" w:rsidRPr="008901A1">
        <w:rPr>
          <w:rFonts w:ascii="宋体" w:eastAsia="宋体" w:hAnsi="宋体" w:cs="宋体" w:hint="eastAsia"/>
          <w:lang w:eastAsia="zh-CN"/>
        </w:rPr>
        <w:t>, 以下是第一年的资金使用分类:</w:t>
      </w:r>
    </w:p>
    <w:p w14:paraId="659B689F" w14:textId="77777777" w:rsidR="00686DB7" w:rsidRDefault="00686DB7" w:rsidP="002F72ED">
      <w:pPr>
        <w:tabs>
          <w:tab w:val="left" w:pos="8550"/>
        </w:tabs>
        <w:ind w:right="-1710"/>
        <w:rPr>
          <w:lang w:eastAsia="zh-CN"/>
        </w:rPr>
      </w:pPr>
    </w:p>
    <w:tbl>
      <w:tblPr>
        <w:tblStyle w:val="TableGrid"/>
        <w:tblW w:w="0" w:type="auto"/>
        <w:tblLook w:val="04A0" w:firstRow="1" w:lastRow="0" w:firstColumn="1" w:lastColumn="0" w:noHBand="0" w:noVBand="1"/>
      </w:tblPr>
      <w:tblGrid>
        <w:gridCol w:w="4428"/>
        <w:gridCol w:w="4428"/>
      </w:tblGrid>
      <w:tr w:rsidR="00686DB7" w14:paraId="434215EF" w14:textId="77777777" w:rsidTr="00686DB7">
        <w:tc>
          <w:tcPr>
            <w:tcW w:w="4428" w:type="dxa"/>
          </w:tcPr>
          <w:p w14:paraId="16097BAC" w14:textId="77777777" w:rsidR="00686DB7" w:rsidRPr="007F14F1" w:rsidRDefault="007F14F1" w:rsidP="002F72ED">
            <w:pPr>
              <w:tabs>
                <w:tab w:val="left" w:pos="8550"/>
              </w:tabs>
              <w:ind w:right="-1710"/>
              <w:rPr>
                <w:rFonts w:eastAsia="宋体"/>
                <w:lang w:eastAsia="zh-CN"/>
              </w:rPr>
            </w:pPr>
            <w:r>
              <w:rPr>
                <w:rFonts w:eastAsia="宋体" w:hint="eastAsia"/>
                <w:lang w:eastAsia="zh-CN"/>
              </w:rPr>
              <w:t>公司注册成立费</w:t>
            </w:r>
          </w:p>
        </w:tc>
        <w:tc>
          <w:tcPr>
            <w:tcW w:w="4428" w:type="dxa"/>
          </w:tcPr>
          <w:p w14:paraId="04DA3C25" w14:textId="77777777" w:rsidR="00686DB7" w:rsidRDefault="00BD2224" w:rsidP="002F72ED">
            <w:pPr>
              <w:tabs>
                <w:tab w:val="left" w:pos="8550"/>
              </w:tabs>
              <w:ind w:right="-1710"/>
              <w:rPr>
                <w:lang w:eastAsia="zh-CN"/>
              </w:rPr>
            </w:pPr>
            <w:r w:rsidRPr="00F00F33">
              <w:rPr>
                <w:rFonts w:ascii="Lucida Grande" w:hAnsi="Lucida Grande" w:cs="Lucida Grande"/>
                <w:color w:val="000000"/>
              </w:rPr>
              <w:t>¥</w:t>
            </w:r>
            <w:r w:rsidR="00961E80">
              <w:rPr>
                <w:rFonts w:ascii="Lucida Grande" w:hAnsi="Lucida Grande" w:cs="Lucida Grande"/>
                <w:color w:val="000000"/>
              </w:rPr>
              <w:t>1</w:t>
            </w:r>
            <w:r w:rsidRPr="00E34EAB">
              <w:rPr>
                <w:rFonts w:ascii="Lucida Grande" w:hAnsi="Lucida Grande" w:cs="Lucida Grande"/>
                <w:color w:val="000000"/>
              </w:rPr>
              <w:t>00,000</w:t>
            </w:r>
          </w:p>
        </w:tc>
      </w:tr>
      <w:tr w:rsidR="00686DB7" w14:paraId="27821800" w14:textId="77777777" w:rsidTr="00686DB7">
        <w:tc>
          <w:tcPr>
            <w:tcW w:w="4428" w:type="dxa"/>
          </w:tcPr>
          <w:p w14:paraId="59503808" w14:textId="77777777" w:rsidR="00686DB7" w:rsidRPr="007F14F1" w:rsidRDefault="007F14F1" w:rsidP="002F72ED">
            <w:pPr>
              <w:tabs>
                <w:tab w:val="left" w:pos="8550"/>
              </w:tabs>
              <w:ind w:right="-1710"/>
              <w:rPr>
                <w:rFonts w:eastAsia="宋体"/>
                <w:lang w:eastAsia="zh-CN"/>
              </w:rPr>
            </w:pPr>
            <w:r>
              <w:rPr>
                <w:rFonts w:eastAsia="宋体" w:hint="eastAsia"/>
                <w:lang w:eastAsia="zh-CN"/>
              </w:rPr>
              <w:t>交易所一次性会员费</w:t>
            </w:r>
          </w:p>
        </w:tc>
        <w:tc>
          <w:tcPr>
            <w:tcW w:w="4428" w:type="dxa"/>
          </w:tcPr>
          <w:p w14:paraId="75826C4F" w14:textId="77777777" w:rsidR="00BD2224" w:rsidRPr="00BD2224" w:rsidRDefault="00BD2224" w:rsidP="002F72ED">
            <w:pPr>
              <w:tabs>
                <w:tab w:val="left" w:pos="8550"/>
              </w:tabs>
              <w:ind w:right="-1710"/>
              <w:rPr>
                <w:rFonts w:ascii="Lucida Grande" w:hAnsi="Lucida Grande" w:cs="Lucida Grande"/>
                <w:color w:val="000000"/>
              </w:rPr>
            </w:pPr>
            <w:r w:rsidRPr="00907D07">
              <w:rPr>
                <w:rFonts w:ascii="Lucida Grande" w:hAnsi="Lucida Grande" w:cs="Lucida Grande"/>
                <w:color w:val="000000"/>
              </w:rPr>
              <w:t>¥</w:t>
            </w:r>
            <w:r>
              <w:rPr>
                <w:rFonts w:ascii="Lucida Grande" w:hAnsi="Lucida Grande" w:cs="Lucida Grande"/>
                <w:color w:val="000000"/>
              </w:rPr>
              <w:t>5</w:t>
            </w:r>
            <w:r w:rsidR="00A2238D">
              <w:rPr>
                <w:rFonts w:ascii="Lucida Grande" w:hAnsi="Lucida Grande" w:cs="Lucida Grande"/>
                <w:color w:val="000000"/>
              </w:rPr>
              <w:t>0</w:t>
            </w:r>
            <w:r>
              <w:rPr>
                <w:rFonts w:ascii="Lucida Grande" w:hAnsi="Lucida Grande" w:cs="Lucida Grande"/>
                <w:color w:val="000000"/>
              </w:rPr>
              <w:t>0,000</w:t>
            </w:r>
          </w:p>
        </w:tc>
      </w:tr>
      <w:tr w:rsidR="00686DB7" w14:paraId="716CC9CA" w14:textId="77777777" w:rsidTr="00686DB7">
        <w:tc>
          <w:tcPr>
            <w:tcW w:w="4428" w:type="dxa"/>
          </w:tcPr>
          <w:p w14:paraId="44DF70DF" w14:textId="77777777" w:rsidR="00686DB7" w:rsidRPr="007F14F1" w:rsidRDefault="007F14F1" w:rsidP="002F72ED">
            <w:pPr>
              <w:tabs>
                <w:tab w:val="left" w:pos="8550"/>
              </w:tabs>
              <w:ind w:right="-1710"/>
              <w:rPr>
                <w:rFonts w:eastAsia="宋体"/>
                <w:lang w:eastAsia="zh-CN"/>
              </w:rPr>
            </w:pPr>
            <w:r>
              <w:rPr>
                <w:rFonts w:eastAsia="宋体" w:hint="eastAsia"/>
                <w:lang w:eastAsia="zh-CN"/>
              </w:rPr>
              <w:t>交易所成员年费</w:t>
            </w:r>
          </w:p>
        </w:tc>
        <w:tc>
          <w:tcPr>
            <w:tcW w:w="4428" w:type="dxa"/>
          </w:tcPr>
          <w:p w14:paraId="4AF9EFAE" w14:textId="77777777" w:rsidR="00686DB7" w:rsidRDefault="00A2238D" w:rsidP="002F72ED">
            <w:pPr>
              <w:tabs>
                <w:tab w:val="left" w:pos="8550"/>
              </w:tabs>
              <w:ind w:right="-1710"/>
              <w:rPr>
                <w:lang w:eastAsia="zh-CN"/>
              </w:rPr>
            </w:pPr>
            <w:r w:rsidRPr="00A71605">
              <w:rPr>
                <w:rFonts w:ascii="Lucida Grande" w:hAnsi="Lucida Grande" w:cs="Lucida Grande"/>
                <w:color w:val="000000"/>
              </w:rPr>
              <w:t>¥</w:t>
            </w:r>
            <w:r w:rsidR="002C7ED1">
              <w:rPr>
                <w:rFonts w:ascii="Lucida Grande" w:hAnsi="Lucida Grande" w:cs="Lucida Grande"/>
                <w:color w:val="000000"/>
              </w:rPr>
              <w:t>4</w:t>
            </w:r>
            <w:r w:rsidR="00E34EAB">
              <w:rPr>
                <w:rFonts w:ascii="Lucida Grande" w:hAnsi="Lucida Grande" w:cs="Lucida Grande"/>
                <w:color w:val="000000"/>
              </w:rPr>
              <w:t>0,000</w:t>
            </w:r>
          </w:p>
        </w:tc>
      </w:tr>
      <w:tr w:rsidR="00686DB7" w14:paraId="16CEDE4B" w14:textId="77777777" w:rsidTr="00686DB7">
        <w:tc>
          <w:tcPr>
            <w:tcW w:w="4428" w:type="dxa"/>
          </w:tcPr>
          <w:p w14:paraId="75863394" w14:textId="2B91E7FC" w:rsidR="00686DB7" w:rsidRDefault="008E5626" w:rsidP="002F72ED">
            <w:pPr>
              <w:tabs>
                <w:tab w:val="left" w:pos="8550"/>
              </w:tabs>
              <w:ind w:right="-1710"/>
              <w:rPr>
                <w:lang w:eastAsia="zh-CN"/>
              </w:rPr>
            </w:pPr>
            <w:r>
              <w:rPr>
                <w:rFonts w:hint="eastAsia"/>
                <w:lang w:eastAsia="zh-CN"/>
              </w:rPr>
              <w:t>电脑服务器托管费</w:t>
            </w:r>
          </w:p>
        </w:tc>
        <w:tc>
          <w:tcPr>
            <w:tcW w:w="4428" w:type="dxa"/>
          </w:tcPr>
          <w:p w14:paraId="3875B5DE" w14:textId="77777777" w:rsidR="00686DB7" w:rsidRDefault="00BB0895" w:rsidP="002F72ED">
            <w:pPr>
              <w:tabs>
                <w:tab w:val="left" w:pos="8550"/>
              </w:tabs>
              <w:ind w:right="-1710"/>
              <w:rPr>
                <w:lang w:eastAsia="zh-CN"/>
              </w:rPr>
            </w:pPr>
            <w:r w:rsidRPr="00E82BCD">
              <w:rPr>
                <w:rFonts w:ascii="Lucida Grande" w:hAnsi="Lucida Grande" w:cs="Lucida Grande"/>
                <w:color w:val="000000"/>
              </w:rPr>
              <w:t>¥</w:t>
            </w:r>
            <w:r>
              <w:rPr>
                <w:rFonts w:ascii="Lucida Grande" w:hAnsi="Lucida Grande" w:cs="Lucida Grande"/>
                <w:color w:val="000000"/>
              </w:rPr>
              <w:t>80,000</w:t>
            </w:r>
          </w:p>
        </w:tc>
      </w:tr>
      <w:tr w:rsidR="00686DB7" w14:paraId="42133DCC" w14:textId="77777777" w:rsidTr="00686DB7">
        <w:tc>
          <w:tcPr>
            <w:tcW w:w="4428" w:type="dxa"/>
          </w:tcPr>
          <w:p w14:paraId="19329227" w14:textId="77777777" w:rsidR="00686DB7" w:rsidRPr="007F14F1" w:rsidRDefault="007F14F1" w:rsidP="002F72ED">
            <w:pPr>
              <w:tabs>
                <w:tab w:val="left" w:pos="8550"/>
              </w:tabs>
              <w:ind w:right="-1710"/>
              <w:rPr>
                <w:rFonts w:eastAsia="宋体"/>
                <w:lang w:eastAsia="zh-CN"/>
              </w:rPr>
            </w:pPr>
            <w:r>
              <w:rPr>
                <w:rFonts w:eastAsia="宋体" w:hint="eastAsia"/>
                <w:lang w:eastAsia="zh-CN"/>
              </w:rPr>
              <w:t>电脑成本</w:t>
            </w:r>
          </w:p>
        </w:tc>
        <w:tc>
          <w:tcPr>
            <w:tcW w:w="4428" w:type="dxa"/>
          </w:tcPr>
          <w:p w14:paraId="441DB0C5" w14:textId="77777777" w:rsidR="00686DB7" w:rsidRDefault="00F40DFD" w:rsidP="002F72ED">
            <w:pPr>
              <w:tabs>
                <w:tab w:val="left" w:pos="8550"/>
              </w:tabs>
              <w:ind w:right="-1710"/>
              <w:rPr>
                <w:lang w:eastAsia="zh-CN"/>
              </w:rPr>
            </w:pPr>
            <w:r w:rsidRPr="00565300">
              <w:rPr>
                <w:rFonts w:ascii="Lucida Grande" w:hAnsi="Lucida Grande" w:cs="Lucida Grande"/>
                <w:color w:val="000000"/>
              </w:rPr>
              <w:t>¥</w:t>
            </w:r>
            <w:r w:rsidR="004A42DF">
              <w:rPr>
                <w:rFonts w:ascii="Lucida Grande" w:hAnsi="Lucida Grande" w:cs="Lucida Grande"/>
                <w:color w:val="000000"/>
              </w:rPr>
              <w:t>20</w:t>
            </w:r>
            <w:r>
              <w:rPr>
                <w:rFonts w:ascii="Lucida Grande" w:hAnsi="Lucida Grande" w:cs="Lucida Grande"/>
                <w:color w:val="000000"/>
              </w:rPr>
              <w:t>0,000</w:t>
            </w:r>
          </w:p>
        </w:tc>
      </w:tr>
      <w:tr w:rsidR="00686DB7" w14:paraId="02416923" w14:textId="77777777" w:rsidTr="00686DB7">
        <w:tc>
          <w:tcPr>
            <w:tcW w:w="4428" w:type="dxa"/>
          </w:tcPr>
          <w:p w14:paraId="773698D7" w14:textId="77777777" w:rsidR="00686DB7" w:rsidRPr="007F14F1" w:rsidRDefault="007F14F1" w:rsidP="002F72ED">
            <w:pPr>
              <w:tabs>
                <w:tab w:val="left" w:pos="8550"/>
              </w:tabs>
              <w:ind w:right="-1710"/>
              <w:rPr>
                <w:rFonts w:eastAsia="宋体"/>
                <w:lang w:eastAsia="zh-CN"/>
              </w:rPr>
            </w:pPr>
            <w:r>
              <w:rPr>
                <w:rFonts w:eastAsia="宋体" w:hint="eastAsia"/>
                <w:lang w:eastAsia="zh-CN"/>
              </w:rPr>
              <w:t>管理层出差业务费</w:t>
            </w:r>
          </w:p>
        </w:tc>
        <w:tc>
          <w:tcPr>
            <w:tcW w:w="4428" w:type="dxa"/>
          </w:tcPr>
          <w:p w14:paraId="0492793A" w14:textId="77777777" w:rsidR="00686DB7" w:rsidRDefault="00347625" w:rsidP="002F72ED">
            <w:pPr>
              <w:tabs>
                <w:tab w:val="left" w:pos="8550"/>
              </w:tabs>
              <w:ind w:right="-1710"/>
              <w:rPr>
                <w:lang w:eastAsia="zh-CN"/>
              </w:rPr>
            </w:pPr>
            <w:r w:rsidRPr="00A864ED">
              <w:rPr>
                <w:rFonts w:ascii="Lucida Grande" w:hAnsi="Lucida Grande" w:cs="Lucida Grande"/>
                <w:color w:val="000000"/>
              </w:rPr>
              <w:t>¥</w:t>
            </w:r>
            <w:r w:rsidR="000C2191">
              <w:rPr>
                <w:rFonts w:ascii="Lucida Grande" w:hAnsi="Lucida Grande" w:cs="Lucida Grande"/>
                <w:color w:val="000000"/>
              </w:rPr>
              <w:t>5</w:t>
            </w:r>
            <w:r>
              <w:rPr>
                <w:rFonts w:ascii="Lucida Grande" w:hAnsi="Lucida Grande" w:cs="Lucida Grande"/>
                <w:color w:val="000000"/>
              </w:rPr>
              <w:t>0,000</w:t>
            </w:r>
          </w:p>
        </w:tc>
      </w:tr>
      <w:tr w:rsidR="00686DB7" w14:paraId="7BCE9C82" w14:textId="77777777" w:rsidTr="00686DB7">
        <w:tc>
          <w:tcPr>
            <w:tcW w:w="4428" w:type="dxa"/>
          </w:tcPr>
          <w:p w14:paraId="226B06A2" w14:textId="77777777" w:rsidR="00686DB7" w:rsidRPr="007F14F1" w:rsidRDefault="007F14F1" w:rsidP="002F72ED">
            <w:pPr>
              <w:tabs>
                <w:tab w:val="left" w:pos="8550"/>
              </w:tabs>
              <w:ind w:right="-1710"/>
              <w:rPr>
                <w:rFonts w:eastAsia="宋体"/>
                <w:lang w:eastAsia="zh-CN"/>
              </w:rPr>
            </w:pPr>
            <w:r>
              <w:rPr>
                <w:rFonts w:eastAsia="宋体" w:hint="eastAsia"/>
                <w:lang w:eastAsia="zh-CN"/>
              </w:rPr>
              <w:t>其它不可预期成本</w:t>
            </w:r>
          </w:p>
        </w:tc>
        <w:tc>
          <w:tcPr>
            <w:tcW w:w="4428" w:type="dxa"/>
          </w:tcPr>
          <w:p w14:paraId="7EEA410D" w14:textId="77777777" w:rsidR="00686DB7" w:rsidRDefault="00651034" w:rsidP="002F72ED">
            <w:pPr>
              <w:tabs>
                <w:tab w:val="left" w:pos="8550"/>
              </w:tabs>
              <w:ind w:right="-1710"/>
              <w:rPr>
                <w:lang w:eastAsia="zh-CN"/>
              </w:rPr>
            </w:pPr>
            <w:r w:rsidRPr="006B2124">
              <w:rPr>
                <w:rFonts w:ascii="Lucida Grande" w:hAnsi="Lucida Grande" w:cs="Lucida Grande"/>
                <w:color w:val="000000"/>
              </w:rPr>
              <w:t>¥</w:t>
            </w:r>
            <w:r w:rsidR="008A4004">
              <w:rPr>
                <w:rFonts w:ascii="Lucida Grande" w:hAnsi="Lucida Grande" w:cs="Lucida Grande"/>
                <w:color w:val="000000"/>
              </w:rPr>
              <w:t>10</w:t>
            </w:r>
            <w:r>
              <w:rPr>
                <w:rFonts w:ascii="Lucida Grande" w:hAnsi="Lucida Grande" w:cs="Lucida Grande"/>
                <w:color w:val="000000"/>
              </w:rPr>
              <w:t>0,000</w:t>
            </w:r>
          </w:p>
        </w:tc>
      </w:tr>
      <w:tr w:rsidR="00686DB7" w14:paraId="765C1F0D" w14:textId="77777777" w:rsidTr="00686DB7">
        <w:tc>
          <w:tcPr>
            <w:tcW w:w="4428" w:type="dxa"/>
          </w:tcPr>
          <w:p w14:paraId="4057331E" w14:textId="77777777" w:rsidR="00686DB7" w:rsidRPr="007F14F1" w:rsidRDefault="007F14F1" w:rsidP="002F72ED">
            <w:pPr>
              <w:tabs>
                <w:tab w:val="left" w:pos="8550"/>
              </w:tabs>
              <w:ind w:right="-1710"/>
              <w:rPr>
                <w:rFonts w:eastAsia="宋体"/>
                <w:lang w:eastAsia="zh-CN"/>
              </w:rPr>
            </w:pPr>
            <w:r>
              <w:rPr>
                <w:rFonts w:eastAsia="宋体" w:hint="eastAsia"/>
                <w:lang w:eastAsia="zh-CN"/>
              </w:rPr>
              <w:t>初始总成本</w:t>
            </w:r>
          </w:p>
        </w:tc>
        <w:tc>
          <w:tcPr>
            <w:tcW w:w="4428" w:type="dxa"/>
          </w:tcPr>
          <w:p w14:paraId="6C50E488" w14:textId="77777777" w:rsidR="00686DB7" w:rsidRDefault="00751C15" w:rsidP="002F72ED">
            <w:pPr>
              <w:tabs>
                <w:tab w:val="left" w:pos="8550"/>
              </w:tabs>
              <w:ind w:right="-1710"/>
              <w:rPr>
                <w:lang w:eastAsia="zh-CN"/>
              </w:rPr>
            </w:pPr>
            <w:r w:rsidRPr="006B2124">
              <w:rPr>
                <w:rFonts w:ascii="Lucida Grande" w:hAnsi="Lucida Grande" w:cs="Lucida Grande"/>
                <w:color w:val="000000"/>
              </w:rPr>
              <w:t>¥</w:t>
            </w:r>
            <w:r>
              <w:rPr>
                <w:rFonts w:ascii="Lucida Grande" w:hAnsi="Lucida Grande" w:cs="Lucida Grande"/>
                <w:color w:val="000000"/>
              </w:rPr>
              <w:t>1,070,000</w:t>
            </w:r>
          </w:p>
        </w:tc>
      </w:tr>
    </w:tbl>
    <w:p w14:paraId="47203A6C" w14:textId="77777777" w:rsidR="00686DB7" w:rsidRDefault="00686DB7" w:rsidP="002F72ED">
      <w:pPr>
        <w:tabs>
          <w:tab w:val="left" w:pos="8550"/>
        </w:tabs>
        <w:ind w:right="-1710"/>
        <w:rPr>
          <w:lang w:eastAsia="zh-CN"/>
        </w:rPr>
      </w:pPr>
    </w:p>
    <w:p w14:paraId="3A6E0F16" w14:textId="77777777" w:rsidR="00725199" w:rsidRDefault="00EC5330" w:rsidP="002F72ED">
      <w:pPr>
        <w:tabs>
          <w:tab w:val="left" w:pos="8550"/>
        </w:tabs>
        <w:ind w:right="-1710"/>
        <w:rPr>
          <w:lang w:eastAsia="zh-CN"/>
        </w:rPr>
      </w:pPr>
      <w:r>
        <w:rPr>
          <w:noProof/>
        </w:rPr>
        <w:drawing>
          <wp:inline distT="0" distB="0" distL="0" distR="0" wp14:anchorId="33FAA9B7" wp14:editId="294343D9">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458E45" w14:textId="77777777" w:rsidR="0048627A" w:rsidRDefault="0048627A" w:rsidP="002F72ED">
      <w:pPr>
        <w:tabs>
          <w:tab w:val="left" w:pos="8550"/>
        </w:tabs>
        <w:ind w:right="-1710"/>
        <w:rPr>
          <w:lang w:eastAsia="zh-CN"/>
        </w:rPr>
      </w:pPr>
    </w:p>
    <w:p w14:paraId="5FA608E3" w14:textId="02BFDA0A" w:rsidR="007B7E8B" w:rsidRPr="007B7E8B" w:rsidRDefault="00BD3CC9" w:rsidP="002F72ED">
      <w:pPr>
        <w:tabs>
          <w:tab w:val="left" w:pos="8550"/>
        </w:tabs>
        <w:ind w:right="-1710"/>
        <w:rPr>
          <w:rFonts w:eastAsia="宋体"/>
          <w:b/>
          <w:lang w:eastAsia="zh-CN"/>
        </w:rPr>
      </w:pPr>
      <w:r>
        <w:rPr>
          <w:rFonts w:eastAsia="宋体" w:hint="eastAsia"/>
          <w:b/>
          <w:lang w:eastAsia="zh-CN"/>
        </w:rPr>
        <w:t>2.3</w:t>
      </w:r>
      <w:r w:rsidR="007B7E8B" w:rsidRPr="00E7770D">
        <w:rPr>
          <w:rFonts w:hint="eastAsia"/>
          <w:b/>
          <w:lang w:eastAsia="zh-CN"/>
        </w:rPr>
        <w:t>管理层权益</w:t>
      </w:r>
    </w:p>
    <w:p w14:paraId="16712356" w14:textId="72A5C565" w:rsidR="00254DF0" w:rsidRDefault="00AE7A3A" w:rsidP="008901A1">
      <w:pPr>
        <w:tabs>
          <w:tab w:val="left" w:pos="8550"/>
        </w:tabs>
        <w:jc w:val="both"/>
        <w:rPr>
          <w:rFonts w:ascii="宋体" w:eastAsia="宋体" w:hAnsi="宋体" w:cs="宋体"/>
          <w:lang w:eastAsia="zh-CN"/>
        </w:rPr>
      </w:pPr>
      <w:r>
        <w:rPr>
          <w:rFonts w:ascii="宋体" w:eastAsia="宋体" w:hAnsi="宋体" w:cs="宋体" w:hint="eastAsia"/>
          <w:lang w:eastAsia="zh-CN"/>
        </w:rPr>
        <w:t>“</w:t>
      </w:r>
      <w:r w:rsidR="00D4450A">
        <w:rPr>
          <w:rFonts w:ascii="宋体" w:eastAsia="宋体" w:hAnsi="宋体" w:cs="宋体"/>
          <w:lang w:eastAsia="zh-CN"/>
        </w:rPr>
        <w:t>正章期货有限公司</w:t>
      </w:r>
      <w:r>
        <w:rPr>
          <w:rFonts w:ascii="宋体" w:eastAsia="宋体" w:hAnsi="宋体" w:cs="宋体" w:hint="eastAsia"/>
          <w:lang w:eastAsia="zh-CN"/>
        </w:rPr>
        <w:t>”</w:t>
      </w:r>
      <w:r w:rsidR="00F15FD2">
        <w:rPr>
          <w:rFonts w:ascii="宋体" w:eastAsia="宋体" w:hAnsi="宋体" w:cs="宋体" w:hint="eastAsia"/>
          <w:lang w:eastAsia="zh-CN"/>
        </w:rPr>
        <w:t>的股权100%</w:t>
      </w:r>
      <w:r>
        <w:rPr>
          <w:rFonts w:ascii="宋体" w:eastAsia="宋体" w:hAnsi="宋体" w:cs="宋体" w:hint="eastAsia"/>
          <w:lang w:eastAsia="zh-CN"/>
        </w:rPr>
        <w:t>私有化，</w:t>
      </w:r>
      <w:r w:rsidR="00B17F35">
        <w:rPr>
          <w:rFonts w:ascii="宋体" w:eastAsia="宋体" w:hAnsi="宋体" w:cs="宋体" w:hint="eastAsia"/>
          <w:lang w:eastAsia="zh-CN"/>
        </w:rPr>
        <w:t>董事会成员</w:t>
      </w:r>
      <w:r w:rsidR="0053324F">
        <w:rPr>
          <w:rFonts w:ascii="宋体" w:eastAsia="宋体" w:hAnsi="宋体" w:cs="宋体" w:hint="eastAsia"/>
          <w:lang w:eastAsia="zh-CN"/>
        </w:rPr>
        <w:t>（股东）</w:t>
      </w:r>
      <w:r w:rsidR="00B17F35">
        <w:rPr>
          <w:rFonts w:ascii="宋体" w:eastAsia="宋体" w:hAnsi="宋体" w:cs="宋体" w:hint="eastAsia"/>
          <w:lang w:eastAsia="zh-CN"/>
        </w:rPr>
        <w:t>通过</w:t>
      </w:r>
      <w:r w:rsidR="00FF65F4">
        <w:rPr>
          <w:rFonts w:ascii="宋体" w:eastAsia="宋体" w:hAnsi="宋体" w:cs="宋体" w:hint="eastAsia"/>
          <w:lang w:eastAsia="zh-CN"/>
        </w:rPr>
        <w:t>投票决定公司</w:t>
      </w:r>
      <w:r w:rsidR="00E84CDE">
        <w:rPr>
          <w:rFonts w:ascii="宋体" w:eastAsia="宋体" w:hAnsi="宋体" w:cs="宋体" w:hint="eastAsia"/>
          <w:lang w:eastAsia="zh-CN"/>
        </w:rPr>
        <w:t>的重要决策，其中包括</w:t>
      </w:r>
      <w:r w:rsidR="007A22EB">
        <w:rPr>
          <w:rFonts w:ascii="宋体" w:eastAsia="宋体" w:hAnsi="宋体" w:cs="宋体" w:hint="eastAsia"/>
          <w:lang w:eastAsia="zh-CN"/>
        </w:rPr>
        <w:t>再融资（出售部分股权），</w:t>
      </w:r>
      <w:r w:rsidR="0005398C">
        <w:rPr>
          <w:rFonts w:ascii="宋体" w:eastAsia="宋体" w:hAnsi="宋体" w:cs="宋体" w:hint="eastAsia"/>
          <w:lang w:eastAsia="zh-CN"/>
        </w:rPr>
        <w:t>公司员工的</w:t>
      </w:r>
      <w:r w:rsidR="00FC72A9">
        <w:rPr>
          <w:rFonts w:ascii="宋体" w:eastAsia="宋体" w:hAnsi="宋体" w:cs="宋体" w:hint="eastAsia"/>
          <w:lang w:eastAsia="zh-CN"/>
        </w:rPr>
        <w:t>基本工资、</w:t>
      </w:r>
      <w:r w:rsidR="004311B9">
        <w:rPr>
          <w:rFonts w:ascii="宋体" w:eastAsia="宋体" w:hAnsi="宋体" w:cs="宋体" w:hint="eastAsia"/>
          <w:lang w:eastAsia="zh-CN"/>
        </w:rPr>
        <w:t>福利、</w:t>
      </w:r>
      <w:r w:rsidR="00F75F8C">
        <w:rPr>
          <w:rFonts w:ascii="宋体" w:eastAsia="宋体" w:hAnsi="宋体" w:cs="宋体" w:hint="eastAsia"/>
          <w:lang w:eastAsia="zh-CN"/>
        </w:rPr>
        <w:t>奖金的</w:t>
      </w:r>
      <w:r w:rsidR="00916B91">
        <w:rPr>
          <w:rFonts w:ascii="宋体" w:eastAsia="宋体" w:hAnsi="宋体" w:cs="宋体" w:hint="eastAsia"/>
          <w:lang w:eastAsia="zh-CN"/>
        </w:rPr>
        <w:t>分配等</w:t>
      </w:r>
      <w:r w:rsidR="00BB7C7C">
        <w:rPr>
          <w:rFonts w:ascii="宋体" w:eastAsia="宋体" w:hAnsi="宋体" w:cs="宋体" w:hint="eastAsia"/>
          <w:lang w:eastAsia="zh-CN"/>
        </w:rPr>
        <w:t>重要事项</w:t>
      </w:r>
      <w:r w:rsidR="00916B91">
        <w:rPr>
          <w:rFonts w:ascii="宋体" w:eastAsia="宋体" w:hAnsi="宋体" w:cs="宋体" w:hint="eastAsia"/>
          <w:lang w:eastAsia="zh-CN"/>
        </w:rPr>
        <w:t>。</w:t>
      </w:r>
    </w:p>
    <w:p w14:paraId="0D655F68" w14:textId="77777777" w:rsidR="007B7E8B" w:rsidRPr="007B7E8B" w:rsidRDefault="007B7E8B" w:rsidP="002F72ED">
      <w:pPr>
        <w:tabs>
          <w:tab w:val="left" w:pos="8550"/>
        </w:tabs>
        <w:ind w:right="-1710"/>
        <w:rPr>
          <w:rFonts w:eastAsia="宋体"/>
          <w:lang w:eastAsia="zh-CN"/>
        </w:rPr>
      </w:pPr>
    </w:p>
    <w:p w14:paraId="76E1700B" w14:textId="546750B1" w:rsidR="00254DF0" w:rsidRPr="00217F1F" w:rsidRDefault="00BD3CC9" w:rsidP="002F72ED">
      <w:pPr>
        <w:tabs>
          <w:tab w:val="left" w:pos="8550"/>
        </w:tabs>
        <w:ind w:right="-1710"/>
        <w:rPr>
          <w:b/>
          <w:lang w:eastAsia="zh-CN"/>
        </w:rPr>
      </w:pPr>
      <w:r>
        <w:rPr>
          <w:rFonts w:eastAsia="宋体" w:hint="eastAsia"/>
          <w:b/>
          <w:lang w:eastAsia="zh-CN"/>
        </w:rPr>
        <w:t>2.4</w:t>
      </w:r>
      <w:r w:rsidR="00E7770D">
        <w:rPr>
          <w:rFonts w:eastAsia="宋体" w:hint="eastAsia"/>
          <w:b/>
          <w:lang w:eastAsia="zh-CN"/>
        </w:rPr>
        <w:t>退</w:t>
      </w:r>
      <w:r w:rsidR="00E7770D">
        <w:rPr>
          <w:rFonts w:hint="eastAsia"/>
          <w:b/>
          <w:lang w:eastAsia="zh-CN"/>
        </w:rPr>
        <w:t>出</w:t>
      </w:r>
      <w:r w:rsidR="00E7770D">
        <w:rPr>
          <w:rFonts w:ascii="SimSun" w:eastAsia="SimSun" w:hAnsi="SimSun" w:cs="SimSun" w:hint="eastAsia"/>
          <w:b/>
          <w:lang w:eastAsia="zh-CN"/>
        </w:rPr>
        <w:t>战</w:t>
      </w:r>
      <w:r w:rsidR="00E7770D" w:rsidRPr="00E7770D">
        <w:rPr>
          <w:rFonts w:hint="eastAsia"/>
          <w:b/>
          <w:lang w:eastAsia="zh-CN"/>
        </w:rPr>
        <w:t>略</w:t>
      </w:r>
    </w:p>
    <w:p w14:paraId="41945500" w14:textId="18D709D3" w:rsidR="00E7770D" w:rsidRPr="00E7770D" w:rsidRDefault="00E7770D" w:rsidP="008901A1">
      <w:pPr>
        <w:tabs>
          <w:tab w:val="left" w:pos="8550"/>
        </w:tabs>
        <w:jc w:val="both"/>
        <w:rPr>
          <w:rFonts w:ascii="宋体" w:eastAsia="宋体" w:hAnsi="宋体" w:cs="宋体"/>
          <w:lang w:eastAsia="zh-CN"/>
        </w:rPr>
      </w:pPr>
      <w:r>
        <w:rPr>
          <w:rFonts w:ascii="宋体" w:eastAsia="宋体" w:hAnsi="宋体" w:cs="宋体" w:hint="eastAsia"/>
          <w:lang w:eastAsia="zh-CN"/>
        </w:rPr>
        <w:t>管理层计划</w:t>
      </w:r>
      <w:r w:rsidRPr="00E7770D">
        <w:rPr>
          <w:rFonts w:ascii="宋体" w:eastAsia="宋体" w:hAnsi="宋体" w:cs="宋体" w:hint="eastAsia"/>
          <w:lang w:eastAsia="zh-CN"/>
        </w:rPr>
        <w:t>两种可能的退出战略，</w:t>
      </w:r>
      <w:r>
        <w:rPr>
          <w:rFonts w:ascii="宋体" w:eastAsia="宋体" w:hAnsi="宋体" w:cs="宋体" w:hint="eastAsia"/>
          <w:lang w:eastAsia="zh-CN"/>
        </w:rPr>
        <w:t>这些战</w:t>
      </w:r>
      <w:r w:rsidR="00155E06">
        <w:rPr>
          <w:rFonts w:ascii="宋体" w:eastAsia="宋体" w:hAnsi="宋体" w:cs="宋体" w:hint="eastAsia"/>
          <w:lang w:eastAsia="zh-CN"/>
        </w:rPr>
        <w:t>略将为公司的管理团队与投资计划管理产生显著</w:t>
      </w:r>
      <w:r w:rsidRPr="00E7770D">
        <w:rPr>
          <w:rFonts w:ascii="宋体" w:eastAsia="宋体" w:hAnsi="宋体" w:cs="宋体" w:hint="eastAsia"/>
          <w:lang w:eastAsia="zh-CN"/>
        </w:rPr>
        <w:t>的资本增值</w:t>
      </w:r>
      <w:r w:rsidR="00C61BBA">
        <w:rPr>
          <w:rFonts w:ascii="宋体" w:eastAsia="宋体" w:hAnsi="宋体" w:cs="宋体" w:hint="eastAsia"/>
          <w:lang w:eastAsia="zh-CN"/>
        </w:rPr>
        <w:t>。第一套方案</w:t>
      </w:r>
      <w:r w:rsidR="00F84445">
        <w:rPr>
          <w:rFonts w:ascii="宋体" w:eastAsia="宋体" w:hAnsi="宋体" w:cs="宋体" w:hint="eastAsia"/>
          <w:lang w:eastAsia="zh-CN"/>
        </w:rPr>
        <w:t>，“</w:t>
      </w:r>
      <w:r w:rsidR="00D4450A">
        <w:rPr>
          <w:rFonts w:ascii="宋体" w:eastAsia="宋体" w:hAnsi="宋体" w:cs="宋体"/>
          <w:lang w:eastAsia="zh-CN"/>
        </w:rPr>
        <w:t>正章期货有限公司</w:t>
      </w:r>
      <w:r w:rsidR="00F84445">
        <w:rPr>
          <w:rFonts w:ascii="宋体" w:eastAsia="宋体" w:hAnsi="宋体" w:cs="宋体" w:hint="eastAsia"/>
          <w:lang w:eastAsia="zh-CN"/>
        </w:rPr>
        <w:t>”</w:t>
      </w:r>
      <w:r>
        <w:rPr>
          <w:rFonts w:ascii="宋体" w:eastAsia="宋体" w:hAnsi="宋体" w:cs="宋体" w:hint="eastAsia"/>
          <w:lang w:eastAsia="zh-CN"/>
        </w:rPr>
        <w:t>可以</w:t>
      </w:r>
      <w:r w:rsidRPr="00E7770D">
        <w:rPr>
          <w:rFonts w:ascii="宋体" w:eastAsia="宋体" w:hAnsi="宋体" w:cs="宋体" w:hint="eastAsia"/>
          <w:lang w:eastAsia="zh-CN"/>
        </w:rPr>
        <w:t>整体出售</w:t>
      </w:r>
      <w:r>
        <w:rPr>
          <w:rFonts w:ascii="宋体" w:eastAsia="宋体" w:hAnsi="宋体" w:cs="宋体" w:hint="eastAsia"/>
          <w:lang w:eastAsia="zh-CN"/>
        </w:rPr>
        <w:t>给第三方</w:t>
      </w:r>
      <w:r w:rsidRPr="00E7770D">
        <w:rPr>
          <w:rFonts w:ascii="宋体" w:eastAsia="宋体" w:hAnsi="宋体" w:cs="宋体" w:hint="eastAsia"/>
          <w:lang w:eastAsia="zh-CN"/>
        </w:rPr>
        <w:t>。在这一点</w:t>
      </w:r>
      <w:r w:rsidR="001D5178">
        <w:rPr>
          <w:rFonts w:ascii="宋体" w:eastAsia="宋体" w:hAnsi="宋体" w:cs="宋体" w:hint="eastAsia"/>
          <w:lang w:eastAsia="zh-CN"/>
        </w:rPr>
        <w:t xml:space="preserve">上，管理层将最有可能离开公司 </w:t>
      </w:r>
      <w:r w:rsidR="00846C3A">
        <w:rPr>
          <w:rFonts w:ascii="宋体" w:eastAsia="宋体" w:hAnsi="宋体" w:cs="宋体" w:hint="eastAsia"/>
          <w:lang w:eastAsia="zh-CN"/>
        </w:rPr>
        <w:t>。第二套方案，“</w:t>
      </w:r>
      <w:r w:rsidR="00D4450A">
        <w:rPr>
          <w:rFonts w:ascii="宋体" w:eastAsia="宋体" w:hAnsi="宋体" w:cs="宋体"/>
          <w:lang w:eastAsia="zh-CN"/>
        </w:rPr>
        <w:t>正章期货有限公司</w:t>
      </w:r>
      <w:r w:rsidR="00846C3A">
        <w:rPr>
          <w:rFonts w:ascii="宋体" w:eastAsia="宋体" w:hAnsi="宋体" w:cs="宋体" w:hint="eastAsia"/>
          <w:lang w:eastAsia="zh-CN"/>
        </w:rPr>
        <w:t>”</w:t>
      </w:r>
      <w:r w:rsidR="00054376">
        <w:rPr>
          <w:rFonts w:ascii="宋体" w:eastAsia="宋体" w:hAnsi="宋体" w:cs="宋体" w:hint="eastAsia"/>
          <w:lang w:eastAsia="zh-CN"/>
        </w:rPr>
        <w:t>将进行二级融资来使管理层和董事会成员</w:t>
      </w:r>
      <w:r w:rsidR="009728F1">
        <w:rPr>
          <w:rFonts w:ascii="宋体" w:eastAsia="宋体" w:hAnsi="宋体" w:cs="宋体" w:hint="eastAsia"/>
          <w:lang w:eastAsia="zh-CN"/>
        </w:rPr>
        <w:t>套现</w:t>
      </w:r>
      <w:r w:rsidRPr="00E7770D">
        <w:rPr>
          <w:rFonts w:ascii="宋体" w:eastAsia="宋体" w:hAnsi="宋体" w:cs="宋体" w:hint="eastAsia"/>
          <w:lang w:eastAsia="zh-CN"/>
        </w:rPr>
        <w:t>，同时提供更多的资本</w:t>
      </w:r>
      <w:r w:rsidR="009728F1">
        <w:rPr>
          <w:rFonts w:ascii="宋体" w:eastAsia="宋体" w:hAnsi="宋体" w:cs="宋体" w:hint="eastAsia"/>
          <w:lang w:eastAsia="zh-CN"/>
        </w:rPr>
        <w:t>为公司</w:t>
      </w:r>
      <w:r w:rsidRPr="00E7770D">
        <w:rPr>
          <w:rFonts w:ascii="宋体" w:eastAsia="宋体" w:hAnsi="宋体" w:cs="宋体" w:hint="eastAsia"/>
          <w:lang w:eastAsia="zh-CN"/>
        </w:rPr>
        <w:t>交易</w:t>
      </w:r>
      <w:r w:rsidR="009728F1">
        <w:rPr>
          <w:rFonts w:ascii="宋体" w:eastAsia="宋体" w:hAnsi="宋体" w:cs="宋体" w:hint="eastAsia"/>
          <w:lang w:eastAsia="zh-CN"/>
        </w:rPr>
        <w:t>业务所用</w:t>
      </w:r>
      <w:r w:rsidRPr="00E7770D">
        <w:rPr>
          <w:rFonts w:ascii="宋体" w:eastAsia="宋体" w:hAnsi="宋体" w:cs="宋体" w:hint="eastAsia"/>
          <w:lang w:eastAsia="zh-CN"/>
        </w:rPr>
        <w:t>。</w:t>
      </w:r>
      <w:r w:rsidR="009728F1">
        <w:rPr>
          <w:rFonts w:ascii="宋体" w:eastAsia="宋体" w:hAnsi="宋体" w:cs="宋体" w:hint="eastAsia"/>
          <w:lang w:eastAsia="zh-CN"/>
        </w:rPr>
        <w:t>该</w:t>
      </w:r>
      <w:r w:rsidRPr="00E7770D">
        <w:rPr>
          <w:rFonts w:ascii="宋体" w:eastAsia="宋体" w:hAnsi="宋体" w:cs="宋体" w:hint="eastAsia"/>
          <w:lang w:eastAsia="zh-CN"/>
        </w:rPr>
        <w:t>退出策略仍需要</w:t>
      </w:r>
      <w:r w:rsidR="009728F1">
        <w:rPr>
          <w:rFonts w:ascii="宋体" w:eastAsia="宋体" w:hAnsi="宋体" w:cs="宋体" w:hint="eastAsia"/>
          <w:lang w:eastAsia="zh-CN"/>
        </w:rPr>
        <w:t>管理层</w:t>
      </w:r>
      <w:r w:rsidR="00457B04">
        <w:rPr>
          <w:rFonts w:ascii="宋体" w:eastAsia="宋体" w:hAnsi="宋体" w:cs="宋体" w:hint="eastAsia"/>
          <w:lang w:eastAsia="zh-CN"/>
        </w:rPr>
        <w:t>继续</w:t>
      </w:r>
      <w:r w:rsidR="009728F1">
        <w:rPr>
          <w:rFonts w:ascii="宋体" w:eastAsia="宋体" w:hAnsi="宋体" w:cs="宋体" w:hint="eastAsia"/>
          <w:lang w:eastAsia="zh-CN"/>
        </w:rPr>
        <w:t>管理经营公司，所以事实上，它只是</w:t>
      </w:r>
      <w:r w:rsidRPr="00E7770D">
        <w:rPr>
          <w:rFonts w:ascii="宋体" w:eastAsia="宋体" w:hAnsi="宋体" w:cs="宋体" w:hint="eastAsia"/>
          <w:lang w:eastAsia="zh-CN"/>
        </w:rPr>
        <w:t>一个部分退出战略。但是，通过</w:t>
      </w:r>
      <w:r w:rsidR="009728F1">
        <w:rPr>
          <w:rFonts w:ascii="宋体" w:eastAsia="宋体" w:hAnsi="宋体" w:cs="宋体" w:hint="eastAsia"/>
          <w:lang w:eastAsia="zh-CN"/>
        </w:rPr>
        <w:t xml:space="preserve">进行二级融资, </w:t>
      </w:r>
      <w:r w:rsidR="00FC4B92">
        <w:rPr>
          <w:rFonts w:ascii="宋体" w:eastAsia="宋体" w:hAnsi="宋体" w:cs="宋体" w:hint="eastAsia"/>
          <w:lang w:eastAsia="zh-CN"/>
        </w:rPr>
        <w:t>公司</w:t>
      </w:r>
      <w:r w:rsidR="00100CC5">
        <w:rPr>
          <w:rFonts w:ascii="宋体" w:eastAsia="宋体" w:hAnsi="宋体" w:cs="宋体" w:hint="eastAsia"/>
          <w:lang w:eastAsia="zh-CN"/>
        </w:rPr>
        <w:t>在三年运营后可以很容易地扩大成为一个更大的</w:t>
      </w:r>
      <w:r w:rsidR="00093A5C">
        <w:rPr>
          <w:rFonts w:ascii="宋体" w:eastAsia="宋体" w:hAnsi="宋体" w:cs="宋体" w:hint="eastAsia"/>
          <w:lang w:eastAsia="zh-CN"/>
        </w:rPr>
        <w:t>自营</w:t>
      </w:r>
      <w:r w:rsidR="00100CC5">
        <w:rPr>
          <w:rFonts w:ascii="宋体" w:eastAsia="宋体" w:hAnsi="宋体" w:cs="宋体" w:hint="eastAsia"/>
          <w:lang w:eastAsia="zh-CN"/>
        </w:rPr>
        <w:t>交易</w:t>
      </w:r>
      <w:r w:rsidR="00093A5C">
        <w:rPr>
          <w:rFonts w:ascii="宋体" w:eastAsia="宋体" w:hAnsi="宋体" w:cs="宋体" w:hint="eastAsia"/>
          <w:lang w:eastAsia="zh-CN"/>
        </w:rPr>
        <w:t>公司</w:t>
      </w:r>
      <w:r w:rsidR="00100CC5" w:rsidRPr="00E7770D">
        <w:rPr>
          <w:rFonts w:ascii="宋体" w:eastAsia="宋体" w:hAnsi="宋体" w:cs="宋体" w:hint="eastAsia"/>
          <w:lang w:eastAsia="zh-CN"/>
        </w:rPr>
        <w:t>。</w:t>
      </w:r>
    </w:p>
    <w:p w14:paraId="728DB657" w14:textId="77777777" w:rsidR="00254DF0" w:rsidRDefault="00254DF0" w:rsidP="002F72ED">
      <w:pPr>
        <w:tabs>
          <w:tab w:val="left" w:pos="8550"/>
        </w:tabs>
        <w:ind w:right="-1710"/>
        <w:rPr>
          <w:lang w:eastAsia="zh-CN"/>
        </w:rPr>
      </w:pPr>
    </w:p>
    <w:p w14:paraId="4FE424F5" w14:textId="16EAA38D" w:rsidR="00B454AA" w:rsidRPr="00254DF0" w:rsidRDefault="00B454AA" w:rsidP="002F72ED">
      <w:pPr>
        <w:tabs>
          <w:tab w:val="left" w:pos="8550"/>
        </w:tabs>
        <w:ind w:right="-1710"/>
        <w:rPr>
          <w:b/>
          <w:lang w:eastAsia="zh-CN"/>
        </w:rPr>
      </w:pPr>
      <w:r>
        <w:rPr>
          <w:rFonts w:hint="eastAsia"/>
          <w:b/>
          <w:lang w:eastAsia="zh-CN"/>
        </w:rPr>
        <w:t xml:space="preserve">3.0 </w:t>
      </w:r>
      <w:r>
        <w:rPr>
          <w:rFonts w:hint="eastAsia"/>
          <w:b/>
          <w:lang w:eastAsia="zh-CN"/>
        </w:rPr>
        <w:t>产品与服务</w:t>
      </w:r>
    </w:p>
    <w:p w14:paraId="38779A96" w14:textId="093CCE5E" w:rsidR="00875E47" w:rsidRPr="008901A1" w:rsidRDefault="00676D01" w:rsidP="008901A1">
      <w:pPr>
        <w:tabs>
          <w:tab w:val="left" w:pos="8550"/>
        </w:tabs>
        <w:jc w:val="both"/>
        <w:rPr>
          <w:rFonts w:ascii="宋体" w:eastAsia="宋体" w:hAnsi="宋体" w:cs="宋体"/>
          <w:lang w:eastAsia="zh-CN"/>
        </w:rPr>
      </w:pPr>
      <w:r>
        <w:rPr>
          <w:rFonts w:ascii="宋体" w:eastAsia="宋体" w:hAnsi="宋体" w:cs="宋体" w:hint="eastAsia"/>
          <w:lang w:eastAsia="zh-CN"/>
        </w:rPr>
        <w:t>就如</w:t>
      </w:r>
      <w:r w:rsidR="005A686B" w:rsidRPr="005A686B">
        <w:rPr>
          <w:rFonts w:ascii="宋体" w:eastAsia="宋体" w:hAnsi="宋体" w:cs="宋体" w:hint="eastAsia"/>
          <w:lang w:eastAsia="zh-CN"/>
        </w:rPr>
        <w:t>在执行摘要中指出，</w:t>
      </w:r>
      <w:r w:rsidR="00D904F8">
        <w:rPr>
          <w:rFonts w:ascii="宋体" w:eastAsia="宋体" w:hAnsi="宋体" w:cs="宋体" w:hint="eastAsia"/>
          <w:lang w:eastAsia="zh-CN"/>
        </w:rPr>
        <w:t>“</w:t>
      </w:r>
      <w:r w:rsidR="00C856FB">
        <w:rPr>
          <w:rFonts w:ascii="宋体" w:eastAsia="宋体" w:hAnsi="宋体" w:cs="宋体" w:hint="eastAsia"/>
          <w:lang w:eastAsia="zh-CN"/>
        </w:rPr>
        <w:t>本</w:t>
      </w:r>
      <w:r>
        <w:rPr>
          <w:rFonts w:ascii="宋体" w:eastAsia="宋体" w:hAnsi="宋体" w:cs="宋体" w:hint="eastAsia"/>
          <w:lang w:eastAsia="zh-CN"/>
        </w:rPr>
        <w:t>公司</w:t>
      </w:r>
      <w:r w:rsidR="00D904F8">
        <w:rPr>
          <w:rFonts w:ascii="宋体" w:eastAsia="宋体" w:hAnsi="宋体" w:cs="宋体" w:hint="eastAsia"/>
          <w:lang w:eastAsia="zh-CN"/>
        </w:rPr>
        <w:t>”</w:t>
      </w:r>
      <w:r w:rsidR="005F6976">
        <w:rPr>
          <w:rFonts w:ascii="宋体" w:eastAsia="宋体" w:hAnsi="宋体" w:cs="宋体" w:hint="eastAsia"/>
          <w:lang w:eastAsia="zh-CN"/>
        </w:rPr>
        <w:t>的</w:t>
      </w:r>
      <w:r>
        <w:rPr>
          <w:rFonts w:ascii="宋体" w:eastAsia="宋体" w:hAnsi="宋体" w:cs="宋体" w:hint="eastAsia"/>
          <w:lang w:eastAsia="zh-CN"/>
        </w:rPr>
        <w:t>业务计划对于相关</w:t>
      </w:r>
      <w:r w:rsidR="009A1934">
        <w:rPr>
          <w:rFonts w:ascii="宋体" w:eastAsia="宋体" w:hAnsi="宋体" w:cs="宋体" w:hint="eastAsia"/>
          <w:lang w:eastAsia="zh-CN"/>
        </w:rPr>
        <w:t>商品，包括农产品</w:t>
      </w:r>
      <w:r w:rsidR="009A1934" w:rsidRPr="008901A1">
        <w:rPr>
          <w:rFonts w:ascii="宋体" w:eastAsia="宋体" w:hAnsi="宋体" w:cs="宋体" w:hint="eastAsia"/>
          <w:lang w:eastAsia="zh-CN"/>
        </w:rPr>
        <w:t>、</w:t>
      </w:r>
      <w:r w:rsidR="00FF41F9">
        <w:rPr>
          <w:rFonts w:ascii="宋体" w:eastAsia="宋体" w:hAnsi="宋体" w:cs="宋体" w:hint="eastAsia"/>
          <w:lang w:eastAsia="zh-CN"/>
        </w:rPr>
        <w:t>能源、</w:t>
      </w:r>
      <w:r w:rsidR="00EC0C1A">
        <w:rPr>
          <w:rFonts w:ascii="宋体" w:eastAsia="宋体" w:hAnsi="宋体" w:cs="宋体" w:hint="eastAsia"/>
          <w:lang w:eastAsia="zh-CN"/>
        </w:rPr>
        <w:t>贵金属、</w:t>
      </w:r>
      <w:r w:rsidR="005A686B" w:rsidRPr="005A686B">
        <w:rPr>
          <w:rFonts w:ascii="宋体" w:eastAsia="宋体" w:hAnsi="宋体" w:cs="宋体" w:hint="eastAsia"/>
          <w:lang w:eastAsia="zh-CN"/>
        </w:rPr>
        <w:t>股票指数</w:t>
      </w:r>
      <w:r>
        <w:rPr>
          <w:rFonts w:ascii="宋体" w:eastAsia="宋体" w:hAnsi="宋体" w:cs="宋体" w:hint="eastAsia"/>
          <w:lang w:eastAsia="zh-CN"/>
        </w:rPr>
        <w:t>的</w:t>
      </w:r>
      <w:r w:rsidR="005A686B" w:rsidRPr="005A686B">
        <w:rPr>
          <w:rFonts w:ascii="宋体" w:eastAsia="宋体" w:hAnsi="宋体" w:cs="宋体" w:hint="eastAsia"/>
          <w:lang w:eastAsia="zh-CN"/>
        </w:rPr>
        <w:t>期货及期权</w:t>
      </w:r>
      <w:r w:rsidR="003F746B">
        <w:rPr>
          <w:rFonts w:ascii="宋体" w:eastAsia="宋体" w:hAnsi="宋体" w:cs="宋体" w:hint="eastAsia"/>
          <w:lang w:eastAsia="zh-CN"/>
        </w:rPr>
        <w:t>进行</w:t>
      </w:r>
      <w:r w:rsidR="005A686B" w:rsidRPr="005A686B">
        <w:rPr>
          <w:rFonts w:ascii="宋体" w:eastAsia="宋体" w:hAnsi="宋体" w:cs="宋体" w:hint="eastAsia"/>
          <w:lang w:eastAsia="zh-CN"/>
        </w:rPr>
        <w:t>交易</w:t>
      </w:r>
      <w:r w:rsidR="003F746B">
        <w:rPr>
          <w:rFonts w:ascii="宋体" w:eastAsia="宋体" w:hAnsi="宋体" w:cs="宋体" w:hint="eastAsia"/>
          <w:lang w:eastAsia="zh-CN"/>
        </w:rPr>
        <w:t>以获利</w:t>
      </w:r>
      <w:r w:rsidR="005A686B" w:rsidRPr="005A686B">
        <w:rPr>
          <w:rFonts w:ascii="宋体" w:eastAsia="宋体" w:hAnsi="宋体" w:cs="宋体" w:hint="eastAsia"/>
          <w:lang w:eastAsia="zh-CN"/>
        </w:rPr>
        <w:t>。</w:t>
      </w:r>
      <w:r>
        <w:rPr>
          <w:rFonts w:ascii="宋体" w:eastAsia="宋体" w:hAnsi="宋体" w:cs="宋体" w:hint="eastAsia"/>
          <w:lang w:eastAsia="zh-CN"/>
        </w:rPr>
        <w:t>在</w:t>
      </w:r>
      <w:r w:rsidR="005A686B" w:rsidRPr="005A686B">
        <w:rPr>
          <w:rFonts w:ascii="宋体" w:eastAsia="宋体" w:hAnsi="宋体" w:cs="宋体" w:hint="eastAsia"/>
          <w:lang w:eastAsia="zh-CN"/>
        </w:rPr>
        <w:t>公司</w:t>
      </w:r>
      <w:r w:rsidR="00AB32F4">
        <w:rPr>
          <w:rFonts w:ascii="宋体" w:eastAsia="宋体" w:hAnsi="宋体" w:cs="宋体" w:hint="eastAsia"/>
          <w:lang w:eastAsia="zh-CN"/>
        </w:rPr>
        <w:t>成立运营之前，管理层</w:t>
      </w:r>
      <w:r w:rsidR="00621D7D">
        <w:rPr>
          <w:rFonts w:ascii="宋体" w:eastAsia="宋体" w:hAnsi="宋体" w:cs="宋体" w:hint="eastAsia"/>
          <w:lang w:eastAsia="zh-CN"/>
        </w:rPr>
        <w:t>应</w:t>
      </w:r>
      <w:r>
        <w:rPr>
          <w:rFonts w:ascii="宋体" w:eastAsia="宋体" w:hAnsi="宋体" w:cs="宋体" w:hint="eastAsia"/>
          <w:lang w:eastAsia="zh-CN"/>
        </w:rPr>
        <w:t>发展与</w:t>
      </w:r>
      <w:r w:rsidR="00772BBC">
        <w:rPr>
          <w:rFonts w:ascii="宋体" w:eastAsia="宋体" w:hAnsi="宋体" w:cs="宋体" w:hint="eastAsia"/>
          <w:lang w:eastAsia="zh-CN"/>
        </w:rPr>
        <w:t>中国</w:t>
      </w:r>
      <w:r>
        <w:rPr>
          <w:rFonts w:ascii="宋体" w:eastAsia="宋体" w:hAnsi="宋体" w:cs="宋体" w:hint="eastAsia"/>
          <w:lang w:eastAsia="zh-CN"/>
        </w:rPr>
        <w:t>主要证券交易商的</w:t>
      </w:r>
      <w:r w:rsidR="005A686B" w:rsidRPr="005A686B">
        <w:rPr>
          <w:rFonts w:ascii="宋体" w:eastAsia="宋体" w:hAnsi="宋体" w:cs="宋体" w:hint="eastAsia"/>
          <w:lang w:eastAsia="zh-CN"/>
        </w:rPr>
        <w:t>经纪关系。</w:t>
      </w:r>
      <w:r w:rsidR="005351D4">
        <w:rPr>
          <w:rFonts w:ascii="宋体" w:eastAsia="宋体" w:hAnsi="宋体" w:cs="宋体" w:hint="eastAsia"/>
          <w:lang w:eastAsia="zh-CN"/>
        </w:rPr>
        <w:t>公司会特别选择可以提供期货</w:t>
      </w:r>
      <w:r w:rsidR="00F50032">
        <w:rPr>
          <w:rFonts w:ascii="宋体" w:eastAsia="宋体" w:hAnsi="宋体" w:cs="宋体" w:hint="eastAsia"/>
          <w:lang w:eastAsia="zh-CN"/>
        </w:rPr>
        <w:t>自动化</w:t>
      </w:r>
      <w:r w:rsidR="005351D4">
        <w:rPr>
          <w:rFonts w:ascii="宋体" w:eastAsia="宋体" w:hAnsi="宋体" w:cs="宋体" w:hint="eastAsia"/>
          <w:lang w:eastAsia="zh-CN"/>
        </w:rPr>
        <w:t>交易并有</w:t>
      </w:r>
      <w:r w:rsidR="005A686B" w:rsidRPr="005A686B">
        <w:rPr>
          <w:rFonts w:ascii="宋体" w:eastAsia="宋体" w:hAnsi="宋体" w:cs="宋体" w:hint="eastAsia"/>
          <w:lang w:eastAsia="zh-CN"/>
        </w:rPr>
        <w:t>大宗经纪业务能力</w:t>
      </w:r>
      <w:r w:rsidR="005351D4">
        <w:rPr>
          <w:rFonts w:ascii="宋体" w:eastAsia="宋体" w:hAnsi="宋体" w:cs="宋体" w:hint="eastAsia"/>
          <w:lang w:eastAsia="zh-CN"/>
        </w:rPr>
        <w:t>的证券商</w:t>
      </w:r>
      <w:r w:rsidR="005A686B" w:rsidRPr="005A686B">
        <w:rPr>
          <w:rFonts w:ascii="宋体" w:eastAsia="宋体" w:hAnsi="宋体" w:cs="宋体" w:hint="eastAsia"/>
          <w:lang w:eastAsia="zh-CN"/>
        </w:rPr>
        <w:t>。如前所述，</w:t>
      </w:r>
      <w:r w:rsidR="00F03864">
        <w:rPr>
          <w:rFonts w:ascii="宋体" w:eastAsia="宋体" w:hAnsi="宋体" w:cs="宋体" w:hint="eastAsia"/>
          <w:lang w:eastAsia="zh-CN"/>
        </w:rPr>
        <w:t>即使所有的</w:t>
      </w:r>
      <w:r w:rsidR="00F03864" w:rsidRPr="005A686B">
        <w:rPr>
          <w:rFonts w:ascii="宋体" w:eastAsia="宋体" w:hAnsi="宋体" w:cs="宋体" w:hint="eastAsia"/>
          <w:lang w:eastAsia="zh-CN"/>
        </w:rPr>
        <w:t>交易所</w:t>
      </w:r>
      <w:r w:rsidR="00F03864">
        <w:rPr>
          <w:rFonts w:ascii="宋体" w:eastAsia="宋体" w:hAnsi="宋体" w:cs="宋体" w:hint="eastAsia"/>
          <w:lang w:eastAsia="zh-CN"/>
        </w:rPr>
        <w:t>都</w:t>
      </w:r>
      <w:r w:rsidR="00F03864" w:rsidRPr="005A686B">
        <w:rPr>
          <w:rFonts w:ascii="宋体" w:eastAsia="宋体" w:hAnsi="宋体" w:cs="宋体" w:hint="eastAsia"/>
          <w:lang w:eastAsia="zh-CN"/>
        </w:rPr>
        <w:t>允许</w:t>
      </w:r>
      <w:r w:rsidR="00F03864">
        <w:rPr>
          <w:rFonts w:ascii="宋体" w:eastAsia="宋体" w:hAnsi="宋体" w:cs="宋体" w:hint="eastAsia"/>
          <w:lang w:eastAsia="zh-CN"/>
        </w:rPr>
        <w:t>对几乎所有的大宗</w:t>
      </w:r>
      <w:r w:rsidR="00F03864" w:rsidRPr="005A686B">
        <w:rPr>
          <w:rFonts w:ascii="宋体" w:eastAsia="宋体" w:hAnsi="宋体" w:cs="宋体" w:hint="eastAsia"/>
          <w:lang w:eastAsia="zh-CN"/>
        </w:rPr>
        <w:t>商品</w:t>
      </w:r>
      <w:r w:rsidR="00F03864">
        <w:rPr>
          <w:rFonts w:ascii="宋体" w:eastAsia="宋体" w:hAnsi="宋体" w:cs="宋体" w:hint="eastAsia"/>
          <w:lang w:eastAsia="zh-CN"/>
        </w:rPr>
        <w:t>以及</w:t>
      </w:r>
      <w:r w:rsidR="009032B0">
        <w:rPr>
          <w:rFonts w:ascii="宋体" w:eastAsia="宋体" w:hAnsi="宋体" w:cs="宋体" w:hint="eastAsia"/>
          <w:lang w:eastAsia="zh-CN"/>
        </w:rPr>
        <w:t>沪深300指数</w:t>
      </w:r>
      <w:r w:rsidR="00F03864" w:rsidRPr="005A686B">
        <w:rPr>
          <w:rFonts w:ascii="宋体" w:eastAsia="宋体" w:hAnsi="宋体" w:cs="宋体" w:hint="eastAsia"/>
          <w:lang w:eastAsia="zh-CN"/>
        </w:rPr>
        <w:t>期货使用</w:t>
      </w:r>
      <w:r w:rsidR="00F03864" w:rsidRPr="005A686B">
        <w:rPr>
          <w:rFonts w:ascii="宋体" w:eastAsia="宋体" w:hAnsi="宋体" w:cs="宋体"/>
          <w:lang w:eastAsia="zh-CN"/>
        </w:rPr>
        <w:t>1:8</w:t>
      </w:r>
      <w:r w:rsidR="00F03864">
        <w:rPr>
          <w:rFonts w:ascii="宋体" w:eastAsia="宋体" w:hAnsi="宋体" w:cs="宋体" w:hint="eastAsia"/>
          <w:lang w:eastAsia="zh-CN"/>
        </w:rPr>
        <w:t>的杠杆，</w:t>
      </w:r>
      <w:r w:rsidR="00006BED">
        <w:rPr>
          <w:rFonts w:ascii="宋体" w:eastAsia="宋体" w:hAnsi="宋体" w:cs="宋体" w:hint="eastAsia"/>
          <w:lang w:eastAsia="zh-CN"/>
        </w:rPr>
        <w:t>“</w:t>
      </w:r>
      <w:r w:rsidR="005A686B" w:rsidRPr="005A686B">
        <w:rPr>
          <w:rFonts w:ascii="宋体" w:eastAsia="宋体" w:hAnsi="宋体" w:cs="宋体" w:hint="eastAsia"/>
          <w:lang w:eastAsia="zh-CN"/>
        </w:rPr>
        <w:t>本公司</w:t>
      </w:r>
      <w:r w:rsidR="00006BED">
        <w:rPr>
          <w:rFonts w:ascii="宋体" w:eastAsia="宋体" w:hAnsi="宋体" w:cs="宋体" w:hint="eastAsia"/>
          <w:lang w:eastAsia="zh-CN"/>
        </w:rPr>
        <w:t>”</w:t>
      </w:r>
      <w:r w:rsidR="005A686B" w:rsidRPr="005A686B">
        <w:rPr>
          <w:rFonts w:ascii="宋体" w:eastAsia="宋体" w:hAnsi="宋体" w:cs="宋体" w:hint="eastAsia"/>
          <w:lang w:eastAsia="zh-CN"/>
        </w:rPr>
        <w:t>拟利用其行业保守的</w:t>
      </w:r>
      <w:r w:rsidR="005A686B" w:rsidRPr="005A686B">
        <w:rPr>
          <w:rFonts w:ascii="宋体" w:eastAsia="宋体" w:hAnsi="宋体" w:cs="宋体"/>
          <w:lang w:eastAsia="zh-CN"/>
        </w:rPr>
        <w:t>1:5</w:t>
      </w:r>
      <w:r w:rsidR="00FF25F2">
        <w:rPr>
          <w:rFonts w:ascii="宋体" w:eastAsia="宋体" w:hAnsi="宋体" w:cs="宋体" w:hint="eastAsia"/>
          <w:lang w:eastAsia="zh-CN"/>
        </w:rPr>
        <w:t>作为</w:t>
      </w:r>
      <w:r w:rsidR="0003263E">
        <w:rPr>
          <w:rFonts w:ascii="宋体" w:eastAsia="宋体" w:hAnsi="宋体" w:cs="宋体" w:hint="eastAsia"/>
          <w:lang w:eastAsia="zh-CN"/>
        </w:rPr>
        <w:t>交易</w:t>
      </w:r>
      <w:r w:rsidR="00F03864">
        <w:rPr>
          <w:rFonts w:ascii="宋体" w:eastAsia="宋体" w:hAnsi="宋体" w:cs="宋体" w:hint="eastAsia"/>
          <w:lang w:eastAsia="zh-CN"/>
        </w:rPr>
        <w:t>杠杆</w:t>
      </w:r>
      <w:r w:rsidR="00A17FD2">
        <w:rPr>
          <w:rFonts w:ascii="宋体" w:eastAsia="宋体" w:hAnsi="宋体" w:cs="宋体" w:hint="eastAsia"/>
          <w:lang w:eastAsia="zh-CN"/>
        </w:rPr>
        <w:t>。管理层将会在相关商品已妥善对冲抵消风险时使用额外</w:t>
      </w:r>
      <w:r w:rsidR="008E71BD">
        <w:rPr>
          <w:rFonts w:ascii="宋体" w:eastAsia="宋体" w:hAnsi="宋体" w:cs="宋体" w:hint="eastAsia"/>
          <w:lang w:eastAsia="zh-CN"/>
        </w:rPr>
        <w:t>的杠杆</w:t>
      </w:r>
      <w:r w:rsidR="00064DC8">
        <w:rPr>
          <w:rFonts w:ascii="宋体" w:eastAsia="宋体" w:hAnsi="宋体" w:cs="宋体" w:hint="eastAsia"/>
          <w:lang w:eastAsia="zh-CN"/>
        </w:rPr>
        <w:t xml:space="preserve"> </w:t>
      </w:r>
      <w:r w:rsidR="000B3F30">
        <w:rPr>
          <w:rFonts w:ascii="宋体" w:eastAsia="宋体" w:hAnsi="宋体" w:cs="宋体" w:hint="eastAsia"/>
          <w:lang w:eastAsia="zh-CN"/>
        </w:rPr>
        <w:t>。</w:t>
      </w:r>
      <w:r w:rsidR="00875E47">
        <w:rPr>
          <w:rFonts w:ascii="宋体" w:eastAsia="宋体" w:hAnsi="宋体" w:cs="宋体" w:hint="eastAsia"/>
          <w:lang w:eastAsia="zh-CN"/>
        </w:rPr>
        <w:t>“</w:t>
      </w:r>
      <w:r w:rsidR="00D4450A">
        <w:rPr>
          <w:rFonts w:ascii="宋体" w:eastAsia="宋体" w:hAnsi="宋体" w:cs="宋体"/>
          <w:lang w:eastAsia="zh-CN"/>
        </w:rPr>
        <w:t>正章期货有限公司</w:t>
      </w:r>
      <w:r w:rsidR="00875E47">
        <w:rPr>
          <w:rFonts w:ascii="宋体" w:eastAsia="宋体" w:hAnsi="宋体" w:cs="宋体" w:hint="eastAsia"/>
          <w:lang w:eastAsia="zh-CN"/>
        </w:rPr>
        <w:t>”</w:t>
      </w:r>
      <w:r w:rsidR="000B3F30">
        <w:rPr>
          <w:rFonts w:ascii="宋体" w:eastAsia="宋体" w:hAnsi="宋体" w:cs="宋体" w:hint="eastAsia"/>
          <w:lang w:eastAsia="zh-CN"/>
        </w:rPr>
        <w:t>拟从事的主要战略之一是做</w:t>
      </w:r>
      <w:r w:rsidR="005A686B" w:rsidRPr="005A686B">
        <w:rPr>
          <w:rFonts w:ascii="宋体" w:eastAsia="宋体" w:hAnsi="宋体" w:cs="宋体" w:hint="eastAsia"/>
          <w:lang w:eastAsia="zh-CN"/>
        </w:rPr>
        <w:t>市场</w:t>
      </w:r>
      <w:r w:rsidR="0009706A">
        <w:rPr>
          <w:rFonts w:ascii="宋体" w:eastAsia="宋体" w:hAnsi="宋体" w:cs="宋体" w:hint="eastAsia"/>
          <w:lang w:eastAsia="zh-CN"/>
        </w:rPr>
        <w:t>做市</w:t>
      </w:r>
      <w:r w:rsidR="000B3F30">
        <w:rPr>
          <w:rFonts w:ascii="宋体" w:eastAsia="宋体" w:hAnsi="宋体" w:cs="宋体" w:hint="eastAsia"/>
          <w:lang w:eastAsia="zh-CN"/>
        </w:rPr>
        <w:t>商，这将使公司</w:t>
      </w:r>
      <w:r w:rsidR="005A686B" w:rsidRPr="005A686B">
        <w:rPr>
          <w:rFonts w:ascii="宋体" w:eastAsia="宋体" w:hAnsi="宋体" w:cs="宋体" w:hint="eastAsia"/>
          <w:lang w:eastAsia="zh-CN"/>
        </w:rPr>
        <w:t>积极购买和出售期货，以提供</w:t>
      </w:r>
      <w:r w:rsidR="002940B1">
        <w:rPr>
          <w:rFonts w:ascii="宋体" w:eastAsia="宋体" w:hAnsi="宋体" w:cs="宋体" w:hint="eastAsia"/>
          <w:lang w:eastAsia="zh-CN"/>
        </w:rPr>
        <w:t>市场的</w:t>
      </w:r>
      <w:r w:rsidR="005A686B" w:rsidRPr="005A686B">
        <w:rPr>
          <w:rFonts w:ascii="宋体" w:eastAsia="宋体" w:hAnsi="宋体" w:cs="宋体" w:hint="eastAsia"/>
          <w:lang w:eastAsia="zh-CN"/>
        </w:rPr>
        <w:t>流动性，同时保持中性的期货和期权的投资组合。</w:t>
      </w:r>
    </w:p>
    <w:p w14:paraId="3C886D7E" w14:textId="77777777" w:rsidR="00875E47" w:rsidRDefault="00875E47" w:rsidP="002F72ED">
      <w:pPr>
        <w:tabs>
          <w:tab w:val="left" w:pos="8550"/>
        </w:tabs>
        <w:ind w:right="-1710"/>
        <w:rPr>
          <w:rFonts w:ascii="宋体" w:eastAsia="宋体" w:hAnsi="宋体" w:cs="宋体"/>
          <w:lang w:eastAsia="zh-CN"/>
        </w:rPr>
      </w:pPr>
    </w:p>
    <w:p w14:paraId="6446C018" w14:textId="23769103" w:rsidR="0010647C" w:rsidRDefault="00846DEA" w:rsidP="008901A1">
      <w:pPr>
        <w:tabs>
          <w:tab w:val="left" w:pos="8550"/>
        </w:tabs>
        <w:jc w:val="both"/>
        <w:rPr>
          <w:rFonts w:ascii="宋体" w:eastAsia="宋体" w:hAnsi="宋体" w:cs="宋体"/>
          <w:lang w:eastAsia="zh-CN"/>
        </w:rPr>
      </w:pPr>
      <w:r>
        <w:rPr>
          <w:rFonts w:ascii="宋体" w:eastAsia="宋体" w:hAnsi="宋体" w:cs="宋体" w:hint="eastAsia"/>
          <w:lang w:eastAsia="zh-CN"/>
        </w:rPr>
        <w:t>“本公司”的管理层与定量</w:t>
      </w:r>
      <w:r w:rsidR="007C0251">
        <w:rPr>
          <w:rFonts w:ascii="宋体" w:eastAsia="宋体" w:hAnsi="宋体" w:cs="宋体" w:hint="eastAsia"/>
          <w:lang w:eastAsia="zh-CN"/>
        </w:rPr>
        <w:t>交易员将研究分析</w:t>
      </w:r>
      <w:r w:rsidR="006C7C29">
        <w:rPr>
          <w:rFonts w:ascii="宋体" w:eastAsia="宋体" w:hAnsi="宋体" w:cs="宋体" w:hint="eastAsia"/>
          <w:lang w:eastAsia="zh-CN"/>
        </w:rPr>
        <w:t>自动化</w:t>
      </w:r>
      <w:r w:rsidR="007C0251">
        <w:rPr>
          <w:rFonts w:ascii="宋体" w:eastAsia="宋体" w:hAnsi="宋体" w:cs="宋体" w:hint="eastAsia"/>
          <w:lang w:eastAsia="zh-CN"/>
        </w:rPr>
        <w:t>的高频交易</w:t>
      </w:r>
      <w:r w:rsidR="006C7C29">
        <w:rPr>
          <w:rFonts w:ascii="宋体" w:eastAsia="宋体" w:hAnsi="宋体" w:cs="宋体" w:hint="eastAsia"/>
          <w:lang w:eastAsia="zh-CN"/>
        </w:rPr>
        <w:t>程序</w:t>
      </w:r>
      <w:r w:rsidR="00495826">
        <w:rPr>
          <w:rFonts w:ascii="宋体" w:eastAsia="宋体" w:hAnsi="宋体" w:cs="宋体" w:hint="eastAsia"/>
          <w:lang w:eastAsia="zh-CN"/>
        </w:rPr>
        <w:t>，</w:t>
      </w:r>
      <w:r w:rsidR="007C0251">
        <w:rPr>
          <w:rFonts w:ascii="宋体" w:eastAsia="宋体" w:hAnsi="宋体" w:cs="宋体" w:hint="eastAsia"/>
          <w:lang w:eastAsia="zh-CN"/>
        </w:rPr>
        <w:t>以套利为目标对于期货市场提供一定的流动性。公司的目标是每日清理头寸，于是不</w:t>
      </w:r>
      <w:r w:rsidR="006C7C29">
        <w:rPr>
          <w:rFonts w:ascii="宋体" w:eastAsia="宋体" w:hAnsi="宋体" w:cs="宋体" w:hint="eastAsia"/>
          <w:lang w:eastAsia="zh-CN"/>
        </w:rPr>
        <w:t>存在隔夜风险。</w:t>
      </w:r>
      <w:r w:rsidR="007C0251">
        <w:rPr>
          <w:rFonts w:ascii="宋体" w:eastAsia="宋体" w:hAnsi="宋体" w:cs="宋体" w:hint="eastAsia"/>
          <w:lang w:eastAsia="zh-CN"/>
        </w:rPr>
        <w:t>另外一个好处就是</w:t>
      </w:r>
      <w:r w:rsidR="00D2178B">
        <w:rPr>
          <w:rFonts w:ascii="宋体" w:eastAsia="宋体" w:hAnsi="宋体" w:cs="宋体" w:hint="eastAsia"/>
          <w:lang w:eastAsia="zh-CN"/>
        </w:rPr>
        <w:t>风险管理可以实时监控</w:t>
      </w:r>
      <w:r w:rsidR="00FC017A">
        <w:rPr>
          <w:rFonts w:ascii="宋体" w:eastAsia="宋体" w:hAnsi="宋体" w:cs="宋体" w:hint="eastAsia"/>
          <w:lang w:eastAsia="zh-CN"/>
        </w:rPr>
        <w:t>。</w:t>
      </w:r>
    </w:p>
    <w:p w14:paraId="18996685" w14:textId="77777777" w:rsidR="0010647C" w:rsidRDefault="0010647C" w:rsidP="002F72ED">
      <w:pPr>
        <w:tabs>
          <w:tab w:val="left" w:pos="8550"/>
        </w:tabs>
        <w:ind w:right="-1710"/>
        <w:rPr>
          <w:rFonts w:ascii="宋体" w:eastAsia="宋体" w:hAnsi="宋体" w:cs="宋体"/>
          <w:lang w:eastAsia="zh-CN"/>
        </w:rPr>
      </w:pPr>
    </w:p>
    <w:p w14:paraId="77308277" w14:textId="1B09F6DC" w:rsidR="00084A52" w:rsidRDefault="005A686B" w:rsidP="008901A1">
      <w:pPr>
        <w:tabs>
          <w:tab w:val="left" w:pos="8550"/>
        </w:tabs>
        <w:jc w:val="both"/>
        <w:rPr>
          <w:rFonts w:ascii="宋体" w:eastAsia="宋体" w:hAnsi="宋体" w:cs="宋体"/>
          <w:lang w:eastAsia="zh-CN"/>
        </w:rPr>
      </w:pPr>
      <w:r w:rsidRPr="005A686B">
        <w:rPr>
          <w:rFonts w:ascii="宋体" w:eastAsia="宋体" w:hAnsi="宋体" w:cs="宋体" w:hint="eastAsia"/>
          <w:lang w:eastAsia="zh-CN"/>
        </w:rPr>
        <w:t>一旦董事会成员及管理层</w:t>
      </w:r>
      <w:r w:rsidR="000B3F30">
        <w:rPr>
          <w:rFonts w:ascii="宋体" w:eastAsia="宋体" w:hAnsi="宋体" w:cs="宋体" w:hint="eastAsia"/>
          <w:lang w:eastAsia="zh-CN"/>
        </w:rPr>
        <w:t>对于</w:t>
      </w:r>
      <w:r w:rsidRPr="005A686B">
        <w:rPr>
          <w:rFonts w:ascii="宋体" w:eastAsia="宋体" w:hAnsi="宋体" w:cs="宋体" w:hint="eastAsia"/>
          <w:lang w:eastAsia="zh-CN"/>
        </w:rPr>
        <w:t>盈利能力和相应的费用</w:t>
      </w:r>
      <w:r w:rsidR="0062500A">
        <w:rPr>
          <w:rFonts w:ascii="宋体" w:eastAsia="宋体" w:hAnsi="宋体" w:cs="宋体" w:hint="eastAsia"/>
          <w:lang w:eastAsia="zh-CN"/>
        </w:rPr>
        <w:t>有了一定</w:t>
      </w:r>
      <w:r w:rsidR="00BC6927">
        <w:rPr>
          <w:rFonts w:ascii="宋体" w:eastAsia="宋体" w:hAnsi="宋体" w:cs="宋体" w:hint="eastAsia"/>
          <w:lang w:eastAsia="zh-CN"/>
        </w:rPr>
        <w:t>的深入</w:t>
      </w:r>
      <w:r w:rsidR="0062500A">
        <w:rPr>
          <w:rFonts w:ascii="宋体" w:eastAsia="宋体" w:hAnsi="宋体" w:cs="宋体" w:hint="eastAsia"/>
          <w:lang w:eastAsia="zh-CN"/>
        </w:rPr>
        <w:t>了解</w:t>
      </w:r>
      <w:r w:rsidRPr="005A686B">
        <w:rPr>
          <w:rFonts w:ascii="宋体" w:eastAsia="宋体" w:hAnsi="宋体" w:cs="宋体" w:hint="eastAsia"/>
          <w:lang w:eastAsia="zh-CN"/>
        </w:rPr>
        <w:t>，本公司将申请</w:t>
      </w:r>
      <w:r w:rsidR="0062500A">
        <w:rPr>
          <w:rFonts w:ascii="宋体" w:eastAsia="宋体" w:hAnsi="宋体" w:cs="宋体" w:hint="eastAsia"/>
          <w:lang w:eastAsia="zh-CN"/>
        </w:rPr>
        <w:t>加入</w:t>
      </w:r>
      <w:r w:rsidR="00CC7C67">
        <w:rPr>
          <w:rFonts w:ascii="宋体" w:eastAsia="宋体" w:hAnsi="宋体" w:cs="宋体" w:hint="eastAsia"/>
          <w:lang w:eastAsia="zh-CN"/>
        </w:rPr>
        <w:t>更多的相关</w:t>
      </w:r>
      <w:r w:rsidR="0062500A">
        <w:rPr>
          <w:rFonts w:ascii="宋体" w:eastAsia="宋体" w:hAnsi="宋体" w:cs="宋体" w:hint="eastAsia"/>
          <w:lang w:eastAsia="zh-CN"/>
        </w:rPr>
        <w:t>交易所</w:t>
      </w:r>
      <w:r w:rsidR="00CC7C67">
        <w:rPr>
          <w:rFonts w:ascii="宋体" w:eastAsia="宋体" w:hAnsi="宋体" w:cs="宋体" w:hint="eastAsia"/>
          <w:lang w:eastAsia="zh-CN"/>
        </w:rPr>
        <w:t>的</w:t>
      </w:r>
      <w:r w:rsidRPr="005A686B">
        <w:rPr>
          <w:rFonts w:ascii="宋体" w:eastAsia="宋体" w:hAnsi="宋体" w:cs="宋体" w:hint="eastAsia"/>
          <w:lang w:eastAsia="zh-CN"/>
        </w:rPr>
        <w:t>会籍，以进一步降低交易成本</w:t>
      </w:r>
      <w:r w:rsidR="00BF6812">
        <w:rPr>
          <w:rFonts w:ascii="宋体" w:eastAsia="宋体" w:hAnsi="宋体" w:cs="宋体" w:hint="eastAsia"/>
          <w:lang w:eastAsia="zh-CN"/>
        </w:rPr>
        <w:t>提高公司的盈利水平</w:t>
      </w:r>
      <w:r w:rsidRPr="005A686B">
        <w:rPr>
          <w:rFonts w:ascii="宋体" w:eastAsia="宋体" w:hAnsi="宋体" w:cs="宋体" w:hint="eastAsia"/>
          <w:lang w:eastAsia="zh-CN"/>
        </w:rPr>
        <w:t>。</w:t>
      </w:r>
    </w:p>
    <w:p w14:paraId="390EE0D3" w14:textId="77777777" w:rsidR="006A5258" w:rsidRDefault="006A5258" w:rsidP="008901A1">
      <w:pPr>
        <w:tabs>
          <w:tab w:val="left" w:pos="8550"/>
        </w:tabs>
        <w:jc w:val="both"/>
        <w:rPr>
          <w:rFonts w:ascii="宋体" w:eastAsia="宋体" w:hAnsi="宋体" w:cs="宋体"/>
          <w:lang w:eastAsia="zh-CN"/>
        </w:rPr>
      </w:pPr>
    </w:p>
    <w:p w14:paraId="0AD3CA55" w14:textId="64835B93" w:rsidR="006A5258" w:rsidRPr="006A5258" w:rsidRDefault="006A5258" w:rsidP="006A5258">
      <w:pPr>
        <w:tabs>
          <w:tab w:val="left" w:pos="8550"/>
        </w:tabs>
        <w:ind w:right="-1710"/>
        <w:rPr>
          <w:b/>
          <w:lang w:eastAsia="zh-CN"/>
        </w:rPr>
      </w:pPr>
      <w:r w:rsidRPr="006A5258">
        <w:rPr>
          <w:rFonts w:hint="eastAsia"/>
          <w:b/>
          <w:lang w:eastAsia="zh-CN"/>
        </w:rPr>
        <w:t xml:space="preserve">3.1 </w:t>
      </w:r>
      <w:r w:rsidRPr="006A5258">
        <w:rPr>
          <w:rFonts w:hint="eastAsia"/>
          <w:b/>
          <w:lang w:eastAsia="zh-CN"/>
        </w:rPr>
        <w:t>公司的战略发展</w:t>
      </w:r>
    </w:p>
    <w:p w14:paraId="238AC412" w14:textId="436BE022" w:rsidR="00A046DE" w:rsidRDefault="00C8436D" w:rsidP="008901A1">
      <w:pPr>
        <w:tabs>
          <w:tab w:val="left" w:pos="8550"/>
        </w:tabs>
        <w:jc w:val="both"/>
        <w:rPr>
          <w:rFonts w:ascii="宋体" w:eastAsia="宋体" w:hAnsi="宋体" w:cs="宋体"/>
          <w:lang w:eastAsia="zh-CN"/>
        </w:rPr>
      </w:pPr>
      <w:r>
        <w:rPr>
          <w:rFonts w:ascii="宋体" w:eastAsia="宋体" w:hAnsi="宋体" w:cs="宋体" w:hint="eastAsia"/>
          <w:lang w:eastAsia="zh-CN"/>
        </w:rPr>
        <w:t>本</w:t>
      </w:r>
      <w:r w:rsidR="006A5258">
        <w:rPr>
          <w:rFonts w:ascii="宋体" w:eastAsia="宋体" w:hAnsi="宋体" w:cs="宋体" w:hint="eastAsia"/>
          <w:lang w:eastAsia="zh-CN"/>
        </w:rPr>
        <w:t>公司</w:t>
      </w:r>
      <w:r>
        <w:rPr>
          <w:rFonts w:ascii="宋体" w:eastAsia="宋体" w:hAnsi="宋体" w:cs="宋体" w:hint="eastAsia"/>
          <w:lang w:eastAsia="zh-CN"/>
        </w:rPr>
        <w:t>的战略发展</w:t>
      </w:r>
      <w:r w:rsidR="0020568D">
        <w:rPr>
          <w:rFonts w:ascii="宋体" w:eastAsia="宋体" w:hAnsi="宋体" w:cs="宋体" w:hint="eastAsia"/>
          <w:lang w:eastAsia="zh-CN"/>
        </w:rPr>
        <w:t>大体</w:t>
      </w:r>
      <w:r w:rsidR="00A56F20">
        <w:rPr>
          <w:rFonts w:ascii="宋体" w:eastAsia="宋体" w:hAnsi="宋体" w:cs="宋体" w:hint="eastAsia"/>
          <w:lang w:eastAsia="zh-CN"/>
        </w:rPr>
        <w:t>分三步走。</w:t>
      </w:r>
      <w:r w:rsidR="00AA3C51">
        <w:rPr>
          <w:rFonts w:ascii="宋体" w:eastAsia="宋体" w:hAnsi="宋体" w:cs="宋体" w:hint="eastAsia"/>
          <w:lang w:eastAsia="zh-CN"/>
        </w:rPr>
        <w:t>第一步</w:t>
      </w:r>
      <w:r w:rsidR="00AA3184">
        <w:rPr>
          <w:rFonts w:ascii="宋体" w:eastAsia="宋体" w:hAnsi="宋体" w:cs="宋体" w:hint="eastAsia"/>
          <w:lang w:eastAsia="zh-CN"/>
        </w:rPr>
        <w:t>是</w:t>
      </w:r>
      <w:r w:rsidR="00306190">
        <w:rPr>
          <w:rFonts w:ascii="宋体" w:eastAsia="宋体" w:hAnsi="宋体" w:cs="宋体" w:hint="eastAsia"/>
          <w:lang w:eastAsia="zh-CN"/>
        </w:rPr>
        <w:t>通过期货</w:t>
      </w:r>
      <w:r w:rsidR="0020568D">
        <w:rPr>
          <w:rFonts w:ascii="宋体" w:eastAsia="宋体" w:hAnsi="宋体" w:cs="宋体" w:hint="eastAsia"/>
          <w:lang w:eastAsia="zh-CN"/>
        </w:rPr>
        <w:t>代理服务商，</w:t>
      </w:r>
      <w:r w:rsidR="00E642F5">
        <w:rPr>
          <w:rFonts w:ascii="宋体" w:eastAsia="宋体" w:hAnsi="宋体" w:cs="宋体" w:hint="eastAsia"/>
          <w:lang w:eastAsia="zh-CN"/>
        </w:rPr>
        <w:t>交易股指期货单一产品，</w:t>
      </w:r>
      <w:r w:rsidR="003620FA">
        <w:rPr>
          <w:rFonts w:ascii="宋体" w:eastAsia="宋体" w:hAnsi="宋体" w:cs="宋体" w:hint="eastAsia"/>
          <w:lang w:eastAsia="zh-CN"/>
        </w:rPr>
        <w:t>建立交易量以及交易信用</w:t>
      </w:r>
      <w:r w:rsidR="00670442">
        <w:rPr>
          <w:rFonts w:ascii="宋体" w:eastAsia="宋体" w:hAnsi="宋体" w:cs="宋体" w:hint="eastAsia"/>
          <w:lang w:eastAsia="zh-CN"/>
        </w:rPr>
        <w:t>的同时</w:t>
      </w:r>
      <w:r w:rsidR="00685391">
        <w:rPr>
          <w:rFonts w:ascii="宋体" w:eastAsia="宋体" w:hAnsi="宋体" w:cs="宋体" w:hint="eastAsia"/>
          <w:lang w:eastAsia="zh-CN"/>
        </w:rPr>
        <w:t>建设</w:t>
      </w:r>
      <w:r w:rsidR="000E6F16">
        <w:rPr>
          <w:rFonts w:ascii="宋体" w:eastAsia="宋体" w:hAnsi="宋体" w:cs="宋体" w:hint="eastAsia"/>
          <w:lang w:eastAsia="zh-CN"/>
        </w:rPr>
        <w:t>“本公司”的</w:t>
      </w:r>
      <w:r w:rsidR="00685391">
        <w:rPr>
          <w:rFonts w:ascii="宋体" w:eastAsia="宋体" w:hAnsi="宋体" w:cs="宋体" w:hint="eastAsia"/>
          <w:lang w:eastAsia="zh-CN"/>
        </w:rPr>
        <w:t>基础设施</w:t>
      </w:r>
      <w:r w:rsidR="003620FA">
        <w:rPr>
          <w:rFonts w:ascii="宋体" w:eastAsia="宋体" w:hAnsi="宋体" w:cs="宋体" w:hint="eastAsia"/>
          <w:lang w:eastAsia="zh-CN"/>
        </w:rPr>
        <w:t>。第二步是申请交易所的会籍，直接</w:t>
      </w:r>
      <w:r w:rsidR="00BE5AE4">
        <w:rPr>
          <w:rFonts w:ascii="宋体" w:eastAsia="宋体" w:hAnsi="宋体" w:cs="宋体" w:hint="eastAsia"/>
          <w:lang w:eastAsia="zh-CN"/>
        </w:rPr>
        <w:t>参与股指期货的做市</w:t>
      </w:r>
      <w:r w:rsidR="0018040F">
        <w:rPr>
          <w:rFonts w:ascii="宋体" w:eastAsia="宋体" w:hAnsi="宋体" w:cs="宋体" w:hint="eastAsia"/>
          <w:lang w:eastAsia="zh-CN"/>
        </w:rPr>
        <w:t>，提高交易速度的同时</w:t>
      </w:r>
      <w:r w:rsidR="009128C1">
        <w:rPr>
          <w:rFonts w:ascii="宋体" w:eastAsia="宋体" w:hAnsi="宋体" w:cs="宋体" w:hint="eastAsia"/>
          <w:lang w:eastAsia="zh-CN"/>
        </w:rPr>
        <w:t>降低交易成本</w:t>
      </w:r>
      <w:r w:rsidR="009F4452">
        <w:rPr>
          <w:rFonts w:ascii="宋体" w:eastAsia="宋体" w:hAnsi="宋体" w:cs="宋体" w:hint="eastAsia"/>
          <w:lang w:eastAsia="zh-CN"/>
        </w:rPr>
        <w:t>。第三步</w:t>
      </w:r>
      <w:r w:rsidR="00C14A1C">
        <w:rPr>
          <w:rFonts w:ascii="宋体" w:eastAsia="宋体" w:hAnsi="宋体" w:cs="宋体" w:hint="eastAsia"/>
          <w:lang w:eastAsia="zh-CN"/>
        </w:rPr>
        <w:t>是</w:t>
      </w:r>
      <w:r w:rsidR="00B257CF">
        <w:rPr>
          <w:rFonts w:ascii="宋体" w:eastAsia="宋体" w:hAnsi="宋体" w:cs="宋体" w:hint="eastAsia"/>
          <w:lang w:eastAsia="zh-CN"/>
        </w:rPr>
        <w:t>推广交易的数学统计模型，</w:t>
      </w:r>
      <w:r w:rsidR="00380EAF">
        <w:rPr>
          <w:rFonts w:ascii="宋体" w:eastAsia="宋体" w:hAnsi="宋体" w:cs="宋体" w:hint="eastAsia"/>
          <w:lang w:eastAsia="zh-CN"/>
        </w:rPr>
        <w:t>将产品</w:t>
      </w:r>
      <w:r w:rsidR="0078093E">
        <w:rPr>
          <w:rFonts w:ascii="宋体" w:eastAsia="宋体" w:hAnsi="宋体" w:cs="宋体" w:hint="eastAsia"/>
          <w:lang w:eastAsia="zh-CN"/>
        </w:rPr>
        <w:t>做大做广。</w:t>
      </w:r>
    </w:p>
    <w:p w14:paraId="1E5CF3D7" w14:textId="77777777" w:rsidR="006A5258" w:rsidRPr="008901A1" w:rsidRDefault="006A5258" w:rsidP="008901A1">
      <w:pPr>
        <w:tabs>
          <w:tab w:val="left" w:pos="8550"/>
        </w:tabs>
        <w:jc w:val="both"/>
        <w:rPr>
          <w:rFonts w:ascii="宋体" w:eastAsia="宋体" w:hAnsi="宋体" w:cs="宋体"/>
          <w:lang w:eastAsia="zh-CN"/>
        </w:rPr>
      </w:pPr>
    </w:p>
    <w:p w14:paraId="3FED353B" w14:textId="67FE4681" w:rsidR="001958DC" w:rsidRPr="006C290B" w:rsidRDefault="001958DC" w:rsidP="002F72ED">
      <w:pPr>
        <w:tabs>
          <w:tab w:val="left" w:pos="8550"/>
        </w:tabs>
        <w:ind w:right="-1710"/>
        <w:rPr>
          <w:b/>
          <w:lang w:eastAsia="zh-CN"/>
        </w:rPr>
      </w:pPr>
      <w:r>
        <w:rPr>
          <w:rFonts w:hint="eastAsia"/>
          <w:b/>
          <w:lang w:eastAsia="zh-CN"/>
        </w:rPr>
        <w:t xml:space="preserve">4.0 </w:t>
      </w:r>
      <w:r w:rsidR="00837F08">
        <w:rPr>
          <w:rFonts w:hint="eastAsia"/>
          <w:b/>
          <w:lang w:eastAsia="zh-CN"/>
        </w:rPr>
        <w:t>战略及市场分析</w:t>
      </w:r>
    </w:p>
    <w:p w14:paraId="4FD8D878" w14:textId="77777777" w:rsidR="00A046DE" w:rsidRDefault="00A046DE" w:rsidP="002F72ED">
      <w:pPr>
        <w:tabs>
          <w:tab w:val="left" w:pos="8550"/>
        </w:tabs>
        <w:ind w:right="-1710"/>
        <w:rPr>
          <w:lang w:eastAsia="zh-CN"/>
        </w:rPr>
      </w:pPr>
    </w:p>
    <w:p w14:paraId="4CF55214" w14:textId="2F0C06BB" w:rsidR="00A046DE" w:rsidRPr="006C290B" w:rsidRDefault="00A046DE" w:rsidP="002F72ED">
      <w:pPr>
        <w:tabs>
          <w:tab w:val="left" w:pos="8550"/>
        </w:tabs>
        <w:ind w:right="-1710"/>
        <w:rPr>
          <w:b/>
          <w:lang w:eastAsia="zh-CN"/>
        </w:rPr>
      </w:pPr>
      <w:r w:rsidRPr="006C290B">
        <w:rPr>
          <w:b/>
          <w:lang w:eastAsia="zh-CN"/>
        </w:rPr>
        <w:t>4.1</w:t>
      </w:r>
      <w:r w:rsidR="00516B02">
        <w:rPr>
          <w:b/>
          <w:lang w:eastAsia="zh-CN"/>
        </w:rPr>
        <w:t xml:space="preserve"> </w:t>
      </w:r>
      <w:r w:rsidR="00837F08">
        <w:rPr>
          <w:rFonts w:hint="eastAsia"/>
          <w:b/>
          <w:lang w:eastAsia="zh-CN"/>
        </w:rPr>
        <w:t>经济前景</w:t>
      </w:r>
    </w:p>
    <w:p w14:paraId="4E6EE36A" w14:textId="71ED9C6E" w:rsidR="00B9674B" w:rsidRPr="00B9674B" w:rsidRDefault="00BC03E7" w:rsidP="008901A1">
      <w:pPr>
        <w:tabs>
          <w:tab w:val="left" w:pos="8550"/>
        </w:tabs>
        <w:jc w:val="both"/>
        <w:rPr>
          <w:rFonts w:ascii="宋体" w:eastAsia="宋体" w:hAnsi="宋体" w:cs="宋体"/>
          <w:lang w:eastAsia="zh-CN"/>
        </w:rPr>
      </w:pPr>
      <w:r>
        <w:rPr>
          <w:rFonts w:ascii="宋体" w:eastAsia="宋体" w:hAnsi="宋体" w:cs="宋体" w:hint="eastAsia"/>
          <w:lang w:eastAsia="zh-CN"/>
        </w:rPr>
        <w:t>本节将详细的分析未来公司运营中会面临的经济环境，期货贸易行业，客户档案，企业将面临的竞争</w:t>
      </w:r>
      <w:r w:rsidR="00756E3A">
        <w:rPr>
          <w:rFonts w:ascii="宋体" w:eastAsia="宋体" w:hAnsi="宋体" w:cs="宋体" w:hint="eastAsia"/>
          <w:lang w:eastAsia="zh-CN"/>
        </w:rPr>
        <w:t>。目前，中国市场经济仍处于一个</w:t>
      </w:r>
      <w:r w:rsidR="003910E2">
        <w:rPr>
          <w:rFonts w:ascii="宋体" w:eastAsia="宋体" w:hAnsi="宋体" w:cs="宋体" w:hint="eastAsia"/>
          <w:lang w:eastAsia="zh-CN"/>
        </w:rPr>
        <w:t>蓬勃发展</w:t>
      </w:r>
      <w:r w:rsidR="00756E3A">
        <w:rPr>
          <w:rFonts w:ascii="宋体" w:eastAsia="宋体" w:hAnsi="宋体" w:cs="宋体" w:hint="eastAsia"/>
          <w:lang w:eastAsia="zh-CN"/>
        </w:rPr>
        <w:t>的时期</w:t>
      </w:r>
      <w:r w:rsidR="00B82BF7">
        <w:rPr>
          <w:rFonts w:ascii="宋体" w:eastAsia="宋体" w:hAnsi="宋体" w:cs="宋体" w:hint="eastAsia"/>
          <w:lang w:eastAsia="zh-CN"/>
        </w:rPr>
        <w:t>，许多经济学家预计，这一</w:t>
      </w:r>
      <w:r w:rsidR="003910E2">
        <w:rPr>
          <w:rFonts w:ascii="宋体" w:eastAsia="宋体" w:hAnsi="宋体" w:cs="宋体" w:hint="eastAsia"/>
          <w:lang w:eastAsia="zh-CN"/>
        </w:rPr>
        <w:t>发展</w:t>
      </w:r>
      <w:r w:rsidR="00B82BF7">
        <w:rPr>
          <w:rFonts w:ascii="宋体" w:eastAsia="宋体" w:hAnsi="宋体" w:cs="宋体" w:hint="eastAsia"/>
          <w:lang w:eastAsia="zh-CN"/>
        </w:rPr>
        <w:t>趋势</w:t>
      </w:r>
      <w:r w:rsidR="00441021">
        <w:rPr>
          <w:rFonts w:ascii="宋体" w:eastAsia="宋体" w:hAnsi="宋体" w:cs="宋体" w:hint="eastAsia"/>
          <w:lang w:eastAsia="zh-CN"/>
        </w:rPr>
        <w:t>将延续至至少</w:t>
      </w:r>
      <w:r w:rsidR="00B9674B" w:rsidRPr="00B9674B">
        <w:rPr>
          <w:rFonts w:ascii="宋体" w:eastAsia="宋体" w:hAnsi="宋体" w:cs="宋体"/>
          <w:lang w:eastAsia="zh-CN"/>
        </w:rPr>
        <w:t>2015</w:t>
      </w:r>
      <w:r w:rsidR="00B9674B" w:rsidRPr="00B9674B">
        <w:rPr>
          <w:rFonts w:ascii="宋体" w:eastAsia="宋体" w:hAnsi="宋体" w:cs="宋体" w:hint="eastAsia"/>
          <w:lang w:eastAsia="zh-CN"/>
        </w:rPr>
        <w:t>年，</w:t>
      </w:r>
      <w:r w:rsidR="003910E2">
        <w:rPr>
          <w:rFonts w:ascii="宋体" w:eastAsia="宋体" w:hAnsi="宋体" w:cs="宋体" w:hint="eastAsia"/>
          <w:lang w:eastAsia="zh-CN"/>
        </w:rPr>
        <w:t>此后</w:t>
      </w:r>
      <w:r w:rsidR="00181AB8">
        <w:rPr>
          <w:rFonts w:ascii="宋体" w:eastAsia="宋体" w:hAnsi="宋体" w:cs="宋体" w:hint="eastAsia"/>
          <w:lang w:eastAsia="zh-CN"/>
        </w:rPr>
        <w:t>经济将进入</w:t>
      </w:r>
      <w:r w:rsidR="00B9674B" w:rsidRPr="00B9674B">
        <w:rPr>
          <w:rFonts w:ascii="宋体" w:eastAsia="宋体" w:hAnsi="宋体" w:cs="宋体" w:hint="eastAsia"/>
          <w:lang w:eastAsia="zh-CN"/>
        </w:rPr>
        <w:t>一个长期稳定的时期。许多市场从业者和经济学家认为，这</w:t>
      </w:r>
      <w:r w:rsidR="00B82BF7">
        <w:rPr>
          <w:rFonts w:ascii="宋体" w:eastAsia="宋体" w:hAnsi="宋体" w:cs="宋体" w:hint="eastAsia"/>
          <w:lang w:eastAsia="zh-CN"/>
        </w:rPr>
        <w:t>正</w:t>
      </w:r>
      <w:r w:rsidR="00B9674B" w:rsidRPr="00B9674B">
        <w:rPr>
          <w:rFonts w:ascii="宋体" w:eastAsia="宋体" w:hAnsi="宋体" w:cs="宋体" w:hint="eastAsia"/>
          <w:lang w:eastAsia="zh-CN"/>
        </w:rPr>
        <w:t>将是中国政府（</w:t>
      </w:r>
      <w:r w:rsidR="00CF3084">
        <w:rPr>
          <w:rFonts w:ascii="宋体" w:eastAsia="宋体" w:hAnsi="宋体" w:cs="宋体" w:hint="eastAsia"/>
          <w:lang w:eastAsia="zh-CN"/>
        </w:rPr>
        <w:t>中国证券监督管理委员会</w:t>
      </w:r>
      <w:r w:rsidR="00A915EC">
        <w:rPr>
          <w:rFonts w:ascii="宋体" w:eastAsia="宋体" w:hAnsi="宋体" w:cs="宋体" w:hint="eastAsia"/>
          <w:lang w:eastAsia="zh-CN"/>
        </w:rPr>
        <w:t>）的</w:t>
      </w:r>
      <w:r w:rsidR="00BB6147">
        <w:rPr>
          <w:rFonts w:ascii="宋体" w:eastAsia="宋体" w:hAnsi="宋体" w:cs="宋体" w:hint="eastAsia"/>
          <w:lang w:eastAsia="zh-CN"/>
        </w:rPr>
        <w:t>一个</w:t>
      </w:r>
      <w:r w:rsidR="00A915EC">
        <w:rPr>
          <w:rFonts w:ascii="宋体" w:eastAsia="宋体" w:hAnsi="宋体" w:cs="宋体" w:hint="eastAsia"/>
          <w:lang w:eastAsia="zh-CN"/>
        </w:rPr>
        <w:t>最佳利益时期来进一步发展金融衍生产品市场，更好</w:t>
      </w:r>
      <w:r w:rsidR="0061198B">
        <w:rPr>
          <w:rFonts w:ascii="宋体" w:eastAsia="宋体" w:hAnsi="宋体" w:cs="宋体" w:hint="eastAsia"/>
          <w:lang w:eastAsia="zh-CN"/>
        </w:rPr>
        <w:t>地</w:t>
      </w:r>
      <w:r w:rsidR="00A61A1D">
        <w:rPr>
          <w:rFonts w:ascii="宋体" w:eastAsia="宋体" w:hAnsi="宋体" w:cs="宋体" w:hint="eastAsia"/>
          <w:lang w:eastAsia="zh-CN"/>
        </w:rPr>
        <w:t>为实体经济与</w:t>
      </w:r>
      <w:r w:rsidR="00BE17D3">
        <w:rPr>
          <w:rFonts w:ascii="宋体" w:eastAsia="宋体" w:hAnsi="宋体" w:cs="宋体" w:hint="eastAsia"/>
          <w:lang w:eastAsia="zh-CN"/>
        </w:rPr>
        <w:t>二级市场</w:t>
      </w:r>
      <w:r w:rsidR="00B9674B" w:rsidRPr="00B9674B">
        <w:rPr>
          <w:rFonts w:ascii="宋体" w:eastAsia="宋体" w:hAnsi="宋体" w:cs="宋体" w:hint="eastAsia"/>
          <w:lang w:eastAsia="zh-CN"/>
        </w:rPr>
        <w:t>之间的风险转移</w:t>
      </w:r>
      <w:r w:rsidR="006936F6">
        <w:rPr>
          <w:rFonts w:ascii="宋体" w:eastAsia="宋体" w:hAnsi="宋体" w:cs="宋体" w:hint="eastAsia"/>
          <w:lang w:eastAsia="zh-CN"/>
        </w:rPr>
        <w:t>而</w:t>
      </w:r>
      <w:r w:rsidR="00A915EC">
        <w:rPr>
          <w:rFonts w:ascii="宋体" w:eastAsia="宋体" w:hAnsi="宋体" w:cs="宋体" w:hint="eastAsia"/>
          <w:lang w:eastAsia="zh-CN"/>
        </w:rPr>
        <w:t>服务</w:t>
      </w:r>
      <w:r w:rsidR="00B9674B" w:rsidRPr="00B9674B">
        <w:rPr>
          <w:rFonts w:ascii="宋体" w:eastAsia="宋体" w:hAnsi="宋体" w:cs="宋体" w:hint="eastAsia"/>
          <w:lang w:eastAsia="zh-CN"/>
        </w:rPr>
        <w:t>。</w:t>
      </w:r>
    </w:p>
    <w:p w14:paraId="0F173813" w14:textId="77777777" w:rsidR="00B9674B" w:rsidRPr="00B9674B" w:rsidRDefault="00B9674B" w:rsidP="002F72ED">
      <w:pPr>
        <w:tabs>
          <w:tab w:val="left" w:pos="8550"/>
        </w:tabs>
        <w:ind w:right="-1710"/>
        <w:rPr>
          <w:rFonts w:eastAsia="宋体"/>
          <w:lang w:eastAsia="zh-CN"/>
        </w:rPr>
      </w:pPr>
    </w:p>
    <w:p w14:paraId="08CEDDDD" w14:textId="0D4FCF6F" w:rsidR="00362750" w:rsidRPr="00362750" w:rsidRDefault="00362750" w:rsidP="002F72ED">
      <w:pPr>
        <w:tabs>
          <w:tab w:val="left" w:pos="8550"/>
        </w:tabs>
        <w:ind w:right="-1710"/>
        <w:rPr>
          <w:b/>
          <w:lang w:eastAsia="zh-CN"/>
        </w:rPr>
      </w:pPr>
      <w:r w:rsidRPr="00362750">
        <w:rPr>
          <w:b/>
          <w:lang w:eastAsia="zh-CN"/>
        </w:rPr>
        <w:t>4.2</w:t>
      </w:r>
      <w:r w:rsidR="00B927B0">
        <w:rPr>
          <w:b/>
          <w:lang w:eastAsia="zh-CN"/>
        </w:rPr>
        <w:t xml:space="preserve"> </w:t>
      </w:r>
      <w:r w:rsidR="00A10237">
        <w:rPr>
          <w:rFonts w:hint="eastAsia"/>
          <w:b/>
          <w:lang w:eastAsia="zh-CN"/>
        </w:rPr>
        <w:t>行业分析</w:t>
      </w:r>
    </w:p>
    <w:p w14:paraId="4DA737DB" w14:textId="14A5765B" w:rsidR="00644A92" w:rsidRPr="008901A1" w:rsidRDefault="00CC7BE7" w:rsidP="008901A1">
      <w:pPr>
        <w:tabs>
          <w:tab w:val="left" w:pos="8550"/>
        </w:tabs>
        <w:jc w:val="both"/>
        <w:rPr>
          <w:rFonts w:ascii="宋体" w:eastAsia="宋体" w:hAnsi="宋体" w:cs="宋体"/>
          <w:lang w:eastAsia="zh-CN"/>
        </w:rPr>
      </w:pPr>
      <w:r w:rsidRPr="008901A1">
        <w:rPr>
          <w:rFonts w:ascii="宋体" w:eastAsia="宋体" w:hAnsi="宋体" w:cs="宋体" w:hint="eastAsia"/>
          <w:lang w:eastAsia="zh-CN"/>
        </w:rPr>
        <w:t>金融服务业已成为中国经济增长最快的业务板块之一。</w:t>
      </w:r>
      <w:r w:rsidR="00246A8E" w:rsidRPr="008901A1">
        <w:rPr>
          <w:rFonts w:ascii="宋体" w:eastAsia="宋体" w:hAnsi="宋体" w:cs="宋体" w:hint="eastAsia"/>
          <w:lang w:eastAsia="zh-CN"/>
        </w:rPr>
        <w:t>日益成熟的</w:t>
      </w:r>
      <w:r w:rsidRPr="008901A1">
        <w:rPr>
          <w:rFonts w:ascii="宋体" w:eastAsia="宋体" w:hAnsi="宋体" w:cs="宋体" w:hint="eastAsia"/>
          <w:lang w:eastAsia="zh-CN"/>
        </w:rPr>
        <w:t>电脑技术允许</w:t>
      </w:r>
      <w:r w:rsidR="00644A92" w:rsidRPr="008901A1">
        <w:rPr>
          <w:rFonts w:ascii="宋体" w:eastAsia="宋体" w:hAnsi="宋体" w:cs="宋体" w:hint="eastAsia"/>
          <w:lang w:eastAsia="zh-CN"/>
        </w:rPr>
        <w:t>金融公司</w:t>
      </w:r>
      <w:r w:rsidR="007E141A" w:rsidRPr="008901A1">
        <w:rPr>
          <w:rFonts w:ascii="宋体" w:eastAsia="宋体" w:hAnsi="宋体" w:cs="宋体" w:hint="eastAsia"/>
          <w:lang w:eastAsia="zh-CN"/>
        </w:rPr>
        <w:t>在全国</w:t>
      </w:r>
      <w:r w:rsidR="00CF5492" w:rsidRPr="008901A1">
        <w:rPr>
          <w:rFonts w:ascii="宋体" w:eastAsia="宋体" w:hAnsi="宋体" w:cs="宋体" w:hint="eastAsia"/>
          <w:lang w:eastAsia="zh-CN"/>
        </w:rPr>
        <w:t>乃至全世界</w:t>
      </w:r>
      <w:r w:rsidR="007E141A" w:rsidRPr="008901A1">
        <w:rPr>
          <w:rFonts w:ascii="宋体" w:eastAsia="宋体" w:hAnsi="宋体" w:cs="宋体" w:hint="eastAsia"/>
          <w:lang w:eastAsia="zh-CN"/>
        </w:rPr>
        <w:t>任何地方经营咨询和经纪服务</w:t>
      </w:r>
      <w:r w:rsidR="00644A92" w:rsidRPr="008901A1">
        <w:rPr>
          <w:rFonts w:ascii="宋体" w:eastAsia="宋体" w:hAnsi="宋体" w:cs="宋体" w:hint="eastAsia"/>
          <w:lang w:eastAsia="zh-CN"/>
        </w:rPr>
        <w:t>。美国在过去的十年中，</w:t>
      </w:r>
      <w:r w:rsidR="00F50AA2" w:rsidRPr="008901A1">
        <w:rPr>
          <w:rFonts w:ascii="宋体" w:eastAsia="宋体" w:hAnsi="宋体" w:cs="宋体" w:hint="eastAsia"/>
          <w:lang w:eastAsia="zh-CN"/>
        </w:rPr>
        <w:t>大多数金融公司需要尽可能</w:t>
      </w:r>
      <w:r w:rsidR="00644A92" w:rsidRPr="008901A1">
        <w:rPr>
          <w:rFonts w:ascii="宋体" w:eastAsia="宋体" w:hAnsi="宋体" w:cs="宋体" w:hint="eastAsia"/>
          <w:lang w:eastAsia="zh-CN"/>
        </w:rPr>
        <w:t>靠近华尔街为他们的客户提供最高水平的服务。</w:t>
      </w:r>
      <w:r w:rsidR="007B422C" w:rsidRPr="008901A1">
        <w:rPr>
          <w:rFonts w:ascii="宋体" w:eastAsia="宋体" w:hAnsi="宋体" w:cs="宋体" w:hint="eastAsia"/>
          <w:lang w:eastAsia="zh-CN"/>
        </w:rPr>
        <w:t>但</w:t>
      </w:r>
      <w:r w:rsidR="00644A92" w:rsidRPr="008901A1">
        <w:rPr>
          <w:rFonts w:ascii="宋体" w:eastAsia="宋体" w:hAnsi="宋体" w:cs="宋体" w:hint="eastAsia"/>
          <w:lang w:eastAsia="zh-CN"/>
        </w:rPr>
        <w:t>这已经</w:t>
      </w:r>
      <w:r w:rsidR="002308B4" w:rsidRPr="008901A1">
        <w:rPr>
          <w:rFonts w:ascii="宋体" w:eastAsia="宋体" w:hAnsi="宋体" w:cs="宋体" w:hint="eastAsia"/>
          <w:lang w:eastAsia="zh-CN"/>
        </w:rPr>
        <w:t>是个过去, 因为现在的金融公司可以通过互联网</w:t>
      </w:r>
      <w:r w:rsidR="00AA17CB" w:rsidRPr="008901A1">
        <w:rPr>
          <w:rFonts w:ascii="宋体" w:eastAsia="宋体" w:hAnsi="宋体" w:cs="宋体" w:hint="eastAsia"/>
          <w:lang w:eastAsia="zh-CN"/>
        </w:rPr>
        <w:t>和专门的交易</w:t>
      </w:r>
      <w:r w:rsidR="002308B4" w:rsidRPr="008901A1">
        <w:rPr>
          <w:rFonts w:ascii="宋体" w:eastAsia="宋体" w:hAnsi="宋体" w:cs="宋体" w:hint="eastAsia"/>
          <w:lang w:eastAsia="zh-CN"/>
        </w:rPr>
        <w:t>和投资管理软件</w:t>
      </w:r>
      <w:r w:rsidR="00AE5700" w:rsidRPr="008901A1">
        <w:rPr>
          <w:rFonts w:ascii="宋体" w:eastAsia="宋体" w:hAnsi="宋体" w:cs="宋体" w:hint="eastAsia"/>
          <w:lang w:eastAsia="zh-CN"/>
        </w:rPr>
        <w:t>进入</w:t>
      </w:r>
      <w:r w:rsidR="002308B4" w:rsidRPr="008901A1">
        <w:rPr>
          <w:rFonts w:ascii="宋体" w:eastAsia="宋体" w:hAnsi="宋体" w:cs="宋体" w:hint="eastAsia"/>
          <w:lang w:eastAsia="zh-CN"/>
        </w:rPr>
        <w:t>几乎每一个方面的金融市场</w:t>
      </w:r>
      <w:r w:rsidR="00644A92" w:rsidRPr="008901A1">
        <w:rPr>
          <w:rFonts w:ascii="宋体" w:eastAsia="宋体" w:hAnsi="宋体" w:cs="宋体" w:hint="eastAsia"/>
          <w:lang w:eastAsia="zh-CN"/>
        </w:rPr>
        <w:t>。有了这些进步，一些新的</w:t>
      </w:r>
      <w:r w:rsidR="00B87B23" w:rsidRPr="008901A1">
        <w:rPr>
          <w:rFonts w:ascii="宋体" w:eastAsia="宋体" w:hAnsi="宋体" w:cs="宋体" w:hint="eastAsia"/>
          <w:lang w:eastAsia="zh-CN"/>
        </w:rPr>
        <w:t>期货</w:t>
      </w:r>
      <w:r w:rsidR="00644A92" w:rsidRPr="008901A1">
        <w:rPr>
          <w:rFonts w:ascii="宋体" w:eastAsia="宋体" w:hAnsi="宋体" w:cs="宋体" w:hint="eastAsia"/>
          <w:lang w:eastAsia="zh-CN"/>
        </w:rPr>
        <w:t>公司已经建立</w:t>
      </w:r>
      <w:r w:rsidR="008A5CB2" w:rsidRPr="008901A1">
        <w:rPr>
          <w:rFonts w:ascii="宋体" w:eastAsia="宋体" w:hAnsi="宋体" w:cs="宋体" w:hint="eastAsia"/>
          <w:lang w:eastAsia="zh-CN"/>
        </w:rPr>
        <w:t>在农村和城市以满足人们的需求</w:t>
      </w:r>
      <w:r w:rsidR="0072741F" w:rsidRPr="008901A1">
        <w:rPr>
          <w:rFonts w:ascii="宋体" w:eastAsia="宋体" w:hAnsi="宋体" w:cs="宋体" w:hint="eastAsia"/>
          <w:lang w:eastAsia="zh-CN"/>
        </w:rPr>
        <w:t>。在中国，有</w:t>
      </w:r>
      <w:r w:rsidR="00644A92" w:rsidRPr="008901A1">
        <w:rPr>
          <w:rFonts w:ascii="宋体" w:eastAsia="宋体" w:hAnsi="宋体" w:cs="宋体" w:hint="eastAsia"/>
          <w:lang w:eastAsia="zh-CN"/>
        </w:rPr>
        <w:t>大约</w:t>
      </w:r>
      <w:r w:rsidR="00644A92" w:rsidRPr="008901A1">
        <w:rPr>
          <w:rFonts w:ascii="宋体" w:eastAsia="宋体" w:hAnsi="宋体" w:cs="宋体"/>
          <w:lang w:eastAsia="zh-CN"/>
        </w:rPr>
        <w:t>2000</w:t>
      </w:r>
      <w:r w:rsidR="00A77995" w:rsidRPr="008901A1">
        <w:rPr>
          <w:rFonts w:ascii="宋体" w:eastAsia="宋体" w:hAnsi="宋体" w:cs="宋体" w:hint="eastAsia"/>
          <w:lang w:eastAsia="zh-CN"/>
        </w:rPr>
        <w:t>家公司以独立交易期货和商品合约</w:t>
      </w:r>
      <w:r w:rsidR="00E75342" w:rsidRPr="008901A1">
        <w:rPr>
          <w:rFonts w:ascii="宋体" w:eastAsia="宋体" w:hAnsi="宋体" w:cs="宋体" w:hint="eastAsia"/>
          <w:lang w:eastAsia="zh-CN"/>
        </w:rPr>
        <w:t>盈利</w:t>
      </w:r>
      <w:r w:rsidR="00A84FBE" w:rsidRPr="008901A1">
        <w:rPr>
          <w:rFonts w:ascii="宋体" w:eastAsia="宋体" w:hAnsi="宋体" w:cs="宋体" w:hint="eastAsia"/>
          <w:lang w:eastAsia="zh-CN"/>
        </w:rPr>
        <w:t>。大连</w:t>
      </w:r>
      <w:r w:rsidR="001C02C7" w:rsidRPr="008901A1">
        <w:rPr>
          <w:rFonts w:ascii="宋体" w:eastAsia="宋体" w:hAnsi="宋体" w:cs="宋体" w:hint="eastAsia"/>
          <w:lang w:eastAsia="zh-CN"/>
        </w:rPr>
        <w:t>商品</w:t>
      </w:r>
      <w:r w:rsidR="00644A92" w:rsidRPr="008901A1">
        <w:rPr>
          <w:rFonts w:ascii="宋体" w:eastAsia="宋体" w:hAnsi="宋体" w:cs="宋体" w:hint="eastAsia"/>
          <w:lang w:eastAsia="zh-CN"/>
        </w:rPr>
        <w:t>交易所</w:t>
      </w:r>
      <w:r w:rsidR="00A84FBE" w:rsidRPr="008901A1">
        <w:rPr>
          <w:rFonts w:ascii="宋体" w:eastAsia="宋体" w:hAnsi="宋体" w:cs="宋体" w:hint="eastAsia"/>
          <w:lang w:eastAsia="zh-CN"/>
        </w:rPr>
        <w:t>及郑州</w:t>
      </w:r>
      <w:r w:rsidR="001C02C7" w:rsidRPr="008901A1">
        <w:rPr>
          <w:rFonts w:ascii="宋体" w:eastAsia="宋体" w:hAnsi="宋体" w:cs="宋体" w:hint="eastAsia"/>
          <w:lang w:eastAsia="zh-CN"/>
        </w:rPr>
        <w:t>商品</w:t>
      </w:r>
      <w:r w:rsidR="00A84FBE" w:rsidRPr="008901A1">
        <w:rPr>
          <w:rFonts w:ascii="宋体" w:eastAsia="宋体" w:hAnsi="宋体" w:cs="宋体" w:hint="eastAsia"/>
          <w:lang w:eastAsia="zh-CN"/>
        </w:rPr>
        <w:t>交易所</w:t>
      </w:r>
      <w:r w:rsidR="004C65FA" w:rsidRPr="008901A1">
        <w:rPr>
          <w:rFonts w:ascii="宋体" w:eastAsia="宋体" w:hAnsi="宋体" w:cs="宋体" w:hint="eastAsia"/>
          <w:lang w:eastAsia="zh-CN"/>
        </w:rPr>
        <w:t>拥有成交量最大的以货币和名义价值规范</w:t>
      </w:r>
      <w:r w:rsidR="004B07A5" w:rsidRPr="008901A1">
        <w:rPr>
          <w:rFonts w:ascii="宋体" w:eastAsia="宋体" w:hAnsi="宋体" w:cs="宋体" w:hint="eastAsia"/>
          <w:lang w:eastAsia="zh-CN"/>
        </w:rPr>
        <w:t>的</w:t>
      </w:r>
      <w:r w:rsidR="004C65FA" w:rsidRPr="008901A1">
        <w:rPr>
          <w:rFonts w:ascii="宋体" w:eastAsia="宋体" w:hAnsi="宋体" w:cs="宋体" w:hint="eastAsia"/>
          <w:lang w:eastAsia="zh-CN"/>
        </w:rPr>
        <w:t>农产品</w:t>
      </w:r>
      <w:r w:rsidR="004B07A5" w:rsidRPr="008901A1">
        <w:rPr>
          <w:rFonts w:ascii="宋体" w:eastAsia="宋体" w:hAnsi="宋体" w:cs="宋体" w:hint="eastAsia"/>
          <w:lang w:eastAsia="zh-CN"/>
        </w:rPr>
        <w:t>商品期货</w:t>
      </w:r>
      <w:r w:rsidR="005C59B1" w:rsidRPr="008901A1">
        <w:rPr>
          <w:rFonts w:ascii="宋体" w:eastAsia="宋体" w:hAnsi="宋体" w:cs="宋体" w:hint="eastAsia"/>
          <w:lang w:eastAsia="zh-CN"/>
        </w:rPr>
        <w:t>。中国政府已经对于在</w:t>
      </w:r>
      <w:r w:rsidR="00CC7E65" w:rsidRPr="008901A1">
        <w:rPr>
          <w:rFonts w:ascii="宋体" w:eastAsia="宋体" w:hAnsi="宋体" w:cs="宋体" w:hint="eastAsia"/>
          <w:lang w:eastAsia="zh-CN"/>
        </w:rPr>
        <w:t>实体经济与</w:t>
      </w:r>
      <w:r w:rsidR="00BE17D3" w:rsidRPr="008901A1">
        <w:rPr>
          <w:rFonts w:ascii="宋体" w:eastAsia="宋体" w:hAnsi="宋体" w:cs="宋体" w:hint="eastAsia"/>
          <w:lang w:eastAsia="zh-CN"/>
        </w:rPr>
        <w:t>二级市场</w:t>
      </w:r>
      <w:r w:rsidR="00644A92" w:rsidRPr="008901A1">
        <w:rPr>
          <w:rFonts w:ascii="宋体" w:eastAsia="宋体" w:hAnsi="宋体" w:cs="宋体" w:hint="eastAsia"/>
          <w:lang w:eastAsia="zh-CN"/>
        </w:rPr>
        <w:t>之间的风险对冲和转移</w:t>
      </w:r>
      <w:r w:rsidR="005C59B1" w:rsidRPr="008901A1">
        <w:rPr>
          <w:rFonts w:ascii="宋体" w:eastAsia="宋体" w:hAnsi="宋体" w:cs="宋体" w:hint="eastAsia"/>
          <w:lang w:eastAsia="zh-CN"/>
        </w:rPr>
        <w:t>做了大量的工作</w:t>
      </w:r>
      <w:r w:rsidR="00644A92" w:rsidRPr="008901A1">
        <w:rPr>
          <w:rFonts w:ascii="宋体" w:eastAsia="宋体" w:hAnsi="宋体" w:cs="宋体" w:hint="eastAsia"/>
          <w:lang w:eastAsia="zh-CN"/>
        </w:rPr>
        <w:t>。</w:t>
      </w:r>
      <w:r w:rsidR="005C59B1" w:rsidRPr="008901A1">
        <w:rPr>
          <w:rFonts w:ascii="宋体" w:eastAsia="宋体" w:hAnsi="宋体" w:cs="宋体" w:hint="eastAsia"/>
          <w:lang w:eastAsia="zh-CN"/>
        </w:rPr>
        <w:t>在</w:t>
      </w:r>
      <w:r w:rsidR="00644A92" w:rsidRPr="008901A1">
        <w:rPr>
          <w:rFonts w:ascii="宋体" w:eastAsia="宋体" w:hAnsi="宋体" w:cs="宋体" w:hint="eastAsia"/>
          <w:lang w:eastAsia="zh-CN"/>
        </w:rPr>
        <w:t>沪深</w:t>
      </w:r>
      <w:r w:rsidR="00644A92" w:rsidRPr="008901A1">
        <w:rPr>
          <w:rFonts w:ascii="宋体" w:eastAsia="宋体" w:hAnsi="宋体" w:cs="宋体"/>
          <w:lang w:eastAsia="zh-CN"/>
        </w:rPr>
        <w:t>300</w:t>
      </w:r>
      <w:r w:rsidR="005C59B1" w:rsidRPr="008901A1">
        <w:rPr>
          <w:rFonts w:ascii="宋体" w:eastAsia="宋体" w:hAnsi="宋体" w:cs="宋体" w:hint="eastAsia"/>
          <w:lang w:eastAsia="zh-CN"/>
        </w:rPr>
        <w:t>指数期货</w:t>
      </w:r>
      <w:r w:rsidR="002C60CC" w:rsidRPr="008901A1">
        <w:rPr>
          <w:rFonts w:ascii="宋体" w:eastAsia="宋体" w:hAnsi="宋体" w:cs="宋体" w:hint="eastAsia"/>
          <w:lang w:eastAsia="zh-CN"/>
        </w:rPr>
        <w:t>于2011年3月的</w:t>
      </w:r>
      <w:r w:rsidR="005C59B1" w:rsidRPr="008901A1">
        <w:rPr>
          <w:rFonts w:ascii="宋体" w:eastAsia="宋体" w:hAnsi="宋体" w:cs="宋体" w:hint="eastAsia"/>
          <w:lang w:eastAsia="zh-CN"/>
        </w:rPr>
        <w:t>成功推出后，中金所</w:t>
      </w:r>
      <w:r w:rsidR="00E06F39" w:rsidRPr="008901A1">
        <w:rPr>
          <w:rFonts w:ascii="宋体" w:eastAsia="宋体" w:hAnsi="宋体" w:cs="宋体" w:hint="eastAsia"/>
          <w:lang w:eastAsia="zh-CN"/>
        </w:rPr>
        <w:t>提供的流通性及其好的指数期货完全可以类比于</w:t>
      </w:r>
      <w:r w:rsidR="005C59B1" w:rsidRPr="008901A1">
        <w:rPr>
          <w:rFonts w:ascii="宋体" w:eastAsia="宋体" w:hAnsi="宋体" w:cs="宋体" w:hint="eastAsia"/>
          <w:lang w:eastAsia="zh-CN"/>
        </w:rPr>
        <w:t>芝加哥商品交易所的</w:t>
      </w:r>
      <w:r w:rsidR="00644A92" w:rsidRPr="008901A1">
        <w:rPr>
          <w:rFonts w:ascii="宋体" w:eastAsia="宋体" w:hAnsi="宋体" w:cs="宋体"/>
          <w:lang w:eastAsia="zh-CN"/>
        </w:rPr>
        <w:t>E-Mini S</w:t>
      </w:r>
      <w:r w:rsidR="00644A92" w:rsidRPr="008901A1">
        <w:rPr>
          <w:rFonts w:ascii="宋体" w:eastAsia="宋体" w:hAnsi="宋体" w:cs="宋体" w:hint="eastAsia"/>
          <w:lang w:eastAsia="zh-CN"/>
        </w:rPr>
        <w:t>＆</w:t>
      </w:r>
      <w:r w:rsidR="00644A92" w:rsidRPr="008901A1">
        <w:rPr>
          <w:rFonts w:ascii="宋体" w:eastAsia="宋体" w:hAnsi="宋体" w:cs="宋体"/>
          <w:lang w:eastAsia="zh-CN"/>
        </w:rPr>
        <w:t>P</w:t>
      </w:r>
      <w:r w:rsidR="00E06F39" w:rsidRPr="008901A1">
        <w:rPr>
          <w:rFonts w:ascii="宋体" w:eastAsia="宋体" w:hAnsi="宋体" w:cs="宋体" w:hint="eastAsia"/>
          <w:lang w:eastAsia="zh-CN"/>
        </w:rPr>
        <w:t>期货，</w:t>
      </w:r>
      <w:r w:rsidR="00644A92" w:rsidRPr="008901A1">
        <w:rPr>
          <w:rFonts w:ascii="宋体" w:eastAsia="宋体" w:hAnsi="宋体" w:cs="宋体" w:hint="eastAsia"/>
          <w:lang w:eastAsia="zh-CN"/>
        </w:rPr>
        <w:t>是一个</w:t>
      </w:r>
      <w:r w:rsidR="005C59B1" w:rsidRPr="008901A1">
        <w:rPr>
          <w:rFonts w:ascii="宋体" w:eastAsia="宋体" w:hAnsi="宋体" w:cs="宋体" w:hint="eastAsia"/>
          <w:lang w:eastAsia="zh-CN"/>
        </w:rPr>
        <w:t>为投资者服务的伟大金融工具</w:t>
      </w:r>
      <w:r w:rsidR="001820DC" w:rsidRPr="008901A1">
        <w:rPr>
          <w:rFonts w:ascii="宋体" w:eastAsia="宋体" w:hAnsi="宋体" w:cs="宋体" w:hint="eastAsia"/>
          <w:lang w:eastAsia="zh-CN"/>
        </w:rPr>
        <w:t>。在不久的可预见的未来即将发行的</w:t>
      </w:r>
      <w:r w:rsidR="000B0A82" w:rsidRPr="008901A1">
        <w:rPr>
          <w:rFonts w:ascii="宋体" w:eastAsia="宋体" w:hAnsi="宋体" w:cs="宋体" w:hint="eastAsia"/>
          <w:lang w:eastAsia="zh-CN"/>
        </w:rPr>
        <w:t>中国</w:t>
      </w:r>
      <w:r w:rsidR="00644A92" w:rsidRPr="008901A1">
        <w:rPr>
          <w:rFonts w:ascii="宋体" w:eastAsia="宋体" w:hAnsi="宋体" w:cs="宋体" w:hint="eastAsia"/>
          <w:lang w:eastAsia="zh-CN"/>
        </w:rPr>
        <w:t>国债期货和原油期货不仅</w:t>
      </w:r>
      <w:r w:rsidR="0000643B" w:rsidRPr="008901A1">
        <w:rPr>
          <w:rFonts w:ascii="宋体" w:eastAsia="宋体" w:hAnsi="宋体" w:cs="宋体" w:hint="eastAsia"/>
          <w:lang w:eastAsia="zh-CN"/>
        </w:rPr>
        <w:t>给金融投资公司</w:t>
      </w:r>
      <w:r w:rsidR="00A81104" w:rsidRPr="008901A1">
        <w:rPr>
          <w:rFonts w:ascii="宋体" w:eastAsia="宋体" w:hAnsi="宋体" w:cs="宋体" w:hint="eastAsia"/>
          <w:lang w:eastAsia="zh-CN"/>
        </w:rPr>
        <w:t>提供投资机会，</w:t>
      </w:r>
      <w:r w:rsidR="00644A92" w:rsidRPr="008901A1">
        <w:rPr>
          <w:rFonts w:ascii="宋体" w:eastAsia="宋体" w:hAnsi="宋体" w:cs="宋体" w:hint="eastAsia"/>
          <w:lang w:eastAsia="zh-CN"/>
        </w:rPr>
        <w:t>也让</w:t>
      </w:r>
      <w:r w:rsidR="00A81104" w:rsidRPr="008901A1">
        <w:rPr>
          <w:rFonts w:ascii="宋体" w:eastAsia="宋体" w:hAnsi="宋体" w:cs="宋体" w:hint="eastAsia"/>
          <w:lang w:eastAsia="zh-CN"/>
        </w:rPr>
        <w:t>会中国政府在成品油上有</w:t>
      </w:r>
      <w:r w:rsidR="00644A92" w:rsidRPr="008901A1">
        <w:rPr>
          <w:rFonts w:ascii="宋体" w:eastAsia="宋体" w:hAnsi="宋体" w:cs="宋体" w:hint="eastAsia"/>
          <w:lang w:eastAsia="zh-CN"/>
        </w:rPr>
        <w:t>定价权。</w:t>
      </w:r>
    </w:p>
    <w:p w14:paraId="27D06EE1" w14:textId="77777777" w:rsidR="008E24EF" w:rsidRDefault="008E24EF" w:rsidP="002F72ED">
      <w:pPr>
        <w:tabs>
          <w:tab w:val="left" w:pos="8550"/>
        </w:tabs>
        <w:ind w:right="-1710"/>
        <w:rPr>
          <w:rFonts w:eastAsia="宋体"/>
          <w:lang w:eastAsia="zh-CN"/>
        </w:rPr>
      </w:pPr>
    </w:p>
    <w:p w14:paraId="25172FD2" w14:textId="626D6704" w:rsidR="009577A2" w:rsidRPr="008901A1" w:rsidRDefault="008E24EF" w:rsidP="008901A1">
      <w:pPr>
        <w:tabs>
          <w:tab w:val="left" w:pos="8550"/>
        </w:tabs>
        <w:jc w:val="both"/>
        <w:rPr>
          <w:rFonts w:ascii="宋体" w:eastAsia="宋体" w:hAnsi="宋体" w:cs="宋体"/>
          <w:lang w:eastAsia="zh-CN"/>
        </w:rPr>
      </w:pPr>
      <w:r w:rsidRPr="008901A1">
        <w:rPr>
          <w:rFonts w:ascii="宋体" w:eastAsia="宋体" w:hAnsi="宋体" w:cs="宋体" w:hint="eastAsia"/>
          <w:lang w:eastAsia="zh-CN"/>
        </w:rPr>
        <w:t>为什么</w:t>
      </w:r>
      <w:r w:rsidR="0058477C" w:rsidRPr="008901A1">
        <w:rPr>
          <w:rFonts w:ascii="宋体" w:eastAsia="宋体" w:hAnsi="宋体" w:cs="宋体" w:hint="eastAsia"/>
          <w:lang w:eastAsia="zh-CN"/>
        </w:rPr>
        <w:t>有那么多家企业公司在</w:t>
      </w:r>
      <w:r w:rsidR="008901A1">
        <w:rPr>
          <w:rFonts w:ascii="宋体" w:eastAsia="宋体" w:hAnsi="宋体" w:cs="宋体" w:hint="eastAsia"/>
          <w:lang w:eastAsia="zh-CN"/>
        </w:rPr>
        <w:t>期货市场进行</w:t>
      </w:r>
      <w:r w:rsidR="009577A2" w:rsidRPr="008901A1">
        <w:rPr>
          <w:rFonts w:ascii="宋体" w:eastAsia="宋体" w:hAnsi="宋体" w:cs="宋体" w:hint="eastAsia"/>
          <w:lang w:eastAsia="zh-CN"/>
        </w:rPr>
        <w:t>交易投资</w:t>
      </w:r>
      <w:r w:rsidR="008901A1">
        <w:rPr>
          <w:rFonts w:ascii="宋体" w:eastAsia="宋体" w:hAnsi="宋体" w:cs="宋体" w:hint="eastAsia"/>
          <w:lang w:eastAsia="zh-CN"/>
        </w:rPr>
        <w:t>呢</w:t>
      </w:r>
      <w:r w:rsidR="00590159">
        <w:rPr>
          <w:rFonts w:ascii="宋体" w:eastAsia="宋体" w:hAnsi="宋体" w:cs="宋体" w:hint="eastAsia"/>
          <w:lang w:eastAsia="zh-CN"/>
        </w:rPr>
        <w:t>？主要原因有二，</w:t>
      </w:r>
      <w:r w:rsidR="005D7AA0" w:rsidRPr="008901A1">
        <w:rPr>
          <w:rFonts w:ascii="宋体" w:eastAsia="宋体" w:hAnsi="宋体" w:cs="宋体" w:hint="eastAsia"/>
          <w:lang w:eastAsia="zh-CN"/>
        </w:rPr>
        <w:t>简介如下：</w:t>
      </w:r>
      <w:r w:rsidR="009577A2" w:rsidRPr="008901A1">
        <w:rPr>
          <w:rFonts w:ascii="宋体" w:eastAsia="宋体" w:hAnsi="宋体" w:cs="宋体" w:hint="eastAsia"/>
          <w:lang w:eastAsia="zh-CN"/>
        </w:rPr>
        <w:t>一是</w:t>
      </w:r>
      <w:r w:rsidR="00C978D7" w:rsidRPr="008901A1">
        <w:rPr>
          <w:rFonts w:ascii="宋体" w:eastAsia="宋体" w:hAnsi="宋体" w:cs="宋体" w:hint="eastAsia"/>
          <w:lang w:eastAsia="zh-CN"/>
        </w:rPr>
        <w:t>期货</w:t>
      </w:r>
      <w:r w:rsidR="00852861" w:rsidRPr="008901A1">
        <w:rPr>
          <w:rFonts w:ascii="宋体" w:eastAsia="宋体" w:hAnsi="宋体" w:cs="宋体" w:hint="eastAsia"/>
          <w:lang w:eastAsia="zh-CN"/>
        </w:rPr>
        <w:t>合约的流动性非常好，</w:t>
      </w:r>
      <w:r w:rsidR="0082191E" w:rsidRPr="008901A1">
        <w:rPr>
          <w:rFonts w:ascii="宋体" w:eastAsia="宋体" w:hAnsi="宋体" w:cs="宋体" w:hint="eastAsia"/>
          <w:lang w:eastAsia="zh-CN"/>
        </w:rPr>
        <w:t>非常适合投机者进入市场</w:t>
      </w:r>
      <w:r w:rsidR="00253685" w:rsidRPr="008901A1">
        <w:rPr>
          <w:rFonts w:ascii="宋体" w:eastAsia="宋体" w:hAnsi="宋体" w:cs="宋体" w:hint="eastAsia"/>
          <w:lang w:eastAsia="zh-CN"/>
        </w:rPr>
        <w:t>做多或者做空。二是因为</w:t>
      </w:r>
      <w:r w:rsidR="005D7AA0" w:rsidRPr="008901A1">
        <w:rPr>
          <w:rFonts w:ascii="宋体" w:eastAsia="宋体" w:hAnsi="宋体" w:cs="宋体" w:hint="eastAsia"/>
          <w:lang w:eastAsia="zh-CN"/>
        </w:rPr>
        <w:t>期货合约</w:t>
      </w:r>
      <w:r w:rsidR="00DE3CB3" w:rsidRPr="008901A1">
        <w:rPr>
          <w:rFonts w:ascii="宋体" w:eastAsia="宋体" w:hAnsi="宋体" w:cs="宋体" w:hint="eastAsia"/>
          <w:lang w:eastAsia="zh-CN"/>
        </w:rPr>
        <w:t>是实体经济与二级市场的“桥梁”。</w:t>
      </w:r>
    </w:p>
    <w:p w14:paraId="2316AECB" w14:textId="77777777" w:rsidR="00644A92" w:rsidRPr="00644A92" w:rsidRDefault="00644A92" w:rsidP="002F72ED">
      <w:pPr>
        <w:tabs>
          <w:tab w:val="left" w:pos="8550"/>
        </w:tabs>
        <w:ind w:right="-1710"/>
        <w:rPr>
          <w:rFonts w:eastAsia="宋体"/>
          <w:lang w:eastAsia="zh-CN"/>
        </w:rPr>
      </w:pPr>
    </w:p>
    <w:p w14:paraId="383C5A3E" w14:textId="1B85DD72" w:rsidR="00362750" w:rsidRPr="00362750" w:rsidRDefault="00362750" w:rsidP="002F72ED">
      <w:pPr>
        <w:tabs>
          <w:tab w:val="left" w:pos="8550"/>
        </w:tabs>
        <w:ind w:right="-1710"/>
        <w:rPr>
          <w:b/>
          <w:lang w:eastAsia="zh-CN"/>
        </w:rPr>
      </w:pPr>
      <w:r w:rsidRPr="00362750">
        <w:rPr>
          <w:b/>
          <w:lang w:eastAsia="zh-CN"/>
        </w:rPr>
        <w:t>4.3</w:t>
      </w:r>
      <w:r w:rsidR="0009283C">
        <w:rPr>
          <w:b/>
          <w:lang w:eastAsia="zh-CN"/>
        </w:rPr>
        <w:t xml:space="preserve"> </w:t>
      </w:r>
      <w:r w:rsidR="009D0860">
        <w:rPr>
          <w:rFonts w:hint="eastAsia"/>
          <w:b/>
          <w:lang w:eastAsia="zh-CN"/>
        </w:rPr>
        <w:t>客户档案</w:t>
      </w:r>
    </w:p>
    <w:p w14:paraId="1713424E" w14:textId="03D9B8DF" w:rsidR="00875EAA" w:rsidRPr="00947BBD" w:rsidRDefault="00875EAA" w:rsidP="00947BBD">
      <w:pPr>
        <w:tabs>
          <w:tab w:val="left" w:pos="8550"/>
        </w:tabs>
        <w:jc w:val="both"/>
        <w:rPr>
          <w:rFonts w:ascii="宋体" w:eastAsia="宋体" w:hAnsi="宋体" w:cs="宋体"/>
          <w:lang w:eastAsia="zh-CN"/>
        </w:rPr>
      </w:pPr>
      <w:r w:rsidRPr="00947BBD">
        <w:rPr>
          <w:rFonts w:ascii="宋体" w:eastAsia="宋体" w:hAnsi="宋体" w:cs="宋体" w:hint="eastAsia"/>
          <w:lang w:eastAsia="zh-CN"/>
        </w:rPr>
        <w:t>由于</w:t>
      </w:r>
      <w:r w:rsidR="00A76A5C" w:rsidRPr="00947BBD">
        <w:rPr>
          <w:rFonts w:ascii="宋体" w:eastAsia="宋体" w:hAnsi="宋体" w:cs="宋体" w:hint="eastAsia"/>
          <w:lang w:eastAsia="zh-CN"/>
        </w:rPr>
        <w:t>“</w:t>
      </w:r>
      <w:r w:rsidRPr="00947BBD">
        <w:rPr>
          <w:rFonts w:ascii="宋体" w:eastAsia="宋体" w:hAnsi="宋体" w:cs="宋体" w:hint="eastAsia"/>
          <w:lang w:eastAsia="zh-CN"/>
        </w:rPr>
        <w:t>本公司</w:t>
      </w:r>
      <w:r w:rsidR="00A76A5C" w:rsidRPr="00947BBD">
        <w:rPr>
          <w:rFonts w:ascii="宋体" w:eastAsia="宋体" w:hAnsi="宋体" w:cs="宋体" w:hint="eastAsia"/>
          <w:lang w:eastAsia="zh-CN"/>
        </w:rPr>
        <w:t>”</w:t>
      </w:r>
      <w:r w:rsidRPr="00947BBD">
        <w:rPr>
          <w:rFonts w:ascii="宋体" w:eastAsia="宋体" w:hAnsi="宋体" w:cs="宋体" w:hint="eastAsia"/>
          <w:lang w:eastAsia="zh-CN"/>
        </w:rPr>
        <w:t>拟通过自由交易市场在中国经营其</w:t>
      </w:r>
      <w:r w:rsidR="00A659DE" w:rsidRPr="00947BBD">
        <w:rPr>
          <w:rFonts w:ascii="宋体" w:eastAsia="宋体" w:hAnsi="宋体" w:cs="宋体" w:hint="eastAsia"/>
          <w:lang w:eastAsia="zh-CN"/>
        </w:rPr>
        <w:t>自营</w:t>
      </w:r>
      <w:r w:rsidRPr="00947BBD">
        <w:rPr>
          <w:rFonts w:ascii="宋体" w:eastAsia="宋体" w:hAnsi="宋体" w:cs="宋体" w:hint="eastAsia"/>
          <w:lang w:eastAsia="zh-CN"/>
        </w:rPr>
        <w:t>交易业务，本公司将不会直接</w:t>
      </w:r>
      <w:r w:rsidR="004977F2" w:rsidRPr="00947BBD">
        <w:rPr>
          <w:rFonts w:ascii="宋体" w:eastAsia="宋体" w:hAnsi="宋体" w:cs="宋体" w:hint="eastAsia"/>
          <w:lang w:eastAsia="zh-CN"/>
        </w:rPr>
        <w:t>拥有“客户”。从某种意义上说，“本</w:t>
      </w:r>
      <w:r w:rsidRPr="00947BBD">
        <w:rPr>
          <w:rFonts w:ascii="宋体" w:eastAsia="宋体" w:hAnsi="宋体" w:cs="宋体" w:hint="eastAsia"/>
          <w:lang w:eastAsia="zh-CN"/>
        </w:rPr>
        <w:t>公司</w:t>
      </w:r>
      <w:r w:rsidR="004977F2" w:rsidRPr="00947BBD">
        <w:rPr>
          <w:rFonts w:ascii="宋体" w:eastAsia="宋体" w:hAnsi="宋体" w:cs="宋体" w:hint="eastAsia"/>
          <w:lang w:eastAsia="zh-CN"/>
        </w:rPr>
        <w:t>”</w:t>
      </w:r>
      <w:r w:rsidRPr="00947BBD">
        <w:rPr>
          <w:rFonts w:ascii="宋体" w:eastAsia="宋体" w:hAnsi="宋体" w:cs="宋体" w:hint="eastAsia"/>
          <w:lang w:eastAsia="zh-CN"/>
        </w:rPr>
        <w:t>的客户是其投资者</w:t>
      </w:r>
      <w:r w:rsidR="003548FA" w:rsidRPr="00947BBD">
        <w:rPr>
          <w:rFonts w:ascii="宋体" w:eastAsia="宋体" w:hAnsi="宋体" w:cs="宋体" w:hint="eastAsia"/>
          <w:lang w:eastAsia="zh-CN"/>
        </w:rPr>
        <w:t>和股东</w:t>
      </w:r>
      <w:r w:rsidR="003913CB" w:rsidRPr="00947BBD">
        <w:rPr>
          <w:rFonts w:ascii="宋体" w:eastAsia="宋体" w:hAnsi="宋体" w:cs="宋体" w:hint="eastAsia"/>
          <w:lang w:eastAsia="zh-CN"/>
        </w:rPr>
        <w:t>，</w:t>
      </w:r>
      <w:r w:rsidRPr="00947BBD">
        <w:rPr>
          <w:rFonts w:ascii="宋体" w:eastAsia="宋体" w:hAnsi="宋体" w:cs="宋体" w:hint="eastAsia"/>
          <w:lang w:eastAsia="zh-CN"/>
        </w:rPr>
        <w:t>公司正在尝试为投资者和高级管理层发展一个增加财富和收入的平台工具</w:t>
      </w:r>
      <w:r w:rsidR="00F02A0D" w:rsidRPr="00947BBD">
        <w:rPr>
          <w:rFonts w:ascii="宋体" w:eastAsia="宋体" w:hAnsi="宋体" w:cs="宋体" w:hint="eastAsia"/>
          <w:lang w:eastAsia="zh-CN"/>
        </w:rPr>
        <w:t>。然而，</w:t>
      </w:r>
      <w:r w:rsidRPr="00947BBD">
        <w:rPr>
          <w:rFonts w:ascii="宋体" w:eastAsia="宋体" w:hAnsi="宋体" w:cs="宋体" w:hint="eastAsia"/>
          <w:lang w:eastAsia="zh-CN"/>
        </w:rPr>
        <w:t>公司</w:t>
      </w:r>
      <w:r w:rsidR="00F02A0D" w:rsidRPr="00947BBD">
        <w:rPr>
          <w:rFonts w:ascii="宋体" w:eastAsia="宋体" w:hAnsi="宋体" w:cs="宋体" w:hint="eastAsia"/>
          <w:lang w:eastAsia="zh-CN"/>
        </w:rPr>
        <w:t>在未来</w:t>
      </w:r>
      <w:r w:rsidRPr="00947BBD">
        <w:rPr>
          <w:rFonts w:ascii="宋体" w:eastAsia="宋体" w:hAnsi="宋体" w:cs="宋体" w:hint="eastAsia"/>
          <w:lang w:eastAsia="zh-CN"/>
        </w:rPr>
        <w:t>可</w:t>
      </w:r>
      <w:r w:rsidR="00F02A0D" w:rsidRPr="00947BBD">
        <w:rPr>
          <w:rFonts w:ascii="宋体" w:eastAsia="宋体" w:hAnsi="宋体" w:cs="宋体" w:hint="eastAsia"/>
          <w:lang w:eastAsia="zh-CN"/>
        </w:rPr>
        <w:t>通过筹资公共的</w:t>
      </w:r>
      <w:r w:rsidRPr="00947BBD">
        <w:rPr>
          <w:rFonts w:ascii="宋体" w:eastAsia="宋体" w:hAnsi="宋体" w:cs="宋体" w:hint="eastAsia"/>
          <w:lang w:eastAsia="zh-CN"/>
        </w:rPr>
        <w:t>投资</w:t>
      </w:r>
      <w:r w:rsidR="00F02A0D" w:rsidRPr="00947BBD">
        <w:rPr>
          <w:rFonts w:ascii="宋体" w:eastAsia="宋体" w:hAnsi="宋体" w:cs="宋体" w:hint="eastAsia"/>
          <w:lang w:eastAsia="zh-CN"/>
        </w:rPr>
        <w:t>来扩张资本金</w:t>
      </w:r>
      <w:r w:rsidRPr="00947BBD">
        <w:rPr>
          <w:rFonts w:ascii="宋体" w:eastAsia="宋体" w:hAnsi="宋体" w:cs="宋体" w:hint="eastAsia"/>
          <w:lang w:eastAsia="zh-CN"/>
        </w:rPr>
        <w:t>。在这种情</w:t>
      </w:r>
      <w:r w:rsidR="009461E7" w:rsidRPr="00947BBD">
        <w:rPr>
          <w:rFonts w:ascii="宋体" w:eastAsia="宋体" w:hAnsi="宋体" w:cs="宋体" w:hint="eastAsia"/>
          <w:lang w:eastAsia="zh-CN"/>
        </w:rPr>
        <w:t>况下，本公司将需要在</w:t>
      </w:r>
      <w:r w:rsidRPr="00947BBD">
        <w:rPr>
          <w:rFonts w:ascii="宋体" w:eastAsia="宋体" w:hAnsi="宋体" w:cs="宋体" w:hint="eastAsia"/>
          <w:lang w:eastAsia="zh-CN"/>
        </w:rPr>
        <w:t>中国证券监督管理委员会（</w:t>
      </w:r>
      <w:r w:rsidRPr="00947BBD">
        <w:rPr>
          <w:rFonts w:ascii="宋体" w:eastAsia="宋体" w:hAnsi="宋体" w:cs="宋体"/>
          <w:lang w:eastAsia="zh-CN"/>
        </w:rPr>
        <w:t>CSRC</w:t>
      </w:r>
      <w:r w:rsidRPr="00947BBD">
        <w:rPr>
          <w:rFonts w:ascii="宋体" w:eastAsia="宋体" w:hAnsi="宋体" w:cs="宋体" w:hint="eastAsia"/>
          <w:lang w:eastAsia="zh-CN"/>
        </w:rPr>
        <w:t>）</w:t>
      </w:r>
      <w:r w:rsidR="009461E7" w:rsidRPr="00947BBD">
        <w:rPr>
          <w:rFonts w:ascii="宋体" w:eastAsia="宋体" w:hAnsi="宋体" w:cs="宋体" w:hint="eastAsia"/>
          <w:lang w:eastAsia="zh-CN"/>
        </w:rPr>
        <w:t>下将自身注册为一个经纪公司</w:t>
      </w:r>
      <w:r w:rsidRPr="00947BBD">
        <w:rPr>
          <w:rFonts w:ascii="宋体" w:eastAsia="宋体" w:hAnsi="宋体" w:cs="宋体" w:hint="eastAsia"/>
          <w:lang w:eastAsia="zh-CN"/>
        </w:rPr>
        <w:t>。</w:t>
      </w:r>
    </w:p>
    <w:p w14:paraId="58E36B4C" w14:textId="77777777" w:rsidR="00F94360" w:rsidRPr="00947BBD" w:rsidRDefault="00F94360" w:rsidP="00947BBD">
      <w:pPr>
        <w:tabs>
          <w:tab w:val="left" w:pos="8550"/>
        </w:tabs>
        <w:jc w:val="both"/>
        <w:rPr>
          <w:rFonts w:ascii="宋体" w:eastAsia="宋体" w:hAnsi="宋体" w:cs="宋体"/>
          <w:lang w:eastAsia="zh-CN"/>
        </w:rPr>
      </w:pPr>
    </w:p>
    <w:p w14:paraId="27982EF5" w14:textId="5EEE5F91" w:rsidR="00F94360" w:rsidRPr="00F94360" w:rsidRDefault="00F94360" w:rsidP="002F72ED">
      <w:pPr>
        <w:tabs>
          <w:tab w:val="left" w:pos="8550"/>
        </w:tabs>
        <w:ind w:right="-1710"/>
        <w:rPr>
          <w:b/>
          <w:lang w:eastAsia="zh-CN"/>
        </w:rPr>
      </w:pPr>
      <w:r w:rsidRPr="00F94360">
        <w:rPr>
          <w:b/>
          <w:lang w:eastAsia="zh-CN"/>
        </w:rPr>
        <w:t>4.4</w:t>
      </w:r>
      <w:r w:rsidR="00ED639F">
        <w:rPr>
          <w:b/>
          <w:lang w:eastAsia="zh-CN"/>
        </w:rPr>
        <w:t xml:space="preserve"> </w:t>
      </w:r>
      <w:r w:rsidR="008A07FB">
        <w:rPr>
          <w:rFonts w:hint="eastAsia"/>
          <w:b/>
          <w:lang w:eastAsia="zh-CN"/>
        </w:rPr>
        <w:t>竞争力分析</w:t>
      </w:r>
    </w:p>
    <w:p w14:paraId="1800F52A" w14:textId="53EA71C6" w:rsidR="003C3596" w:rsidRPr="003C3596" w:rsidRDefault="00594F1B" w:rsidP="00947BBD">
      <w:pPr>
        <w:tabs>
          <w:tab w:val="left" w:pos="8550"/>
        </w:tabs>
        <w:jc w:val="both"/>
        <w:rPr>
          <w:rFonts w:ascii="宋体" w:eastAsia="宋体" w:hAnsi="宋体" w:cs="宋体"/>
          <w:lang w:eastAsia="zh-CN"/>
        </w:rPr>
      </w:pPr>
      <w:r>
        <w:rPr>
          <w:rFonts w:ascii="宋体" w:eastAsia="宋体" w:hAnsi="宋体" w:cs="宋体" w:hint="eastAsia"/>
          <w:lang w:eastAsia="zh-CN"/>
        </w:rPr>
        <w:t>期货交易</w:t>
      </w:r>
      <w:r w:rsidR="00320528">
        <w:rPr>
          <w:rFonts w:ascii="宋体" w:eastAsia="宋体" w:hAnsi="宋体" w:cs="宋体" w:hint="eastAsia"/>
          <w:lang w:eastAsia="zh-CN"/>
        </w:rPr>
        <w:t>这个</w:t>
      </w:r>
      <w:r w:rsidR="003C3596" w:rsidRPr="003C3596">
        <w:rPr>
          <w:rFonts w:ascii="宋体" w:eastAsia="宋体" w:hAnsi="宋体" w:cs="宋体" w:hint="eastAsia"/>
          <w:lang w:eastAsia="zh-CN"/>
        </w:rPr>
        <w:t>行业</w:t>
      </w:r>
      <w:r w:rsidR="003C3596">
        <w:rPr>
          <w:rFonts w:ascii="宋体" w:eastAsia="宋体" w:hAnsi="宋体" w:cs="宋体" w:hint="eastAsia"/>
          <w:lang w:eastAsia="zh-CN"/>
        </w:rPr>
        <w:t>的竞争是</w:t>
      </w:r>
      <w:r w:rsidR="002E4ADE">
        <w:rPr>
          <w:rFonts w:ascii="宋体" w:eastAsia="宋体" w:hAnsi="宋体" w:cs="宋体" w:hint="eastAsia"/>
          <w:lang w:eastAsia="zh-CN"/>
        </w:rPr>
        <w:t>及其</w:t>
      </w:r>
      <w:r w:rsidR="003C3596">
        <w:rPr>
          <w:rFonts w:ascii="宋体" w:eastAsia="宋体" w:hAnsi="宋体" w:cs="宋体" w:hint="eastAsia"/>
          <w:lang w:eastAsia="zh-CN"/>
        </w:rPr>
        <w:t>激烈的</w:t>
      </w:r>
      <w:r w:rsidR="006061CF">
        <w:rPr>
          <w:rFonts w:ascii="宋体" w:eastAsia="宋体" w:hAnsi="宋体" w:cs="宋体" w:hint="eastAsia"/>
          <w:lang w:eastAsia="zh-CN"/>
        </w:rPr>
        <w:t>，不仅因为这个行业有前途，同时也有那么多</w:t>
      </w:r>
      <w:r w:rsidR="003C3596" w:rsidRPr="003C3596">
        <w:rPr>
          <w:rFonts w:ascii="宋体" w:eastAsia="宋体" w:hAnsi="宋体" w:cs="宋体" w:hint="eastAsia"/>
          <w:lang w:eastAsia="zh-CN"/>
        </w:rPr>
        <w:t>聪明和勤奋努力的人</w:t>
      </w:r>
      <w:r w:rsidR="006061CF">
        <w:rPr>
          <w:rFonts w:ascii="宋体" w:eastAsia="宋体" w:hAnsi="宋体" w:cs="宋体" w:hint="eastAsia"/>
          <w:lang w:eastAsia="zh-CN"/>
        </w:rPr>
        <w:t>在此行业奋斗</w:t>
      </w:r>
      <w:r w:rsidR="003C3596" w:rsidRPr="003C3596">
        <w:rPr>
          <w:rFonts w:ascii="宋体" w:eastAsia="宋体" w:hAnsi="宋体" w:cs="宋体" w:hint="eastAsia"/>
          <w:lang w:eastAsia="zh-CN"/>
        </w:rPr>
        <w:t>。管理</w:t>
      </w:r>
      <w:r w:rsidR="006061CF">
        <w:rPr>
          <w:rFonts w:ascii="宋体" w:eastAsia="宋体" w:hAnsi="宋体" w:cs="宋体" w:hint="eastAsia"/>
          <w:lang w:eastAsia="zh-CN"/>
        </w:rPr>
        <w:t>层对于开发自动化的算法以提供流动性同时赢利</w:t>
      </w:r>
      <w:r w:rsidR="006061CF" w:rsidRPr="003C3596">
        <w:rPr>
          <w:rFonts w:ascii="宋体" w:eastAsia="宋体" w:hAnsi="宋体" w:cs="宋体" w:hint="eastAsia"/>
          <w:lang w:eastAsia="zh-CN"/>
        </w:rPr>
        <w:t>拥有丰富的</w:t>
      </w:r>
      <w:r w:rsidR="006061CF">
        <w:rPr>
          <w:rFonts w:ascii="宋体" w:eastAsia="宋体" w:hAnsi="宋体" w:cs="宋体" w:hint="eastAsia"/>
          <w:lang w:eastAsia="zh-CN"/>
        </w:rPr>
        <w:t>相关经验。这是我们的信念，我们会</w:t>
      </w:r>
      <w:r w:rsidR="003C3596" w:rsidRPr="003C3596">
        <w:rPr>
          <w:rFonts w:ascii="宋体" w:eastAsia="宋体" w:hAnsi="宋体" w:cs="宋体" w:hint="eastAsia"/>
          <w:lang w:eastAsia="zh-CN"/>
        </w:rPr>
        <w:t>在市场上招聘最有能力的人才</w:t>
      </w:r>
      <w:r w:rsidR="006061CF">
        <w:rPr>
          <w:rFonts w:ascii="宋体" w:eastAsia="宋体" w:hAnsi="宋体" w:cs="宋体" w:hint="eastAsia"/>
          <w:lang w:eastAsia="zh-CN"/>
        </w:rPr>
        <w:t>从而</w:t>
      </w:r>
      <w:r w:rsidR="006061CF" w:rsidRPr="003C3596">
        <w:rPr>
          <w:rFonts w:ascii="宋体" w:eastAsia="宋体" w:hAnsi="宋体" w:cs="宋体" w:hint="eastAsia"/>
          <w:lang w:eastAsia="zh-CN"/>
        </w:rPr>
        <w:t>强劲有机</w:t>
      </w:r>
      <w:r w:rsidR="00A904AE">
        <w:rPr>
          <w:rFonts w:ascii="宋体" w:eastAsia="宋体" w:hAnsi="宋体" w:cs="宋体" w:hint="eastAsia"/>
          <w:lang w:eastAsia="zh-CN"/>
        </w:rPr>
        <w:t>的</w:t>
      </w:r>
      <w:r w:rsidR="006061CF" w:rsidRPr="003C3596">
        <w:rPr>
          <w:rFonts w:ascii="宋体" w:eastAsia="宋体" w:hAnsi="宋体" w:cs="宋体" w:hint="eastAsia"/>
          <w:lang w:eastAsia="zh-CN"/>
        </w:rPr>
        <w:t>增长</w:t>
      </w:r>
      <w:r w:rsidR="003C3596" w:rsidRPr="003C3596">
        <w:rPr>
          <w:rFonts w:ascii="宋体" w:eastAsia="宋体" w:hAnsi="宋体" w:cs="宋体" w:hint="eastAsia"/>
          <w:lang w:eastAsia="zh-CN"/>
        </w:rPr>
        <w:t>。</w:t>
      </w:r>
    </w:p>
    <w:p w14:paraId="77CA03ED" w14:textId="77777777" w:rsidR="00F94360" w:rsidRDefault="00F94360" w:rsidP="002F72ED">
      <w:pPr>
        <w:tabs>
          <w:tab w:val="left" w:pos="8550"/>
        </w:tabs>
        <w:ind w:right="-1710"/>
        <w:rPr>
          <w:lang w:eastAsia="zh-CN"/>
        </w:rPr>
      </w:pPr>
    </w:p>
    <w:p w14:paraId="1C0599BB" w14:textId="07820E80" w:rsidR="00F94360" w:rsidRPr="00F94360" w:rsidRDefault="00AE4FC7" w:rsidP="002F72ED">
      <w:pPr>
        <w:tabs>
          <w:tab w:val="left" w:pos="8550"/>
        </w:tabs>
        <w:ind w:right="-1710"/>
        <w:rPr>
          <w:b/>
          <w:lang w:eastAsia="zh-CN"/>
        </w:rPr>
      </w:pPr>
      <w:r>
        <w:rPr>
          <w:b/>
          <w:lang w:eastAsia="zh-CN"/>
        </w:rPr>
        <w:t xml:space="preserve">5.0 </w:t>
      </w:r>
      <w:r w:rsidR="00470C51">
        <w:rPr>
          <w:rFonts w:hint="eastAsia"/>
          <w:b/>
          <w:lang w:eastAsia="zh-CN"/>
        </w:rPr>
        <w:t>企业组织</w:t>
      </w:r>
    </w:p>
    <w:p w14:paraId="4D95655E" w14:textId="6ABC2D11" w:rsidR="0061126C" w:rsidRDefault="0061126C" w:rsidP="00947BBD">
      <w:pPr>
        <w:tabs>
          <w:tab w:val="left" w:pos="8550"/>
        </w:tabs>
        <w:jc w:val="both"/>
        <w:rPr>
          <w:rFonts w:ascii="宋体" w:eastAsia="宋体" w:hAnsi="宋体" w:cs="宋体"/>
          <w:lang w:eastAsia="zh-CN"/>
        </w:rPr>
      </w:pPr>
      <w:r>
        <w:rPr>
          <w:rFonts w:ascii="宋体" w:eastAsia="宋体" w:hAnsi="宋体" w:cs="宋体" w:hint="eastAsia"/>
          <w:lang w:eastAsia="zh-CN"/>
        </w:rPr>
        <w:t>董事会</w:t>
      </w:r>
      <w:r w:rsidR="00985ADA">
        <w:rPr>
          <w:rFonts w:ascii="宋体" w:eastAsia="宋体" w:hAnsi="宋体" w:cs="宋体" w:hint="eastAsia"/>
          <w:lang w:eastAsia="zh-CN"/>
        </w:rPr>
        <w:t>成</w:t>
      </w:r>
      <w:r>
        <w:rPr>
          <w:rFonts w:ascii="宋体" w:eastAsia="宋体" w:hAnsi="宋体" w:cs="宋体" w:hint="eastAsia"/>
          <w:lang w:eastAsia="zh-CN"/>
        </w:rPr>
        <w:t xml:space="preserve">员, 高级管理层, </w:t>
      </w:r>
      <w:r w:rsidR="007C0251">
        <w:rPr>
          <w:rFonts w:ascii="宋体" w:eastAsia="宋体" w:hAnsi="宋体" w:cs="宋体" w:hint="eastAsia"/>
          <w:lang w:eastAsia="zh-CN"/>
        </w:rPr>
        <w:t>定量</w:t>
      </w:r>
      <w:r>
        <w:rPr>
          <w:rFonts w:ascii="宋体" w:eastAsia="宋体" w:hAnsi="宋体" w:cs="宋体" w:hint="eastAsia"/>
          <w:lang w:eastAsia="zh-CN"/>
        </w:rPr>
        <w:t>交易员, 软件工程师, 会计师, 行政人员</w:t>
      </w:r>
      <w:r w:rsidRPr="00195047">
        <w:rPr>
          <w:rFonts w:ascii="宋体" w:eastAsia="宋体" w:hAnsi="宋体" w:cs="宋体" w:hint="eastAsia"/>
          <w:lang w:eastAsia="zh-CN"/>
        </w:rPr>
        <w:t>。</w:t>
      </w:r>
      <w:r w:rsidR="001C3CA3">
        <w:rPr>
          <w:rFonts w:ascii="宋体" w:eastAsia="宋体" w:hAnsi="宋体" w:cs="宋体" w:hint="eastAsia"/>
          <w:lang w:eastAsia="zh-CN"/>
        </w:rPr>
        <w:t>公司</w:t>
      </w:r>
      <w:r w:rsidR="00085397">
        <w:rPr>
          <w:rFonts w:ascii="宋体" w:eastAsia="宋体" w:hAnsi="宋体" w:cs="宋体" w:hint="eastAsia"/>
          <w:lang w:eastAsia="zh-CN"/>
        </w:rPr>
        <w:t>将</w:t>
      </w:r>
      <w:r w:rsidR="003220A3">
        <w:rPr>
          <w:rFonts w:ascii="宋体" w:eastAsia="宋体" w:hAnsi="宋体" w:cs="宋体" w:hint="eastAsia"/>
          <w:lang w:eastAsia="zh-CN"/>
        </w:rPr>
        <w:t>实行</w:t>
      </w:r>
      <w:r w:rsidR="005732D7">
        <w:rPr>
          <w:rFonts w:ascii="宋体" w:eastAsia="宋体" w:hAnsi="宋体" w:cs="宋体" w:hint="eastAsia"/>
          <w:lang w:eastAsia="zh-CN"/>
        </w:rPr>
        <w:t>按需招聘，务必</w:t>
      </w:r>
      <w:r w:rsidR="00991CDE">
        <w:rPr>
          <w:rFonts w:ascii="宋体" w:eastAsia="宋体" w:hAnsi="宋体" w:cs="宋体" w:hint="eastAsia"/>
          <w:lang w:eastAsia="zh-CN"/>
        </w:rPr>
        <w:t>将股东的资本</w:t>
      </w:r>
      <w:r w:rsidR="00085397">
        <w:rPr>
          <w:rFonts w:ascii="宋体" w:eastAsia="宋体" w:hAnsi="宋体" w:cs="宋体" w:hint="eastAsia"/>
          <w:lang w:eastAsia="zh-CN"/>
        </w:rPr>
        <w:t>用到实处。</w:t>
      </w:r>
    </w:p>
    <w:p w14:paraId="775EABA0" w14:textId="77777777" w:rsidR="001A3F9A" w:rsidRDefault="001A3F9A" w:rsidP="001A3F9A">
      <w:pPr>
        <w:tabs>
          <w:tab w:val="left" w:pos="8550"/>
        </w:tabs>
        <w:ind w:right="-1710"/>
        <w:rPr>
          <w:lang w:eastAsia="zh-CN"/>
        </w:rPr>
      </w:pPr>
    </w:p>
    <w:p w14:paraId="05EB0939" w14:textId="33372882" w:rsidR="001A3F9A" w:rsidRPr="001A3F9A" w:rsidRDefault="001A3F9A" w:rsidP="001A3F9A">
      <w:pPr>
        <w:tabs>
          <w:tab w:val="left" w:pos="8550"/>
        </w:tabs>
        <w:ind w:right="-1710"/>
        <w:rPr>
          <w:b/>
          <w:lang w:eastAsia="zh-CN"/>
        </w:rPr>
      </w:pPr>
      <w:r w:rsidRPr="001A3F9A">
        <w:rPr>
          <w:b/>
          <w:lang w:eastAsia="zh-CN"/>
        </w:rPr>
        <w:t>6.0</w:t>
      </w:r>
      <w:r w:rsidR="00317F66">
        <w:rPr>
          <w:b/>
          <w:lang w:eastAsia="zh-CN"/>
        </w:rPr>
        <w:t xml:space="preserve"> </w:t>
      </w:r>
      <w:r w:rsidR="00112240">
        <w:rPr>
          <w:rFonts w:hint="eastAsia"/>
          <w:b/>
          <w:lang w:eastAsia="zh-CN"/>
        </w:rPr>
        <w:t>财务计划</w:t>
      </w:r>
    </w:p>
    <w:p w14:paraId="24CD78FF" w14:textId="77777777" w:rsidR="001A3F9A" w:rsidRDefault="001A3F9A" w:rsidP="001A3F9A">
      <w:pPr>
        <w:tabs>
          <w:tab w:val="left" w:pos="8550"/>
        </w:tabs>
        <w:ind w:right="-1710"/>
        <w:rPr>
          <w:lang w:eastAsia="zh-CN"/>
        </w:rPr>
      </w:pPr>
    </w:p>
    <w:p w14:paraId="79A78555" w14:textId="792B3806" w:rsidR="001A3F9A" w:rsidRPr="001A3F9A" w:rsidRDefault="001A3F9A" w:rsidP="001A3F9A">
      <w:pPr>
        <w:tabs>
          <w:tab w:val="left" w:pos="8550"/>
        </w:tabs>
        <w:ind w:right="-1710"/>
        <w:rPr>
          <w:b/>
          <w:lang w:eastAsia="zh-CN"/>
        </w:rPr>
      </w:pPr>
      <w:r w:rsidRPr="001A3F9A">
        <w:rPr>
          <w:b/>
          <w:lang w:eastAsia="zh-CN"/>
        </w:rPr>
        <w:t>6.1</w:t>
      </w:r>
      <w:r w:rsidR="00317F66">
        <w:rPr>
          <w:b/>
          <w:lang w:eastAsia="zh-CN"/>
        </w:rPr>
        <w:t xml:space="preserve"> </w:t>
      </w:r>
      <w:r w:rsidR="00736372">
        <w:rPr>
          <w:rFonts w:hint="eastAsia"/>
          <w:b/>
          <w:lang w:eastAsia="zh-CN"/>
        </w:rPr>
        <w:t>基本假设</w:t>
      </w:r>
    </w:p>
    <w:p w14:paraId="2FDFE805" w14:textId="472470CB" w:rsidR="001A3F9A" w:rsidRDefault="00D4450A" w:rsidP="00947BBD">
      <w:pPr>
        <w:tabs>
          <w:tab w:val="left" w:pos="8550"/>
        </w:tabs>
        <w:jc w:val="both"/>
        <w:rPr>
          <w:rFonts w:ascii="宋体" w:eastAsia="宋体" w:hAnsi="宋体" w:cs="宋体"/>
          <w:lang w:eastAsia="zh-CN"/>
        </w:rPr>
      </w:pPr>
      <w:r>
        <w:rPr>
          <w:rFonts w:ascii="宋体" w:eastAsia="宋体" w:hAnsi="宋体" w:cs="宋体"/>
          <w:lang w:eastAsia="zh-CN"/>
        </w:rPr>
        <w:t>正章期货有限公司</w:t>
      </w:r>
      <w:r w:rsidR="00BC712B">
        <w:rPr>
          <w:rFonts w:ascii="宋体" w:eastAsia="宋体" w:hAnsi="宋体" w:cs="宋体" w:hint="eastAsia"/>
          <w:lang w:eastAsia="zh-CN"/>
        </w:rPr>
        <w:t>在成功加入交易所会籍和建立交易, 预计第一年的年汇报率在</w:t>
      </w:r>
      <w:r w:rsidR="00B31634">
        <w:rPr>
          <w:rFonts w:ascii="宋体" w:eastAsia="宋体" w:hAnsi="宋体" w:cs="宋体" w:hint="eastAsia"/>
          <w:lang w:eastAsia="zh-CN"/>
        </w:rPr>
        <w:t>30</w:t>
      </w:r>
      <w:r w:rsidR="00BC712B">
        <w:rPr>
          <w:rFonts w:ascii="宋体" w:eastAsia="宋体" w:hAnsi="宋体" w:cs="宋体" w:hint="eastAsia"/>
          <w:lang w:eastAsia="zh-CN"/>
        </w:rPr>
        <w:t>%左右</w:t>
      </w:r>
      <w:r w:rsidR="00BC712B" w:rsidRPr="00195047">
        <w:rPr>
          <w:rFonts w:ascii="宋体" w:eastAsia="宋体" w:hAnsi="宋体" w:cs="宋体" w:hint="eastAsia"/>
          <w:lang w:eastAsia="zh-CN"/>
        </w:rPr>
        <w:t>。</w:t>
      </w:r>
      <w:r w:rsidR="00BC712B">
        <w:rPr>
          <w:rFonts w:ascii="宋体" w:eastAsia="宋体" w:hAnsi="宋体" w:cs="宋体" w:hint="eastAsia"/>
          <w:lang w:eastAsia="zh-CN"/>
        </w:rPr>
        <w:t>管理层需要两千万人民币开展业务</w:t>
      </w:r>
      <w:r w:rsidR="00BC712B" w:rsidRPr="00195047">
        <w:rPr>
          <w:rFonts w:ascii="宋体" w:eastAsia="宋体" w:hAnsi="宋体" w:cs="宋体" w:hint="eastAsia"/>
          <w:lang w:eastAsia="zh-CN"/>
        </w:rPr>
        <w:t>。</w:t>
      </w:r>
    </w:p>
    <w:p w14:paraId="3BD4C6C2" w14:textId="77777777" w:rsidR="00BC712B" w:rsidRDefault="00BC712B" w:rsidP="00434B46">
      <w:pPr>
        <w:tabs>
          <w:tab w:val="left" w:pos="8550"/>
        </w:tabs>
        <w:ind w:right="-1710"/>
        <w:rPr>
          <w:lang w:eastAsia="zh-CN"/>
        </w:rPr>
      </w:pPr>
    </w:p>
    <w:p w14:paraId="626892F2" w14:textId="77777777" w:rsidR="003A67C5" w:rsidRDefault="001A3F9A" w:rsidP="001A3F9A">
      <w:pPr>
        <w:tabs>
          <w:tab w:val="left" w:pos="8550"/>
        </w:tabs>
        <w:ind w:right="-1710"/>
        <w:rPr>
          <w:b/>
          <w:lang w:eastAsia="zh-CN"/>
        </w:rPr>
      </w:pPr>
      <w:r w:rsidRPr="00B04208">
        <w:rPr>
          <w:b/>
          <w:lang w:eastAsia="zh-CN"/>
        </w:rPr>
        <w:t>6.2</w:t>
      </w:r>
      <w:r w:rsidR="00434B46">
        <w:rPr>
          <w:b/>
          <w:lang w:eastAsia="zh-CN"/>
        </w:rPr>
        <w:t xml:space="preserve"> </w:t>
      </w:r>
      <w:r w:rsidR="00EC4934">
        <w:rPr>
          <w:rFonts w:hint="eastAsia"/>
          <w:b/>
          <w:lang w:eastAsia="zh-CN"/>
        </w:rPr>
        <w:t>敏感性分析</w:t>
      </w:r>
    </w:p>
    <w:p w14:paraId="0F146B3E" w14:textId="38CCC882" w:rsidR="00195047" w:rsidRPr="00947BBD" w:rsidRDefault="00195047" w:rsidP="00947BBD">
      <w:pPr>
        <w:tabs>
          <w:tab w:val="left" w:pos="8550"/>
        </w:tabs>
        <w:jc w:val="both"/>
        <w:rPr>
          <w:rFonts w:ascii="宋体" w:eastAsia="宋体" w:hAnsi="宋体" w:cs="宋体"/>
          <w:lang w:eastAsia="zh-CN"/>
        </w:rPr>
      </w:pPr>
      <w:r w:rsidRPr="00195047">
        <w:rPr>
          <w:rFonts w:ascii="宋体" w:eastAsia="宋体" w:hAnsi="宋体" w:cs="宋体" w:hint="eastAsia"/>
          <w:lang w:eastAsia="zh-CN"/>
        </w:rPr>
        <w:t>该公司的</w:t>
      </w:r>
      <w:r>
        <w:rPr>
          <w:rFonts w:ascii="宋体" w:eastAsia="宋体" w:hAnsi="宋体" w:cs="宋体" w:hint="eastAsia"/>
          <w:lang w:eastAsia="zh-CN"/>
        </w:rPr>
        <w:t>主营</w:t>
      </w:r>
      <w:r w:rsidRPr="00195047">
        <w:rPr>
          <w:rFonts w:ascii="宋体" w:eastAsia="宋体" w:hAnsi="宋体" w:cs="宋体" w:hint="eastAsia"/>
          <w:lang w:eastAsia="zh-CN"/>
        </w:rPr>
        <w:t>收入</w:t>
      </w:r>
      <w:r>
        <w:rPr>
          <w:rFonts w:ascii="宋体" w:eastAsia="宋体" w:hAnsi="宋体" w:cs="宋体" w:hint="eastAsia"/>
          <w:lang w:eastAsia="zh-CN"/>
        </w:rPr>
        <w:t>对于整体经济</w:t>
      </w:r>
      <w:r w:rsidRPr="00195047">
        <w:rPr>
          <w:rFonts w:ascii="宋体" w:eastAsia="宋体" w:hAnsi="宋体" w:cs="宋体" w:hint="eastAsia"/>
          <w:lang w:eastAsia="zh-CN"/>
        </w:rPr>
        <w:t>不</w:t>
      </w:r>
      <w:r w:rsidR="007B0439">
        <w:rPr>
          <w:rFonts w:ascii="宋体" w:eastAsia="宋体" w:hAnsi="宋体" w:cs="宋体" w:hint="eastAsia"/>
          <w:lang w:eastAsia="zh-CN"/>
        </w:rPr>
        <w:t>敏感。</w:t>
      </w:r>
      <w:r w:rsidR="00D4450A">
        <w:rPr>
          <w:rFonts w:ascii="宋体" w:eastAsia="宋体" w:hAnsi="宋体" w:cs="宋体"/>
          <w:lang w:eastAsia="zh-CN"/>
        </w:rPr>
        <w:t>正章期货有限公司</w:t>
      </w:r>
      <w:r w:rsidR="007B0439">
        <w:rPr>
          <w:rFonts w:ascii="宋体" w:eastAsia="宋体" w:hAnsi="宋体" w:cs="宋体" w:hint="eastAsia"/>
          <w:lang w:eastAsia="zh-CN"/>
        </w:rPr>
        <w:t>使用的交易策略为确保公司可以产生利润，无论</w:t>
      </w:r>
      <w:r>
        <w:rPr>
          <w:rFonts w:ascii="宋体" w:eastAsia="宋体" w:hAnsi="宋体" w:cs="宋体" w:hint="eastAsia"/>
          <w:lang w:eastAsia="zh-CN"/>
        </w:rPr>
        <w:t xml:space="preserve">商品的价值或波动性的增加或减少。因此, </w:t>
      </w:r>
      <w:r w:rsidRPr="00195047">
        <w:rPr>
          <w:rFonts w:ascii="宋体" w:eastAsia="宋体" w:hAnsi="宋体" w:cs="宋体" w:hint="eastAsia"/>
          <w:lang w:eastAsia="zh-CN"/>
        </w:rPr>
        <w:t>尽管</w:t>
      </w:r>
      <w:r>
        <w:rPr>
          <w:rFonts w:ascii="宋体" w:eastAsia="宋体" w:hAnsi="宋体" w:cs="宋体" w:hint="eastAsia"/>
          <w:lang w:eastAsia="zh-CN"/>
        </w:rPr>
        <w:t>有</w:t>
      </w:r>
      <w:r w:rsidRPr="00195047">
        <w:rPr>
          <w:rFonts w:ascii="宋体" w:eastAsia="宋体" w:hAnsi="宋体" w:cs="宋体" w:hint="eastAsia"/>
          <w:lang w:eastAsia="zh-CN"/>
        </w:rPr>
        <w:t>通胀压力或对特定商品的价格下调压力</w:t>
      </w:r>
      <w:r>
        <w:rPr>
          <w:rFonts w:ascii="宋体" w:eastAsia="宋体" w:hAnsi="宋体" w:cs="宋体" w:hint="eastAsia"/>
          <w:lang w:eastAsia="zh-CN"/>
        </w:rPr>
        <w:t xml:space="preserve">, </w:t>
      </w:r>
      <w:r w:rsidR="005D1C7A">
        <w:rPr>
          <w:rFonts w:ascii="宋体" w:eastAsia="宋体" w:hAnsi="宋体" w:cs="宋体" w:hint="eastAsia"/>
          <w:lang w:eastAsia="zh-CN"/>
        </w:rPr>
        <w:t>企业应该对于</w:t>
      </w:r>
      <w:r w:rsidRPr="00195047">
        <w:rPr>
          <w:rFonts w:ascii="宋体" w:eastAsia="宋体" w:hAnsi="宋体" w:cs="宋体" w:hint="eastAsia"/>
          <w:lang w:eastAsia="zh-CN"/>
        </w:rPr>
        <w:t>顶线收入没有问题。</w:t>
      </w:r>
    </w:p>
    <w:p w14:paraId="1D62DB34" w14:textId="77777777" w:rsidR="00391D31" w:rsidRDefault="00391D31" w:rsidP="001A3F9A">
      <w:pPr>
        <w:tabs>
          <w:tab w:val="left" w:pos="8550"/>
        </w:tabs>
        <w:ind w:right="-1710"/>
        <w:rPr>
          <w:rFonts w:ascii="Arial" w:hAnsi="Arial" w:cs="Arial"/>
          <w:sz w:val="26"/>
          <w:szCs w:val="26"/>
          <w:lang w:eastAsia="zh-CN"/>
        </w:rPr>
      </w:pPr>
    </w:p>
    <w:p w14:paraId="74801DC6" w14:textId="04FC5569" w:rsidR="00391D31" w:rsidRDefault="003A67C5" w:rsidP="001A3F9A">
      <w:pPr>
        <w:tabs>
          <w:tab w:val="left" w:pos="8550"/>
        </w:tabs>
        <w:ind w:right="-1710"/>
        <w:rPr>
          <w:rFonts w:ascii="宋体" w:eastAsia="宋体" w:hAnsi="宋体" w:cs="宋体"/>
          <w:b/>
          <w:lang w:eastAsia="zh-CN"/>
        </w:rPr>
      </w:pPr>
      <w:r w:rsidRPr="003A67C5">
        <w:rPr>
          <w:rFonts w:ascii="宋体" w:eastAsia="宋体" w:hAnsi="宋体" w:cs="宋体" w:hint="eastAsia"/>
          <w:b/>
          <w:lang w:eastAsia="zh-CN"/>
        </w:rPr>
        <w:t>7.0附录</w:t>
      </w:r>
    </w:p>
    <w:p w14:paraId="5F6559E9" w14:textId="77777777" w:rsidR="003A67C5" w:rsidRPr="003A67C5" w:rsidRDefault="003A67C5" w:rsidP="001A3F9A">
      <w:pPr>
        <w:tabs>
          <w:tab w:val="left" w:pos="8550"/>
        </w:tabs>
        <w:ind w:right="-1710"/>
        <w:rPr>
          <w:rFonts w:ascii="宋体" w:eastAsia="宋体" w:hAnsi="宋体" w:cs="宋体"/>
          <w:b/>
          <w:lang w:eastAsia="zh-CN"/>
        </w:rPr>
      </w:pPr>
    </w:p>
    <w:p w14:paraId="7203247F" w14:textId="13389DEB" w:rsidR="00391D31" w:rsidRPr="003A67C5" w:rsidRDefault="003A67C5" w:rsidP="001A3F9A">
      <w:pPr>
        <w:tabs>
          <w:tab w:val="left" w:pos="8550"/>
        </w:tabs>
        <w:ind w:right="-1710"/>
        <w:rPr>
          <w:rFonts w:ascii="宋体" w:eastAsia="宋体" w:hAnsi="宋体" w:cs="宋体"/>
          <w:b/>
          <w:lang w:eastAsia="zh-CN"/>
        </w:rPr>
      </w:pPr>
      <w:r w:rsidRPr="003A67C5">
        <w:rPr>
          <w:rFonts w:ascii="宋体" w:eastAsia="宋体" w:hAnsi="宋体" w:cs="宋体" w:hint="eastAsia"/>
          <w:b/>
          <w:lang w:eastAsia="zh-CN"/>
        </w:rPr>
        <w:t>7.1</w:t>
      </w:r>
      <w:r w:rsidR="00391D31" w:rsidRPr="003A67C5">
        <w:rPr>
          <w:rFonts w:ascii="宋体" w:eastAsia="宋体" w:hAnsi="宋体" w:cs="宋体" w:hint="eastAsia"/>
          <w:b/>
          <w:lang w:eastAsia="zh-CN"/>
        </w:rPr>
        <w:t>管理队伍背景介绍</w:t>
      </w:r>
    </w:p>
    <w:p w14:paraId="7D9C07CE" w14:textId="5FD50940" w:rsidR="007415CA" w:rsidRPr="005F759F" w:rsidRDefault="007415CA" w:rsidP="00947BBD">
      <w:pPr>
        <w:tabs>
          <w:tab w:val="left" w:pos="8550"/>
        </w:tabs>
        <w:jc w:val="both"/>
        <w:rPr>
          <w:rFonts w:ascii="宋体" w:eastAsia="宋体" w:hAnsi="宋体" w:cs="宋体"/>
          <w:lang w:eastAsia="zh-CN"/>
        </w:rPr>
      </w:pPr>
      <w:r w:rsidRPr="005F759F">
        <w:rPr>
          <w:rFonts w:ascii="宋体" w:eastAsia="宋体" w:hAnsi="宋体" w:cs="宋体" w:hint="eastAsia"/>
          <w:lang w:eastAsia="zh-CN"/>
        </w:rPr>
        <w:t>叶飞，2005年本科毕业于复旦大学数学系</w:t>
      </w:r>
      <w:r w:rsidR="00711B65">
        <w:rPr>
          <w:rFonts w:ascii="宋体" w:eastAsia="宋体" w:hAnsi="宋体" w:cs="宋体" w:hint="eastAsia"/>
          <w:lang w:eastAsia="zh-CN"/>
        </w:rPr>
        <w:t>信息与计算科学专业</w:t>
      </w:r>
      <w:r w:rsidRPr="005F759F">
        <w:rPr>
          <w:rFonts w:ascii="宋体" w:eastAsia="宋体" w:hAnsi="宋体" w:cs="宋体" w:hint="eastAsia"/>
          <w:lang w:eastAsia="zh-CN"/>
        </w:rPr>
        <w:t>，</w:t>
      </w:r>
      <w:r w:rsidR="00B40760" w:rsidRPr="005F759F">
        <w:rPr>
          <w:rFonts w:ascii="宋体" w:eastAsia="宋体" w:hAnsi="宋体" w:cs="宋体" w:hint="eastAsia"/>
          <w:lang w:eastAsia="zh-CN"/>
        </w:rPr>
        <w:t>获得全额奖学金留学美国，</w:t>
      </w:r>
      <w:r w:rsidRPr="005F759F">
        <w:rPr>
          <w:rFonts w:ascii="宋体" w:eastAsia="宋体" w:hAnsi="宋体" w:cs="宋体" w:hint="eastAsia"/>
          <w:lang w:eastAsia="zh-CN"/>
        </w:rPr>
        <w:t>2007年取得美国罗格斯大学统计系</w:t>
      </w:r>
      <w:r w:rsidR="00F7645F">
        <w:rPr>
          <w:rFonts w:ascii="宋体" w:eastAsia="宋体" w:hAnsi="宋体" w:cs="宋体" w:hint="eastAsia"/>
          <w:lang w:eastAsia="zh-CN"/>
        </w:rPr>
        <w:t>，</w:t>
      </w:r>
      <w:r w:rsidRPr="005F759F">
        <w:rPr>
          <w:rFonts w:ascii="宋体" w:eastAsia="宋体" w:hAnsi="宋体" w:cs="宋体" w:hint="eastAsia"/>
          <w:lang w:eastAsia="zh-CN"/>
        </w:rPr>
        <w:t>金融数学系双硕士学位，2009年取得美国罗格斯大学统计系博士学位。</w:t>
      </w:r>
      <w:r w:rsidR="00B7642F" w:rsidRPr="005F759F">
        <w:rPr>
          <w:rFonts w:ascii="宋体" w:eastAsia="宋体" w:hAnsi="宋体" w:cs="宋体" w:hint="eastAsia"/>
          <w:lang w:eastAsia="zh-CN"/>
        </w:rPr>
        <w:t>毕业之后从业于芝加哥DRW Trading Group</w:t>
      </w:r>
      <w:r w:rsidR="00A9275D" w:rsidRPr="005F759F">
        <w:rPr>
          <w:rFonts w:ascii="宋体" w:eastAsia="宋体" w:hAnsi="宋体" w:cs="宋体" w:hint="eastAsia"/>
          <w:lang w:eastAsia="zh-CN"/>
        </w:rPr>
        <w:t>公司</w:t>
      </w:r>
      <w:r w:rsidR="00B7642F" w:rsidRPr="005F759F">
        <w:rPr>
          <w:rFonts w:ascii="宋体" w:eastAsia="宋体" w:hAnsi="宋体" w:cs="宋体" w:hint="eastAsia"/>
          <w:lang w:eastAsia="zh-CN"/>
        </w:rPr>
        <w:t>，</w:t>
      </w:r>
      <w:r w:rsidR="005041C1" w:rsidRPr="005F759F">
        <w:rPr>
          <w:rFonts w:ascii="宋体" w:eastAsia="宋体" w:hAnsi="宋体" w:cs="宋体" w:hint="eastAsia"/>
          <w:lang w:eastAsia="zh-CN"/>
        </w:rPr>
        <w:t>任职</w:t>
      </w:r>
      <w:r w:rsidR="00B7642F" w:rsidRPr="005F759F">
        <w:rPr>
          <w:rFonts w:ascii="宋体" w:eastAsia="宋体" w:hAnsi="宋体" w:cs="宋体" w:hint="eastAsia"/>
          <w:lang w:eastAsia="zh-CN"/>
        </w:rPr>
        <w:t>期货期权及固定收益金融衍生品</w:t>
      </w:r>
      <w:r w:rsidR="00D86FDE" w:rsidRPr="005F759F">
        <w:rPr>
          <w:rFonts w:ascii="宋体" w:eastAsia="宋体" w:hAnsi="宋体" w:cs="宋体" w:hint="eastAsia"/>
          <w:lang w:eastAsia="zh-CN"/>
        </w:rPr>
        <w:t>高级定量研究员</w:t>
      </w:r>
      <w:r w:rsidR="005041C1" w:rsidRPr="005F759F">
        <w:rPr>
          <w:rFonts w:ascii="宋体" w:eastAsia="宋体" w:hAnsi="宋体" w:cs="宋体" w:hint="eastAsia"/>
          <w:lang w:eastAsia="zh-CN"/>
        </w:rPr>
        <w:t>。</w:t>
      </w:r>
    </w:p>
    <w:p w14:paraId="65E46AC9" w14:textId="77777777" w:rsidR="007415CA" w:rsidRDefault="007415CA" w:rsidP="001A3F9A">
      <w:pPr>
        <w:tabs>
          <w:tab w:val="left" w:pos="8550"/>
        </w:tabs>
        <w:ind w:right="-1710"/>
        <w:rPr>
          <w:rFonts w:ascii="宋体" w:eastAsia="宋体" w:hAnsi="宋体" w:cs="宋体"/>
          <w:sz w:val="26"/>
          <w:szCs w:val="26"/>
          <w:lang w:eastAsia="zh-CN"/>
        </w:rPr>
      </w:pPr>
    </w:p>
    <w:p w14:paraId="1AC850D9" w14:textId="126825DF" w:rsidR="00813003" w:rsidRDefault="007415CA" w:rsidP="008D1DE5">
      <w:pPr>
        <w:tabs>
          <w:tab w:val="left" w:pos="8550"/>
        </w:tabs>
        <w:jc w:val="both"/>
        <w:rPr>
          <w:rFonts w:ascii="宋体" w:eastAsia="宋体" w:hAnsi="宋体" w:cs="宋体" w:hint="eastAsia"/>
          <w:lang w:eastAsia="zh-CN"/>
        </w:rPr>
      </w:pPr>
      <w:r w:rsidRPr="005F759F">
        <w:rPr>
          <w:rFonts w:ascii="宋体" w:eastAsia="宋体" w:hAnsi="宋体" w:cs="宋体" w:hint="eastAsia"/>
          <w:lang w:eastAsia="zh-CN"/>
        </w:rPr>
        <w:t>张明远，2005年本科毕业于北京大学数学系</w:t>
      </w:r>
      <w:r w:rsidR="00794944">
        <w:rPr>
          <w:rFonts w:ascii="宋体" w:eastAsia="宋体" w:hAnsi="宋体" w:cs="宋体" w:hint="eastAsia"/>
          <w:lang w:eastAsia="zh-CN"/>
        </w:rPr>
        <w:t>金融数学专业</w:t>
      </w:r>
      <w:r w:rsidRPr="005F759F">
        <w:rPr>
          <w:rFonts w:ascii="宋体" w:eastAsia="宋体" w:hAnsi="宋体" w:cs="宋体" w:hint="eastAsia"/>
          <w:lang w:eastAsia="zh-CN"/>
        </w:rPr>
        <w:t>，</w:t>
      </w:r>
      <w:r w:rsidR="00B40760" w:rsidRPr="005F759F">
        <w:rPr>
          <w:rFonts w:ascii="宋体" w:eastAsia="宋体" w:hAnsi="宋体" w:cs="宋体" w:hint="eastAsia"/>
          <w:lang w:eastAsia="zh-CN"/>
        </w:rPr>
        <w:t>获得全额奖学金留学美国，</w:t>
      </w:r>
      <w:r w:rsidRPr="005F759F">
        <w:rPr>
          <w:rFonts w:ascii="宋体" w:eastAsia="宋体" w:hAnsi="宋体" w:cs="宋体" w:hint="eastAsia"/>
          <w:lang w:eastAsia="zh-CN"/>
        </w:rPr>
        <w:t>2009年取得美国宾夕法尼亚大学沃顿商学院统计系博士学位。</w:t>
      </w:r>
      <w:r w:rsidR="00B7642F" w:rsidRPr="005F759F">
        <w:rPr>
          <w:rFonts w:ascii="宋体" w:eastAsia="宋体" w:hAnsi="宋体" w:cs="宋体" w:hint="eastAsia"/>
          <w:lang w:eastAsia="zh-CN"/>
        </w:rPr>
        <w:t>毕业之后从业于芝加哥</w:t>
      </w:r>
      <w:r w:rsidR="00A9275D" w:rsidRPr="005F759F">
        <w:rPr>
          <w:rFonts w:ascii="宋体" w:eastAsia="宋体" w:hAnsi="宋体" w:cs="宋体" w:hint="eastAsia"/>
          <w:lang w:eastAsia="zh-CN"/>
        </w:rPr>
        <w:t>GETCO公司</w:t>
      </w:r>
      <w:r w:rsidR="005041C1" w:rsidRPr="005F759F">
        <w:rPr>
          <w:rFonts w:ascii="宋体" w:eastAsia="宋体" w:hAnsi="宋体" w:cs="宋体" w:hint="eastAsia"/>
          <w:lang w:eastAsia="zh-CN"/>
        </w:rPr>
        <w:t>，任职</w:t>
      </w:r>
      <w:r w:rsidR="00D86FDE" w:rsidRPr="005F759F">
        <w:rPr>
          <w:rFonts w:ascii="宋体" w:eastAsia="宋体" w:hAnsi="宋体" w:cs="宋体" w:hint="eastAsia"/>
          <w:lang w:eastAsia="zh-CN"/>
        </w:rPr>
        <w:t>期货及固定收益金融衍生品高频交易高级定量研究员。</w:t>
      </w:r>
    </w:p>
    <w:p w14:paraId="15CC5AA2" w14:textId="77777777" w:rsidR="00AE0901" w:rsidRDefault="00AE0901" w:rsidP="008D1DE5">
      <w:pPr>
        <w:tabs>
          <w:tab w:val="left" w:pos="8550"/>
        </w:tabs>
        <w:jc w:val="both"/>
        <w:rPr>
          <w:rFonts w:ascii="宋体" w:eastAsia="宋体" w:hAnsi="宋体" w:cs="宋体" w:hint="eastAsia"/>
          <w:lang w:eastAsia="zh-CN"/>
        </w:rPr>
      </w:pPr>
    </w:p>
    <w:p w14:paraId="5BBDA848" w14:textId="545F6659" w:rsidR="00AE0901" w:rsidRDefault="00AE0901" w:rsidP="000E1F45">
      <w:pPr>
        <w:tabs>
          <w:tab w:val="left" w:pos="8550"/>
        </w:tabs>
        <w:ind w:right="-1710"/>
        <w:rPr>
          <w:rFonts w:ascii="宋体" w:eastAsia="宋体" w:hAnsi="宋体" w:cs="宋体" w:hint="eastAsia"/>
          <w:b/>
          <w:lang w:eastAsia="zh-CN"/>
        </w:rPr>
      </w:pPr>
      <w:r w:rsidRPr="000E1F45">
        <w:rPr>
          <w:rFonts w:ascii="宋体" w:eastAsia="宋体" w:hAnsi="宋体" w:cs="宋体" w:hint="eastAsia"/>
          <w:b/>
          <w:lang w:eastAsia="zh-CN"/>
        </w:rPr>
        <w:t>7.2</w:t>
      </w:r>
      <w:r w:rsidR="00F91352" w:rsidRPr="000E1F45">
        <w:rPr>
          <w:rFonts w:ascii="宋体" w:eastAsia="宋体" w:hAnsi="宋体" w:cs="宋体" w:hint="eastAsia"/>
          <w:b/>
          <w:lang w:eastAsia="zh-CN"/>
        </w:rPr>
        <w:t>公司第一年具体时间安排</w:t>
      </w:r>
      <w:r w:rsidR="00826F1F">
        <w:rPr>
          <w:rFonts w:ascii="宋体" w:eastAsia="宋体" w:hAnsi="宋体" w:cs="宋体" w:hint="eastAsia"/>
          <w:b/>
          <w:lang w:eastAsia="zh-CN"/>
        </w:rPr>
        <w:t>计划</w:t>
      </w:r>
    </w:p>
    <w:p w14:paraId="2471B443" w14:textId="44A0593E" w:rsidR="00BA18CA" w:rsidRDefault="00FA2773" w:rsidP="00730EAC">
      <w:pPr>
        <w:tabs>
          <w:tab w:val="left" w:pos="8550"/>
        </w:tabs>
        <w:jc w:val="both"/>
        <w:rPr>
          <w:rFonts w:ascii="宋体" w:eastAsia="宋体" w:hAnsi="宋体" w:cs="宋体" w:hint="eastAsia"/>
          <w:lang w:eastAsia="zh-CN"/>
        </w:rPr>
      </w:pPr>
      <w:r>
        <w:rPr>
          <w:rFonts w:ascii="宋体" w:eastAsia="宋体" w:hAnsi="宋体" w:cs="宋体" w:hint="eastAsia"/>
          <w:lang w:eastAsia="zh-CN"/>
        </w:rPr>
        <w:t>由于</w:t>
      </w:r>
      <w:r w:rsidR="005A2B36">
        <w:rPr>
          <w:rFonts w:ascii="宋体" w:eastAsia="宋体" w:hAnsi="宋体" w:cs="宋体" w:hint="eastAsia"/>
          <w:lang w:eastAsia="zh-CN"/>
        </w:rPr>
        <w:t>董事会主席</w:t>
      </w:r>
      <w:r w:rsidR="00BB55D3">
        <w:rPr>
          <w:rFonts w:ascii="宋体" w:eastAsia="宋体" w:hAnsi="宋体" w:cs="宋体" w:hint="eastAsia"/>
          <w:lang w:eastAsia="zh-CN"/>
        </w:rPr>
        <w:t>李贻明先生</w:t>
      </w:r>
      <w:r w:rsidR="005A2B36">
        <w:rPr>
          <w:rFonts w:ascii="宋体" w:eastAsia="宋体" w:hAnsi="宋体" w:cs="宋体" w:hint="eastAsia"/>
          <w:lang w:eastAsia="zh-CN"/>
        </w:rPr>
        <w:t>身处中国上海</w:t>
      </w:r>
      <w:r w:rsidR="006F15E3">
        <w:rPr>
          <w:rFonts w:ascii="宋体" w:eastAsia="宋体" w:hAnsi="宋体" w:cs="宋体" w:hint="eastAsia"/>
          <w:lang w:eastAsia="zh-CN"/>
        </w:rPr>
        <w:t>，</w:t>
      </w:r>
      <w:r>
        <w:rPr>
          <w:rFonts w:ascii="宋体" w:eastAsia="宋体" w:hAnsi="宋体" w:cs="宋体" w:hint="eastAsia"/>
          <w:lang w:eastAsia="zh-CN"/>
        </w:rPr>
        <w:t>管理层</w:t>
      </w:r>
      <w:r w:rsidR="00696CE3">
        <w:rPr>
          <w:rFonts w:ascii="宋体" w:eastAsia="宋体" w:hAnsi="宋体" w:cs="宋体" w:hint="eastAsia"/>
          <w:lang w:eastAsia="zh-CN"/>
        </w:rPr>
        <w:t>叶飞</w:t>
      </w:r>
      <w:r w:rsidR="00A369E0">
        <w:rPr>
          <w:rFonts w:ascii="宋体" w:eastAsia="宋体" w:hAnsi="宋体" w:cs="宋体" w:hint="eastAsia"/>
          <w:lang w:eastAsia="zh-CN"/>
        </w:rPr>
        <w:t>、张明远</w:t>
      </w:r>
      <w:r w:rsidR="00E84B81">
        <w:rPr>
          <w:rFonts w:ascii="宋体" w:eastAsia="宋体" w:hAnsi="宋体" w:cs="宋体" w:hint="eastAsia"/>
          <w:lang w:eastAsia="zh-CN"/>
        </w:rPr>
        <w:t>身处美国芝加哥</w:t>
      </w:r>
      <w:r w:rsidR="00D427EB">
        <w:rPr>
          <w:rFonts w:ascii="宋体" w:eastAsia="宋体" w:hAnsi="宋体" w:cs="宋体" w:hint="eastAsia"/>
          <w:lang w:eastAsia="zh-CN"/>
        </w:rPr>
        <w:t>，</w:t>
      </w:r>
      <w:r w:rsidR="00E84B81">
        <w:rPr>
          <w:rFonts w:ascii="宋体" w:eastAsia="宋体" w:hAnsi="宋体" w:cs="宋体" w:hint="eastAsia"/>
          <w:lang w:eastAsia="zh-CN"/>
        </w:rPr>
        <w:t>在具体</w:t>
      </w:r>
      <w:r w:rsidR="00401F62">
        <w:rPr>
          <w:rFonts w:ascii="宋体" w:eastAsia="宋体" w:hAnsi="宋体" w:cs="宋体" w:hint="eastAsia"/>
          <w:lang w:eastAsia="zh-CN"/>
        </w:rPr>
        <w:t>计划的落实方面</w:t>
      </w:r>
      <w:r w:rsidR="00BE27BE">
        <w:rPr>
          <w:rFonts w:ascii="宋体" w:eastAsia="宋体" w:hAnsi="宋体" w:cs="宋体" w:hint="eastAsia"/>
          <w:lang w:eastAsia="zh-CN"/>
        </w:rPr>
        <w:t>可以同时进行，这既是一个挑战也是一个</w:t>
      </w:r>
      <w:r w:rsidR="00806D61">
        <w:rPr>
          <w:rFonts w:ascii="宋体" w:eastAsia="宋体" w:hAnsi="宋体" w:cs="宋体" w:hint="eastAsia"/>
          <w:lang w:eastAsia="zh-CN"/>
        </w:rPr>
        <w:t>机遇。</w:t>
      </w:r>
      <w:r w:rsidR="00E84B81">
        <w:rPr>
          <w:rFonts w:ascii="宋体" w:eastAsia="宋体" w:hAnsi="宋体" w:cs="宋体" w:hint="eastAsia"/>
          <w:lang w:eastAsia="zh-CN"/>
        </w:rPr>
        <w:t>挑战之处在于上海</w:t>
      </w:r>
      <w:r w:rsidR="005A2B36">
        <w:rPr>
          <w:rFonts w:ascii="宋体" w:eastAsia="宋体" w:hAnsi="宋体" w:cs="宋体" w:hint="eastAsia"/>
          <w:lang w:eastAsia="zh-CN"/>
        </w:rPr>
        <w:t>和芝加哥之间的</w:t>
      </w:r>
      <w:r w:rsidR="00447A2C">
        <w:rPr>
          <w:rFonts w:ascii="宋体" w:eastAsia="宋体" w:hAnsi="宋体" w:cs="宋体" w:hint="eastAsia"/>
          <w:lang w:eastAsia="zh-CN"/>
        </w:rPr>
        <w:t>协调联系，机遇在于</w:t>
      </w:r>
      <w:r w:rsidR="00BA18CA">
        <w:rPr>
          <w:rFonts w:ascii="宋体" w:eastAsia="宋体" w:hAnsi="宋体" w:cs="宋体" w:hint="eastAsia"/>
          <w:lang w:eastAsia="zh-CN"/>
        </w:rPr>
        <w:t>两个进程可以同时</w:t>
      </w:r>
      <w:r w:rsidR="00A24E7E">
        <w:rPr>
          <w:rFonts w:ascii="宋体" w:eastAsia="宋体" w:hAnsi="宋体" w:cs="宋体" w:hint="eastAsia"/>
          <w:lang w:eastAsia="zh-CN"/>
        </w:rPr>
        <w:t>有效得</w:t>
      </w:r>
      <w:r w:rsidR="00BA18CA">
        <w:rPr>
          <w:rFonts w:ascii="宋体" w:eastAsia="宋体" w:hAnsi="宋体" w:cs="宋体" w:hint="eastAsia"/>
          <w:lang w:eastAsia="zh-CN"/>
        </w:rPr>
        <w:t>进行。</w:t>
      </w:r>
      <w:r w:rsidR="004B69A7">
        <w:rPr>
          <w:rFonts w:ascii="宋体" w:eastAsia="宋体" w:hAnsi="宋体" w:cs="宋体" w:hint="eastAsia"/>
          <w:lang w:eastAsia="zh-CN"/>
        </w:rPr>
        <w:t>预定的具体时间安排如下：</w:t>
      </w:r>
    </w:p>
    <w:p w14:paraId="7AC8028E" w14:textId="77777777" w:rsidR="002B7AC0" w:rsidRDefault="002B7AC0" w:rsidP="00730EAC">
      <w:pPr>
        <w:tabs>
          <w:tab w:val="left" w:pos="8550"/>
        </w:tabs>
        <w:jc w:val="both"/>
        <w:rPr>
          <w:rFonts w:ascii="宋体" w:eastAsia="宋体" w:hAnsi="宋体" w:cs="宋体" w:hint="eastAsia"/>
          <w:lang w:eastAsia="zh-CN"/>
        </w:rPr>
      </w:pPr>
    </w:p>
    <w:p w14:paraId="647F801B" w14:textId="1DF89548" w:rsidR="004B69A7" w:rsidRDefault="00257EB5" w:rsidP="00730EAC">
      <w:pPr>
        <w:tabs>
          <w:tab w:val="left" w:pos="8550"/>
        </w:tabs>
        <w:jc w:val="both"/>
        <w:rPr>
          <w:rFonts w:ascii="宋体" w:eastAsia="宋体" w:hAnsi="宋体" w:cs="宋体" w:hint="eastAsia"/>
          <w:lang w:eastAsia="zh-CN"/>
        </w:rPr>
      </w:pPr>
      <w:r>
        <w:rPr>
          <w:rFonts w:ascii="宋体" w:eastAsia="宋体" w:hAnsi="宋体" w:cs="宋体" w:hint="eastAsia"/>
          <w:lang w:eastAsia="zh-CN"/>
        </w:rPr>
        <w:t>［上海］</w:t>
      </w:r>
    </w:p>
    <w:p w14:paraId="6483A8AC" w14:textId="4130F69F" w:rsidR="00257EB5" w:rsidRDefault="008E2957" w:rsidP="00730EAC">
      <w:pPr>
        <w:tabs>
          <w:tab w:val="left" w:pos="8550"/>
        </w:tabs>
        <w:jc w:val="both"/>
        <w:rPr>
          <w:rFonts w:ascii="宋体" w:eastAsia="宋体" w:hAnsi="宋体" w:cs="宋体" w:hint="eastAsia"/>
          <w:lang w:eastAsia="zh-CN"/>
        </w:rPr>
      </w:pPr>
      <w:r>
        <w:rPr>
          <w:rFonts w:ascii="宋体" w:eastAsia="宋体" w:hAnsi="宋体" w:cs="宋体"/>
          <w:lang w:eastAsia="zh-CN"/>
        </w:rPr>
        <w:t>2012/11/1 ~ 2012/11</w:t>
      </w:r>
      <w:r w:rsidR="00257EB5">
        <w:rPr>
          <w:rFonts w:ascii="宋体" w:eastAsia="宋体" w:hAnsi="宋体" w:cs="宋体"/>
          <w:lang w:eastAsia="zh-CN"/>
        </w:rPr>
        <w:t>/30</w:t>
      </w:r>
      <w:r w:rsidR="00BE2317">
        <w:rPr>
          <w:rFonts w:ascii="宋体" w:eastAsia="宋体" w:hAnsi="宋体" w:cs="宋体" w:hint="eastAsia"/>
          <w:lang w:eastAsia="zh-CN"/>
        </w:rPr>
        <w:t>：</w:t>
      </w:r>
      <w:r w:rsidR="00C6225C">
        <w:rPr>
          <w:rFonts w:ascii="宋体" w:eastAsia="宋体" w:hAnsi="宋体" w:cs="宋体" w:hint="eastAsia"/>
          <w:lang w:eastAsia="zh-CN"/>
        </w:rPr>
        <w:t>公司注册</w:t>
      </w:r>
      <w:r w:rsidR="00045CBA">
        <w:rPr>
          <w:rFonts w:ascii="宋体" w:eastAsia="宋体" w:hAnsi="宋体" w:cs="宋体" w:hint="eastAsia"/>
          <w:lang w:eastAsia="zh-CN"/>
        </w:rPr>
        <w:t>，注入原始资本</w:t>
      </w:r>
    </w:p>
    <w:p w14:paraId="6D57CE71" w14:textId="37F2C694" w:rsidR="00257EB5" w:rsidRDefault="008E2957" w:rsidP="00730EAC">
      <w:pPr>
        <w:tabs>
          <w:tab w:val="left" w:pos="8550"/>
        </w:tabs>
        <w:jc w:val="both"/>
        <w:rPr>
          <w:rFonts w:ascii="宋体" w:eastAsia="宋体" w:hAnsi="宋体" w:cs="宋体" w:hint="eastAsia"/>
          <w:lang w:eastAsia="zh-CN"/>
        </w:rPr>
      </w:pPr>
      <w:r>
        <w:rPr>
          <w:rFonts w:ascii="宋体" w:eastAsia="宋体" w:hAnsi="宋体" w:cs="宋体"/>
          <w:lang w:eastAsia="zh-CN"/>
        </w:rPr>
        <w:t>2012/12/1 ~ 2012/12</w:t>
      </w:r>
      <w:r w:rsidR="00257EB5">
        <w:rPr>
          <w:rFonts w:ascii="宋体" w:eastAsia="宋体" w:hAnsi="宋体" w:cs="宋体"/>
          <w:lang w:eastAsia="zh-CN"/>
        </w:rPr>
        <w:t>/31</w:t>
      </w:r>
      <w:r w:rsidR="000D797C">
        <w:rPr>
          <w:rFonts w:ascii="宋体" w:eastAsia="宋体" w:hAnsi="宋体" w:cs="宋体" w:hint="eastAsia"/>
          <w:lang w:eastAsia="zh-CN"/>
        </w:rPr>
        <w:t>：</w:t>
      </w:r>
      <w:r w:rsidR="005C4B9C">
        <w:rPr>
          <w:rFonts w:ascii="宋体" w:eastAsia="宋体" w:hAnsi="宋体" w:cs="宋体" w:hint="eastAsia"/>
          <w:lang w:eastAsia="zh-CN"/>
        </w:rPr>
        <w:t>交易成本分析，</w:t>
      </w:r>
      <w:r w:rsidR="00C22EC6">
        <w:rPr>
          <w:rFonts w:ascii="宋体" w:eastAsia="宋体" w:hAnsi="宋体" w:cs="宋体" w:hint="eastAsia"/>
          <w:lang w:eastAsia="zh-CN"/>
        </w:rPr>
        <w:t>选定期货代理服务商</w:t>
      </w:r>
      <w:r w:rsidR="00B275B5">
        <w:rPr>
          <w:rFonts w:ascii="宋体" w:eastAsia="宋体" w:hAnsi="宋体" w:cs="宋体" w:hint="eastAsia"/>
          <w:lang w:eastAsia="zh-CN"/>
        </w:rPr>
        <w:t>，</w:t>
      </w:r>
      <w:r w:rsidR="002772EC">
        <w:rPr>
          <w:rFonts w:ascii="宋体" w:eastAsia="宋体" w:hAnsi="宋体" w:cs="宋体" w:hint="eastAsia"/>
          <w:lang w:eastAsia="zh-CN"/>
        </w:rPr>
        <w:t>购买</w:t>
      </w:r>
      <w:r w:rsidR="00337A71">
        <w:rPr>
          <w:rFonts w:ascii="宋体" w:eastAsia="宋体" w:hAnsi="宋体" w:cs="宋体" w:hint="eastAsia"/>
          <w:lang w:eastAsia="zh-CN"/>
        </w:rPr>
        <w:t>及</w:t>
      </w:r>
      <w:r w:rsidR="007D37EA">
        <w:rPr>
          <w:rFonts w:ascii="宋体" w:eastAsia="宋体" w:hAnsi="宋体" w:cs="宋体" w:hint="eastAsia"/>
          <w:lang w:eastAsia="zh-CN"/>
        </w:rPr>
        <w:t>记录</w:t>
      </w:r>
      <w:r w:rsidR="00080149">
        <w:rPr>
          <w:rFonts w:ascii="宋体" w:eastAsia="宋体" w:hAnsi="宋体" w:cs="宋体" w:hint="eastAsia"/>
          <w:lang w:eastAsia="zh-CN"/>
        </w:rPr>
        <w:t>历史交易数据</w:t>
      </w:r>
    </w:p>
    <w:p w14:paraId="379F6116" w14:textId="1A63A579" w:rsidR="00257EB5" w:rsidRDefault="008E2957" w:rsidP="00730EAC">
      <w:pPr>
        <w:tabs>
          <w:tab w:val="left" w:pos="8550"/>
        </w:tabs>
        <w:jc w:val="both"/>
        <w:rPr>
          <w:rFonts w:ascii="宋体" w:eastAsia="宋体" w:hAnsi="宋体" w:cs="宋体" w:hint="eastAsia"/>
          <w:lang w:eastAsia="zh-CN"/>
        </w:rPr>
      </w:pPr>
      <w:r>
        <w:rPr>
          <w:rFonts w:ascii="宋体" w:eastAsia="宋体" w:hAnsi="宋体" w:cs="宋体"/>
          <w:lang w:eastAsia="zh-CN"/>
        </w:rPr>
        <w:t>2013/1/1 ~ 2013/4/30</w:t>
      </w:r>
      <w:r w:rsidR="00044341">
        <w:rPr>
          <w:rFonts w:ascii="宋体" w:eastAsia="宋体" w:hAnsi="宋体" w:cs="宋体" w:hint="eastAsia"/>
          <w:lang w:eastAsia="zh-CN"/>
        </w:rPr>
        <w:t>：</w:t>
      </w:r>
      <w:r w:rsidR="006261E2">
        <w:rPr>
          <w:rFonts w:ascii="宋体" w:eastAsia="宋体" w:hAnsi="宋体" w:cs="宋体" w:hint="eastAsia"/>
          <w:lang w:eastAsia="zh-CN"/>
        </w:rPr>
        <w:t>购买</w:t>
      </w:r>
      <w:r w:rsidR="00FC2D41">
        <w:rPr>
          <w:rFonts w:ascii="宋体" w:eastAsia="宋体" w:hAnsi="宋体" w:cs="宋体" w:hint="eastAsia"/>
          <w:lang w:eastAsia="zh-CN"/>
        </w:rPr>
        <w:t>硬件设备（电脑服务器，网络等），</w:t>
      </w:r>
      <w:r w:rsidR="00E62BA7">
        <w:rPr>
          <w:rFonts w:ascii="宋体" w:eastAsia="宋体" w:hAnsi="宋体" w:cs="宋体" w:hint="eastAsia"/>
          <w:lang w:eastAsia="zh-CN"/>
        </w:rPr>
        <w:t>期货代理服务商脱管服务器，试交易</w:t>
      </w:r>
      <w:r w:rsidR="005C711A">
        <w:rPr>
          <w:rFonts w:ascii="宋体" w:eastAsia="宋体" w:hAnsi="宋体" w:cs="宋体" w:hint="eastAsia"/>
          <w:lang w:eastAsia="zh-CN"/>
        </w:rPr>
        <w:t>，正式交易</w:t>
      </w:r>
    </w:p>
    <w:p w14:paraId="22C7AB88" w14:textId="6A7886CA" w:rsidR="00BB4044" w:rsidRDefault="008E2957" w:rsidP="00730EAC">
      <w:pPr>
        <w:tabs>
          <w:tab w:val="left" w:pos="8550"/>
        </w:tabs>
        <w:jc w:val="both"/>
        <w:rPr>
          <w:rFonts w:ascii="宋体" w:eastAsia="宋体" w:hAnsi="宋体" w:cs="宋体" w:hint="eastAsia"/>
          <w:lang w:eastAsia="zh-CN"/>
        </w:rPr>
      </w:pPr>
      <w:r>
        <w:rPr>
          <w:rFonts w:ascii="宋体" w:eastAsia="宋体" w:hAnsi="宋体" w:cs="宋体"/>
          <w:lang w:eastAsia="zh-CN"/>
        </w:rPr>
        <w:t>2013</w:t>
      </w:r>
      <w:r w:rsidR="00BB4044">
        <w:rPr>
          <w:rFonts w:ascii="宋体" w:eastAsia="宋体" w:hAnsi="宋体" w:cs="宋体"/>
          <w:lang w:eastAsia="zh-CN"/>
        </w:rPr>
        <w:t>/</w:t>
      </w:r>
      <w:r>
        <w:rPr>
          <w:rFonts w:ascii="宋体" w:eastAsia="宋体" w:hAnsi="宋体" w:cs="宋体"/>
          <w:lang w:eastAsia="zh-CN"/>
        </w:rPr>
        <w:t>5/1 ~ 2013/10</w:t>
      </w:r>
      <w:r w:rsidR="00AD6AC1">
        <w:rPr>
          <w:rFonts w:ascii="宋体" w:eastAsia="宋体" w:hAnsi="宋体" w:cs="宋体"/>
          <w:lang w:eastAsia="zh-CN"/>
        </w:rPr>
        <w:t>/31</w:t>
      </w:r>
      <w:r w:rsidR="00E62BA7">
        <w:rPr>
          <w:rFonts w:ascii="宋体" w:eastAsia="宋体" w:hAnsi="宋体" w:cs="宋体" w:hint="eastAsia"/>
          <w:lang w:eastAsia="zh-CN"/>
        </w:rPr>
        <w:t>：</w:t>
      </w:r>
      <w:r w:rsidR="00B753C7">
        <w:rPr>
          <w:rFonts w:ascii="宋体" w:eastAsia="宋体" w:hAnsi="宋体" w:cs="宋体" w:hint="eastAsia"/>
          <w:lang w:eastAsia="zh-CN"/>
        </w:rPr>
        <w:t>研究并申请</w:t>
      </w:r>
      <w:r w:rsidR="00BA77AD">
        <w:rPr>
          <w:rFonts w:ascii="宋体" w:eastAsia="宋体" w:hAnsi="宋体" w:cs="宋体" w:hint="eastAsia"/>
          <w:lang w:eastAsia="zh-CN"/>
        </w:rPr>
        <w:t>加入中金所</w:t>
      </w:r>
      <w:r w:rsidR="00B753C7">
        <w:rPr>
          <w:rFonts w:ascii="宋体" w:eastAsia="宋体" w:hAnsi="宋体" w:cs="宋体" w:hint="eastAsia"/>
          <w:lang w:eastAsia="zh-CN"/>
        </w:rPr>
        <w:t>会籍，</w:t>
      </w:r>
      <w:r w:rsidR="00843354">
        <w:rPr>
          <w:rFonts w:ascii="宋体" w:eastAsia="宋体" w:hAnsi="宋体" w:cs="宋体" w:hint="eastAsia"/>
          <w:lang w:eastAsia="zh-CN"/>
        </w:rPr>
        <w:t>购买</w:t>
      </w:r>
      <w:r w:rsidR="002E6794">
        <w:rPr>
          <w:rFonts w:ascii="宋体" w:eastAsia="宋体" w:hAnsi="宋体" w:cs="宋体" w:hint="eastAsia"/>
          <w:lang w:eastAsia="zh-CN"/>
        </w:rPr>
        <w:t>电子交易席位</w:t>
      </w:r>
    </w:p>
    <w:p w14:paraId="6616EE28" w14:textId="77777777" w:rsidR="002B7AC0" w:rsidRDefault="002B7AC0" w:rsidP="00730EAC">
      <w:pPr>
        <w:tabs>
          <w:tab w:val="left" w:pos="8550"/>
        </w:tabs>
        <w:jc w:val="both"/>
        <w:rPr>
          <w:rFonts w:ascii="宋体" w:eastAsia="宋体" w:hAnsi="宋体" w:cs="宋体" w:hint="eastAsia"/>
          <w:lang w:eastAsia="zh-CN"/>
        </w:rPr>
      </w:pPr>
    </w:p>
    <w:p w14:paraId="29EAAD32" w14:textId="720CBA66" w:rsidR="00257EB5" w:rsidRDefault="00257EB5" w:rsidP="00730EAC">
      <w:pPr>
        <w:tabs>
          <w:tab w:val="left" w:pos="8550"/>
        </w:tabs>
        <w:jc w:val="both"/>
        <w:rPr>
          <w:rFonts w:ascii="宋体" w:eastAsia="宋体" w:hAnsi="宋体" w:cs="宋体"/>
          <w:lang w:eastAsia="zh-CN"/>
        </w:rPr>
      </w:pPr>
      <w:r>
        <w:rPr>
          <w:rFonts w:ascii="宋体" w:eastAsia="宋体" w:hAnsi="宋体" w:cs="宋体" w:hint="eastAsia"/>
          <w:lang w:eastAsia="zh-CN"/>
        </w:rPr>
        <w:t>［芝加哥］</w:t>
      </w:r>
    </w:p>
    <w:p w14:paraId="2338957D" w14:textId="60D69FD2" w:rsidR="008E2957" w:rsidRDefault="008E2957" w:rsidP="00730EAC">
      <w:pPr>
        <w:tabs>
          <w:tab w:val="left" w:pos="8550"/>
        </w:tabs>
        <w:jc w:val="both"/>
        <w:rPr>
          <w:rFonts w:ascii="宋体" w:eastAsia="宋体" w:hAnsi="宋体" w:cs="宋体" w:hint="eastAsia"/>
          <w:lang w:eastAsia="zh-CN"/>
        </w:rPr>
      </w:pPr>
      <w:r>
        <w:rPr>
          <w:rFonts w:ascii="宋体" w:eastAsia="宋体" w:hAnsi="宋体" w:cs="宋体"/>
          <w:lang w:eastAsia="zh-CN"/>
        </w:rPr>
        <w:t>2012/11</w:t>
      </w:r>
      <w:r w:rsidR="0056305C">
        <w:rPr>
          <w:rFonts w:ascii="宋体" w:eastAsia="宋体" w:hAnsi="宋体" w:cs="宋体"/>
          <w:lang w:eastAsia="zh-CN"/>
        </w:rPr>
        <w:t>/1 ~ 2012/12</w:t>
      </w:r>
      <w:r>
        <w:rPr>
          <w:rFonts w:ascii="宋体" w:eastAsia="宋体" w:hAnsi="宋体" w:cs="宋体"/>
          <w:lang w:eastAsia="zh-CN"/>
        </w:rPr>
        <w:t>/31</w:t>
      </w:r>
      <w:r w:rsidR="001727DB">
        <w:rPr>
          <w:rFonts w:ascii="宋体" w:eastAsia="宋体" w:hAnsi="宋体" w:cs="宋体" w:hint="eastAsia"/>
          <w:lang w:eastAsia="zh-CN"/>
        </w:rPr>
        <w:t>：</w:t>
      </w:r>
      <w:r w:rsidR="00ED3753">
        <w:rPr>
          <w:rFonts w:ascii="宋体" w:eastAsia="宋体" w:hAnsi="宋体" w:cs="宋体" w:hint="eastAsia"/>
          <w:lang w:eastAsia="zh-CN"/>
        </w:rPr>
        <w:t>研究开发交易策略的数学和统计模型</w:t>
      </w:r>
      <w:r w:rsidR="00CC3F74">
        <w:rPr>
          <w:rFonts w:ascii="宋体" w:eastAsia="宋体" w:hAnsi="宋体" w:cs="宋体" w:hint="eastAsia"/>
          <w:lang w:eastAsia="zh-CN"/>
        </w:rPr>
        <w:t>，可能需要购买基本的电脑设备</w:t>
      </w:r>
      <w:r w:rsidR="00053EB7">
        <w:rPr>
          <w:rFonts w:ascii="宋体" w:eastAsia="宋体" w:hAnsi="宋体" w:cs="宋体" w:hint="eastAsia"/>
          <w:lang w:eastAsia="zh-CN"/>
        </w:rPr>
        <w:t>以便研究开发所用</w:t>
      </w:r>
    </w:p>
    <w:p w14:paraId="14D05B2A" w14:textId="3A515372" w:rsidR="0056305C" w:rsidRDefault="0056305C" w:rsidP="00730EAC">
      <w:pPr>
        <w:tabs>
          <w:tab w:val="left" w:pos="8550"/>
        </w:tabs>
        <w:jc w:val="both"/>
        <w:rPr>
          <w:rFonts w:ascii="宋体" w:eastAsia="宋体" w:hAnsi="宋体" w:cs="宋体" w:hint="eastAsia"/>
          <w:lang w:eastAsia="zh-CN"/>
        </w:rPr>
      </w:pPr>
      <w:r>
        <w:rPr>
          <w:rFonts w:ascii="宋体" w:eastAsia="宋体" w:hAnsi="宋体" w:cs="宋体"/>
          <w:lang w:eastAsia="zh-CN"/>
        </w:rPr>
        <w:t>2013/1/1 ~ 2013/4/30</w:t>
      </w:r>
      <w:r w:rsidR="00ED3753">
        <w:rPr>
          <w:rFonts w:ascii="宋体" w:eastAsia="宋体" w:hAnsi="宋体" w:cs="宋体" w:hint="eastAsia"/>
          <w:lang w:eastAsia="zh-CN"/>
        </w:rPr>
        <w:t>：</w:t>
      </w:r>
      <w:r w:rsidR="00B11131">
        <w:rPr>
          <w:rFonts w:ascii="宋体" w:eastAsia="宋体" w:hAnsi="宋体" w:cs="宋体" w:hint="eastAsia"/>
          <w:lang w:eastAsia="zh-CN"/>
        </w:rPr>
        <w:t>编写交易程序，</w:t>
      </w:r>
      <w:r w:rsidR="00ED3753">
        <w:rPr>
          <w:rFonts w:ascii="宋体" w:eastAsia="宋体" w:hAnsi="宋体" w:cs="宋体" w:hint="eastAsia"/>
          <w:lang w:eastAsia="zh-CN"/>
        </w:rPr>
        <w:t>试交易</w:t>
      </w:r>
      <w:r w:rsidR="0094796B">
        <w:rPr>
          <w:rFonts w:ascii="宋体" w:eastAsia="宋体" w:hAnsi="宋体" w:cs="宋体" w:hint="eastAsia"/>
          <w:lang w:eastAsia="zh-CN"/>
        </w:rPr>
        <w:t>，正式交易</w:t>
      </w:r>
    </w:p>
    <w:p w14:paraId="0EBD01F9" w14:textId="2422464C" w:rsidR="005D4A3F" w:rsidRPr="000E1F45" w:rsidRDefault="0056305C" w:rsidP="005D4A3F">
      <w:pPr>
        <w:tabs>
          <w:tab w:val="left" w:pos="8550"/>
        </w:tabs>
        <w:jc w:val="both"/>
        <w:rPr>
          <w:rFonts w:ascii="宋体" w:eastAsia="宋体" w:hAnsi="宋体" w:cs="宋体"/>
          <w:lang w:eastAsia="zh-CN"/>
        </w:rPr>
      </w:pPr>
      <w:r>
        <w:rPr>
          <w:rFonts w:ascii="宋体" w:eastAsia="宋体" w:hAnsi="宋体" w:cs="宋体"/>
          <w:lang w:eastAsia="zh-CN"/>
        </w:rPr>
        <w:t>2013/5/1 ~ 2013/10/31</w:t>
      </w:r>
      <w:r w:rsidR="00ED3753">
        <w:rPr>
          <w:rFonts w:ascii="宋体" w:eastAsia="宋体" w:hAnsi="宋体" w:cs="宋体" w:hint="eastAsia"/>
          <w:lang w:eastAsia="zh-CN"/>
        </w:rPr>
        <w:t>：</w:t>
      </w:r>
      <w:r w:rsidR="00CC3F74">
        <w:rPr>
          <w:rFonts w:ascii="宋体" w:eastAsia="宋体" w:hAnsi="宋体" w:cs="宋体" w:hint="eastAsia"/>
          <w:lang w:eastAsia="zh-CN"/>
        </w:rPr>
        <w:t>协助申请加入中金所会籍，可能需要考证券期货行业从业人员证书</w:t>
      </w:r>
      <w:bookmarkStart w:id="0" w:name="_GoBack"/>
      <w:bookmarkEnd w:id="0"/>
    </w:p>
    <w:p w14:paraId="597AC0DD" w14:textId="5584B823" w:rsidR="009847A3" w:rsidRPr="000E1F45" w:rsidRDefault="009847A3" w:rsidP="00730EAC">
      <w:pPr>
        <w:tabs>
          <w:tab w:val="left" w:pos="8550"/>
        </w:tabs>
        <w:jc w:val="both"/>
        <w:rPr>
          <w:rFonts w:ascii="宋体" w:eastAsia="宋体" w:hAnsi="宋体" w:cs="宋体" w:hint="eastAsia"/>
          <w:lang w:eastAsia="zh-CN"/>
        </w:rPr>
      </w:pPr>
    </w:p>
    <w:sectPr w:rsidR="009847A3" w:rsidRPr="000E1F45" w:rsidSect="009B2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4C9F"/>
    <w:multiLevelType w:val="hybridMultilevel"/>
    <w:tmpl w:val="457A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D301C"/>
    <w:multiLevelType w:val="multilevel"/>
    <w:tmpl w:val="2F345B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2BCF720E"/>
    <w:multiLevelType w:val="hybridMultilevel"/>
    <w:tmpl w:val="EA545262"/>
    <w:lvl w:ilvl="0" w:tplc="7DBCF70A">
      <w:start w:val="5"/>
      <w:numFmt w:val="bullet"/>
      <w:lvlText w:val=""/>
      <w:lvlJc w:val="left"/>
      <w:pPr>
        <w:ind w:left="2420" w:hanging="360"/>
      </w:pPr>
      <w:rPr>
        <w:rFonts w:ascii="Wingdings" w:eastAsiaTheme="minorEastAsia" w:hAnsi="Wingdings" w:cstheme="minorBidi"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3">
    <w:nsid w:val="6CC76942"/>
    <w:multiLevelType w:val="multilevel"/>
    <w:tmpl w:val="98821E82"/>
    <w:lvl w:ilvl="0">
      <w:start w:val="1"/>
      <w:numFmt w:val="decimal"/>
      <w:lvlText w:val="%1.0"/>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2880" w:hanging="72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4680" w:hanging="108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4">
    <w:nsid w:val="7887336A"/>
    <w:multiLevelType w:val="hybridMultilevel"/>
    <w:tmpl w:val="549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2"/>
  </w:compat>
  <w:rsids>
    <w:rsidRoot w:val="00824B91"/>
    <w:rsid w:val="00003E9C"/>
    <w:rsid w:val="0000643B"/>
    <w:rsid w:val="000065BB"/>
    <w:rsid w:val="00006A48"/>
    <w:rsid w:val="00006BED"/>
    <w:rsid w:val="00011585"/>
    <w:rsid w:val="0001229A"/>
    <w:rsid w:val="00020574"/>
    <w:rsid w:val="00024065"/>
    <w:rsid w:val="00027CEB"/>
    <w:rsid w:val="00031B88"/>
    <w:rsid w:val="000325F9"/>
    <w:rsid w:val="0003263E"/>
    <w:rsid w:val="00036AA1"/>
    <w:rsid w:val="00041240"/>
    <w:rsid w:val="00043268"/>
    <w:rsid w:val="00044341"/>
    <w:rsid w:val="00045848"/>
    <w:rsid w:val="00045B82"/>
    <w:rsid w:val="00045CBA"/>
    <w:rsid w:val="0005398C"/>
    <w:rsid w:val="00053EB7"/>
    <w:rsid w:val="00054376"/>
    <w:rsid w:val="00062A60"/>
    <w:rsid w:val="00064434"/>
    <w:rsid w:val="00064DC8"/>
    <w:rsid w:val="00065060"/>
    <w:rsid w:val="00065073"/>
    <w:rsid w:val="00066D6D"/>
    <w:rsid w:val="00070C03"/>
    <w:rsid w:val="00070C5F"/>
    <w:rsid w:val="00070C86"/>
    <w:rsid w:val="00077678"/>
    <w:rsid w:val="00080149"/>
    <w:rsid w:val="00083ACE"/>
    <w:rsid w:val="00084A52"/>
    <w:rsid w:val="00085397"/>
    <w:rsid w:val="0008735E"/>
    <w:rsid w:val="000910EC"/>
    <w:rsid w:val="00092803"/>
    <w:rsid w:val="0009283C"/>
    <w:rsid w:val="00093A5C"/>
    <w:rsid w:val="00094A31"/>
    <w:rsid w:val="0009706A"/>
    <w:rsid w:val="000A3497"/>
    <w:rsid w:val="000A4160"/>
    <w:rsid w:val="000A4743"/>
    <w:rsid w:val="000A6272"/>
    <w:rsid w:val="000A7B2B"/>
    <w:rsid w:val="000B0A82"/>
    <w:rsid w:val="000B11E6"/>
    <w:rsid w:val="000B2AD7"/>
    <w:rsid w:val="000B30F2"/>
    <w:rsid w:val="000B3F30"/>
    <w:rsid w:val="000B756B"/>
    <w:rsid w:val="000B7CC9"/>
    <w:rsid w:val="000C2191"/>
    <w:rsid w:val="000C7DD3"/>
    <w:rsid w:val="000D2040"/>
    <w:rsid w:val="000D2133"/>
    <w:rsid w:val="000D2A72"/>
    <w:rsid w:val="000D797C"/>
    <w:rsid w:val="000E1F45"/>
    <w:rsid w:val="000E638D"/>
    <w:rsid w:val="000E6F16"/>
    <w:rsid w:val="000F5E09"/>
    <w:rsid w:val="000F6877"/>
    <w:rsid w:val="00100CC5"/>
    <w:rsid w:val="0010647C"/>
    <w:rsid w:val="00111708"/>
    <w:rsid w:val="00112240"/>
    <w:rsid w:val="001144C0"/>
    <w:rsid w:val="001205ED"/>
    <w:rsid w:val="00122DB8"/>
    <w:rsid w:val="001250FF"/>
    <w:rsid w:val="00130036"/>
    <w:rsid w:val="00130C81"/>
    <w:rsid w:val="00132082"/>
    <w:rsid w:val="00136DD5"/>
    <w:rsid w:val="00143331"/>
    <w:rsid w:val="00145F59"/>
    <w:rsid w:val="00154265"/>
    <w:rsid w:val="00155E06"/>
    <w:rsid w:val="00164842"/>
    <w:rsid w:val="00170233"/>
    <w:rsid w:val="001727DB"/>
    <w:rsid w:val="001758B7"/>
    <w:rsid w:val="0018040F"/>
    <w:rsid w:val="00181216"/>
    <w:rsid w:val="00181AB8"/>
    <w:rsid w:val="001820DC"/>
    <w:rsid w:val="00185C05"/>
    <w:rsid w:val="001932C1"/>
    <w:rsid w:val="00195047"/>
    <w:rsid w:val="001958DC"/>
    <w:rsid w:val="00196654"/>
    <w:rsid w:val="001978D6"/>
    <w:rsid w:val="001A06E7"/>
    <w:rsid w:val="001A3F9A"/>
    <w:rsid w:val="001A4B2E"/>
    <w:rsid w:val="001B10FA"/>
    <w:rsid w:val="001B22C7"/>
    <w:rsid w:val="001B6517"/>
    <w:rsid w:val="001C02C7"/>
    <w:rsid w:val="001C1242"/>
    <w:rsid w:val="001C39B3"/>
    <w:rsid w:val="001C3CA3"/>
    <w:rsid w:val="001C75F2"/>
    <w:rsid w:val="001D03F4"/>
    <w:rsid w:val="001D1494"/>
    <w:rsid w:val="001D441A"/>
    <w:rsid w:val="001D5178"/>
    <w:rsid w:val="001E10BF"/>
    <w:rsid w:val="001E1B7C"/>
    <w:rsid w:val="001E56B1"/>
    <w:rsid w:val="001E605B"/>
    <w:rsid w:val="001E668D"/>
    <w:rsid w:val="001E6926"/>
    <w:rsid w:val="001F0D03"/>
    <w:rsid w:val="001F50BC"/>
    <w:rsid w:val="001F6261"/>
    <w:rsid w:val="00202B92"/>
    <w:rsid w:val="00204999"/>
    <w:rsid w:val="0020568D"/>
    <w:rsid w:val="002072F3"/>
    <w:rsid w:val="00210241"/>
    <w:rsid w:val="00212130"/>
    <w:rsid w:val="0021569A"/>
    <w:rsid w:val="00217F1F"/>
    <w:rsid w:val="002200F7"/>
    <w:rsid w:val="002240CF"/>
    <w:rsid w:val="002246DA"/>
    <w:rsid w:val="00226346"/>
    <w:rsid w:val="002268A5"/>
    <w:rsid w:val="002308B4"/>
    <w:rsid w:val="00231B20"/>
    <w:rsid w:val="002328ED"/>
    <w:rsid w:val="0023394F"/>
    <w:rsid w:val="00234C80"/>
    <w:rsid w:val="00236632"/>
    <w:rsid w:val="00236D09"/>
    <w:rsid w:val="00245DA1"/>
    <w:rsid w:val="00246A8E"/>
    <w:rsid w:val="002475CF"/>
    <w:rsid w:val="0025142A"/>
    <w:rsid w:val="00251E7C"/>
    <w:rsid w:val="00253685"/>
    <w:rsid w:val="00254DF0"/>
    <w:rsid w:val="00256C4F"/>
    <w:rsid w:val="00257EB5"/>
    <w:rsid w:val="002653C7"/>
    <w:rsid w:val="00265FBE"/>
    <w:rsid w:val="00270525"/>
    <w:rsid w:val="002772EC"/>
    <w:rsid w:val="00281778"/>
    <w:rsid w:val="00283188"/>
    <w:rsid w:val="0028426D"/>
    <w:rsid w:val="002857CD"/>
    <w:rsid w:val="002866A2"/>
    <w:rsid w:val="00286FB7"/>
    <w:rsid w:val="00293E6F"/>
    <w:rsid w:val="002940B1"/>
    <w:rsid w:val="002A1454"/>
    <w:rsid w:val="002B0CFF"/>
    <w:rsid w:val="002B70C3"/>
    <w:rsid w:val="002B7AC0"/>
    <w:rsid w:val="002C3419"/>
    <w:rsid w:val="002C5661"/>
    <w:rsid w:val="002C60CC"/>
    <w:rsid w:val="002C7ED1"/>
    <w:rsid w:val="002D6464"/>
    <w:rsid w:val="002E359E"/>
    <w:rsid w:val="002E44E8"/>
    <w:rsid w:val="002E4ADE"/>
    <w:rsid w:val="002E6794"/>
    <w:rsid w:val="002E6EE7"/>
    <w:rsid w:val="002F06B4"/>
    <w:rsid w:val="002F0A0D"/>
    <w:rsid w:val="002F4F52"/>
    <w:rsid w:val="002F72ED"/>
    <w:rsid w:val="002F7EB0"/>
    <w:rsid w:val="00306190"/>
    <w:rsid w:val="00313F3A"/>
    <w:rsid w:val="00315342"/>
    <w:rsid w:val="00317894"/>
    <w:rsid w:val="00317F66"/>
    <w:rsid w:val="00320528"/>
    <w:rsid w:val="003220A3"/>
    <w:rsid w:val="00332757"/>
    <w:rsid w:val="00335E36"/>
    <w:rsid w:val="00337A71"/>
    <w:rsid w:val="00343A30"/>
    <w:rsid w:val="00344538"/>
    <w:rsid w:val="00347625"/>
    <w:rsid w:val="00347C5F"/>
    <w:rsid w:val="003548FA"/>
    <w:rsid w:val="003620FA"/>
    <w:rsid w:val="00362750"/>
    <w:rsid w:val="00363CB5"/>
    <w:rsid w:val="003650A8"/>
    <w:rsid w:val="003660F0"/>
    <w:rsid w:val="003710C2"/>
    <w:rsid w:val="00371505"/>
    <w:rsid w:val="0038002D"/>
    <w:rsid w:val="00380EAF"/>
    <w:rsid w:val="0038286E"/>
    <w:rsid w:val="00382A45"/>
    <w:rsid w:val="00383597"/>
    <w:rsid w:val="00384F6E"/>
    <w:rsid w:val="003910E2"/>
    <w:rsid w:val="003913CB"/>
    <w:rsid w:val="00391D31"/>
    <w:rsid w:val="00395777"/>
    <w:rsid w:val="003A15B3"/>
    <w:rsid w:val="003A67C5"/>
    <w:rsid w:val="003B1AB2"/>
    <w:rsid w:val="003C0749"/>
    <w:rsid w:val="003C0997"/>
    <w:rsid w:val="003C0E31"/>
    <w:rsid w:val="003C303B"/>
    <w:rsid w:val="003C3596"/>
    <w:rsid w:val="003C494B"/>
    <w:rsid w:val="003D2139"/>
    <w:rsid w:val="003D28D3"/>
    <w:rsid w:val="003E2909"/>
    <w:rsid w:val="003E2AA5"/>
    <w:rsid w:val="003F0A6C"/>
    <w:rsid w:val="003F257D"/>
    <w:rsid w:val="003F746B"/>
    <w:rsid w:val="00401F62"/>
    <w:rsid w:val="004050C0"/>
    <w:rsid w:val="004233E2"/>
    <w:rsid w:val="004255E2"/>
    <w:rsid w:val="00425AC7"/>
    <w:rsid w:val="00427CD4"/>
    <w:rsid w:val="004311B9"/>
    <w:rsid w:val="00432587"/>
    <w:rsid w:val="00432749"/>
    <w:rsid w:val="00434B46"/>
    <w:rsid w:val="00441021"/>
    <w:rsid w:val="00447A2C"/>
    <w:rsid w:val="00453353"/>
    <w:rsid w:val="00454CD8"/>
    <w:rsid w:val="00457661"/>
    <w:rsid w:val="00457ABF"/>
    <w:rsid w:val="00457B04"/>
    <w:rsid w:val="00457E21"/>
    <w:rsid w:val="00462E50"/>
    <w:rsid w:val="00464249"/>
    <w:rsid w:val="00464FB5"/>
    <w:rsid w:val="00465080"/>
    <w:rsid w:val="00466E89"/>
    <w:rsid w:val="00470C51"/>
    <w:rsid w:val="004728F0"/>
    <w:rsid w:val="00472C49"/>
    <w:rsid w:val="00473CF9"/>
    <w:rsid w:val="00474BD6"/>
    <w:rsid w:val="004807D3"/>
    <w:rsid w:val="00482298"/>
    <w:rsid w:val="0048627A"/>
    <w:rsid w:val="00486A06"/>
    <w:rsid w:val="00494C37"/>
    <w:rsid w:val="00495826"/>
    <w:rsid w:val="004977F2"/>
    <w:rsid w:val="004A016E"/>
    <w:rsid w:val="004A0A87"/>
    <w:rsid w:val="004A0ED6"/>
    <w:rsid w:val="004A42DF"/>
    <w:rsid w:val="004B004E"/>
    <w:rsid w:val="004B07A5"/>
    <w:rsid w:val="004B16DF"/>
    <w:rsid w:val="004B62AE"/>
    <w:rsid w:val="004B685D"/>
    <w:rsid w:val="004B69A7"/>
    <w:rsid w:val="004C5D68"/>
    <w:rsid w:val="004C65FA"/>
    <w:rsid w:val="004D088C"/>
    <w:rsid w:val="004D16B2"/>
    <w:rsid w:val="004D2845"/>
    <w:rsid w:val="004D36A2"/>
    <w:rsid w:val="004E5371"/>
    <w:rsid w:val="004E7485"/>
    <w:rsid w:val="004F38DF"/>
    <w:rsid w:val="005041C1"/>
    <w:rsid w:val="005045FE"/>
    <w:rsid w:val="005107F3"/>
    <w:rsid w:val="0051233D"/>
    <w:rsid w:val="00513C4B"/>
    <w:rsid w:val="00516B02"/>
    <w:rsid w:val="00517958"/>
    <w:rsid w:val="00522B50"/>
    <w:rsid w:val="00523511"/>
    <w:rsid w:val="00527E9D"/>
    <w:rsid w:val="00531167"/>
    <w:rsid w:val="0053324F"/>
    <w:rsid w:val="005351D4"/>
    <w:rsid w:val="00537102"/>
    <w:rsid w:val="005421A0"/>
    <w:rsid w:val="00542E06"/>
    <w:rsid w:val="0054469E"/>
    <w:rsid w:val="00545BD2"/>
    <w:rsid w:val="00545C60"/>
    <w:rsid w:val="005474F0"/>
    <w:rsid w:val="0055063E"/>
    <w:rsid w:val="00553A65"/>
    <w:rsid w:val="00555C1C"/>
    <w:rsid w:val="0056305C"/>
    <w:rsid w:val="005732D7"/>
    <w:rsid w:val="005742B3"/>
    <w:rsid w:val="0057610E"/>
    <w:rsid w:val="00583F0F"/>
    <w:rsid w:val="0058477C"/>
    <w:rsid w:val="00585567"/>
    <w:rsid w:val="00586D71"/>
    <w:rsid w:val="00590159"/>
    <w:rsid w:val="00590163"/>
    <w:rsid w:val="00591907"/>
    <w:rsid w:val="00594E98"/>
    <w:rsid w:val="00594F1B"/>
    <w:rsid w:val="005A1A5D"/>
    <w:rsid w:val="005A24A5"/>
    <w:rsid w:val="005A2B36"/>
    <w:rsid w:val="005A4160"/>
    <w:rsid w:val="005A429E"/>
    <w:rsid w:val="005A686B"/>
    <w:rsid w:val="005B105E"/>
    <w:rsid w:val="005B3B70"/>
    <w:rsid w:val="005C2B13"/>
    <w:rsid w:val="005C3566"/>
    <w:rsid w:val="005C4A09"/>
    <w:rsid w:val="005C4B9C"/>
    <w:rsid w:val="005C59B1"/>
    <w:rsid w:val="005C711A"/>
    <w:rsid w:val="005C772F"/>
    <w:rsid w:val="005C7F93"/>
    <w:rsid w:val="005D1C7A"/>
    <w:rsid w:val="005D2F55"/>
    <w:rsid w:val="005D4441"/>
    <w:rsid w:val="005D4A3F"/>
    <w:rsid w:val="005D7AA0"/>
    <w:rsid w:val="005E5A2A"/>
    <w:rsid w:val="005E6BB9"/>
    <w:rsid w:val="005E7503"/>
    <w:rsid w:val="005E7F3A"/>
    <w:rsid w:val="005F6976"/>
    <w:rsid w:val="005F6AF1"/>
    <w:rsid w:val="005F759F"/>
    <w:rsid w:val="00604BBA"/>
    <w:rsid w:val="006061CF"/>
    <w:rsid w:val="006078F8"/>
    <w:rsid w:val="0061126C"/>
    <w:rsid w:val="0061198B"/>
    <w:rsid w:val="00621C65"/>
    <w:rsid w:val="00621D7D"/>
    <w:rsid w:val="00622E88"/>
    <w:rsid w:val="00623444"/>
    <w:rsid w:val="00623563"/>
    <w:rsid w:val="0062500A"/>
    <w:rsid w:val="00625687"/>
    <w:rsid w:val="00626136"/>
    <w:rsid w:val="006261E2"/>
    <w:rsid w:val="00626356"/>
    <w:rsid w:val="00631331"/>
    <w:rsid w:val="00634010"/>
    <w:rsid w:val="0063414E"/>
    <w:rsid w:val="00640838"/>
    <w:rsid w:val="006417F9"/>
    <w:rsid w:val="0064414B"/>
    <w:rsid w:val="00644A92"/>
    <w:rsid w:val="006467E5"/>
    <w:rsid w:val="00651034"/>
    <w:rsid w:val="00654DDE"/>
    <w:rsid w:val="00657022"/>
    <w:rsid w:val="0066092C"/>
    <w:rsid w:val="00660F21"/>
    <w:rsid w:val="00661AF0"/>
    <w:rsid w:val="00670442"/>
    <w:rsid w:val="00671AE9"/>
    <w:rsid w:val="006729E4"/>
    <w:rsid w:val="00673444"/>
    <w:rsid w:val="006738C6"/>
    <w:rsid w:val="00676D01"/>
    <w:rsid w:val="00676E77"/>
    <w:rsid w:val="00685391"/>
    <w:rsid w:val="00686976"/>
    <w:rsid w:val="00686DB7"/>
    <w:rsid w:val="0068794B"/>
    <w:rsid w:val="006936F6"/>
    <w:rsid w:val="00693B7B"/>
    <w:rsid w:val="006943B9"/>
    <w:rsid w:val="00696CE3"/>
    <w:rsid w:val="006A3CF3"/>
    <w:rsid w:val="006A5258"/>
    <w:rsid w:val="006A6DDF"/>
    <w:rsid w:val="006A706A"/>
    <w:rsid w:val="006B4659"/>
    <w:rsid w:val="006C0E2D"/>
    <w:rsid w:val="006C290B"/>
    <w:rsid w:val="006C7C29"/>
    <w:rsid w:val="006D0468"/>
    <w:rsid w:val="006D445F"/>
    <w:rsid w:val="006D6C55"/>
    <w:rsid w:val="006E19BC"/>
    <w:rsid w:val="006E5816"/>
    <w:rsid w:val="006F15E3"/>
    <w:rsid w:val="006F2926"/>
    <w:rsid w:val="006F3D55"/>
    <w:rsid w:val="006F5A70"/>
    <w:rsid w:val="006F6403"/>
    <w:rsid w:val="00701330"/>
    <w:rsid w:val="00705CC4"/>
    <w:rsid w:val="007102D1"/>
    <w:rsid w:val="00711B65"/>
    <w:rsid w:val="00712EC1"/>
    <w:rsid w:val="00714F74"/>
    <w:rsid w:val="00715A3D"/>
    <w:rsid w:val="00716499"/>
    <w:rsid w:val="007205C2"/>
    <w:rsid w:val="00724E4B"/>
    <w:rsid w:val="00725199"/>
    <w:rsid w:val="0072741F"/>
    <w:rsid w:val="00730EAC"/>
    <w:rsid w:val="007319C6"/>
    <w:rsid w:val="00736372"/>
    <w:rsid w:val="00736A87"/>
    <w:rsid w:val="00737E1E"/>
    <w:rsid w:val="007415CA"/>
    <w:rsid w:val="00743726"/>
    <w:rsid w:val="00747F16"/>
    <w:rsid w:val="00751C15"/>
    <w:rsid w:val="00756E3A"/>
    <w:rsid w:val="007574AD"/>
    <w:rsid w:val="00761CF2"/>
    <w:rsid w:val="007627C0"/>
    <w:rsid w:val="00772367"/>
    <w:rsid w:val="0077243B"/>
    <w:rsid w:val="00772BBC"/>
    <w:rsid w:val="00774A33"/>
    <w:rsid w:val="007753E7"/>
    <w:rsid w:val="00775E2B"/>
    <w:rsid w:val="00776CA6"/>
    <w:rsid w:val="00777B61"/>
    <w:rsid w:val="0078093C"/>
    <w:rsid w:val="0078093E"/>
    <w:rsid w:val="007816F9"/>
    <w:rsid w:val="00782C92"/>
    <w:rsid w:val="00785FCB"/>
    <w:rsid w:val="007908DC"/>
    <w:rsid w:val="0079156C"/>
    <w:rsid w:val="00791C06"/>
    <w:rsid w:val="00794944"/>
    <w:rsid w:val="00795E23"/>
    <w:rsid w:val="00796FB7"/>
    <w:rsid w:val="007A0949"/>
    <w:rsid w:val="007A22EB"/>
    <w:rsid w:val="007A2E57"/>
    <w:rsid w:val="007A7B9F"/>
    <w:rsid w:val="007B0439"/>
    <w:rsid w:val="007B422C"/>
    <w:rsid w:val="007B7E8B"/>
    <w:rsid w:val="007C0251"/>
    <w:rsid w:val="007D172C"/>
    <w:rsid w:val="007D37EA"/>
    <w:rsid w:val="007D42B8"/>
    <w:rsid w:val="007D6DDF"/>
    <w:rsid w:val="007D7ECC"/>
    <w:rsid w:val="007E141A"/>
    <w:rsid w:val="007E297B"/>
    <w:rsid w:val="007E3528"/>
    <w:rsid w:val="007E7FB2"/>
    <w:rsid w:val="007F0B27"/>
    <w:rsid w:val="007F14F1"/>
    <w:rsid w:val="007F1535"/>
    <w:rsid w:val="007F1A66"/>
    <w:rsid w:val="007F3029"/>
    <w:rsid w:val="007F7671"/>
    <w:rsid w:val="007F7EE5"/>
    <w:rsid w:val="00801AA6"/>
    <w:rsid w:val="00801F3B"/>
    <w:rsid w:val="008026E6"/>
    <w:rsid w:val="00806D61"/>
    <w:rsid w:val="00810406"/>
    <w:rsid w:val="00813003"/>
    <w:rsid w:val="00814CCA"/>
    <w:rsid w:val="00816439"/>
    <w:rsid w:val="008212F6"/>
    <w:rsid w:val="0082191E"/>
    <w:rsid w:val="00824B91"/>
    <w:rsid w:val="00826F1F"/>
    <w:rsid w:val="00830CDC"/>
    <w:rsid w:val="00837711"/>
    <w:rsid w:val="00837F08"/>
    <w:rsid w:val="00843354"/>
    <w:rsid w:val="00843FE5"/>
    <w:rsid w:val="00844277"/>
    <w:rsid w:val="00845669"/>
    <w:rsid w:val="00846C3A"/>
    <w:rsid w:val="00846DEA"/>
    <w:rsid w:val="00847D36"/>
    <w:rsid w:val="00850AF7"/>
    <w:rsid w:val="00850F71"/>
    <w:rsid w:val="00852861"/>
    <w:rsid w:val="00856880"/>
    <w:rsid w:val="00857FDD"/>
    <w:rsid w:val="0086136A"/>
    <w:rsid w:val="00870D34"/>
    <w:rsid w:val="00873197"/>
    <w:rsid w:val="00875325"/>
    <w:rsid w:val="008753EF"/>
    <w:rsid w:val="00875E47"/>
    <w:rsid w:val="00875EAA"/>
    <w:rsid w:val="00875F88"/>
    <w:rsid w:val="00882902"/>
    <w:rsid w:val="00884EC0"/>
    <w:rsid w:val="00885744"/>
    <w:rsid w:val="008870B1"/>
    <w:rsid w:val="00887477"/>
    <w:rsid w:val="008901A1"/>
    <w:rsid w:val="00895BBD"/>
    <w:rsid w:val="00897F31"/>
    <w:rsid w:val="008A07FB"/>
    <w:rsid w:val="008A2BC7"/>
    <w:rsid w:val="008A4004"/>
    <w:rsid w:val="008A5CB2"/>
    <w:rsid w:val="008B2E09"/>
    <w:rsid w:val="008B77E7"/>
    <w:rsid w:val="008C138D"/>
    <w:rsid w:val="008C1997"/>
    <w:rsid w:val="008C78A7"/>
    <w:rsid w:val="008D173B"/>
    <w:rsid w:val="008D1DE5"/>
    <w:rsid w:val="008D2A2C"/>
    <w:rsid w:val="008D3E31"/>
    <w:rsid w:val="008D701E"/>
    <w:rsid w:val="008E24EF"/>
    <w:rsid w:val="008E2957"/>
    <w:rsid w:val="008E5626"/>
    <w:rsid w:val="008E71BD"/>
    <w:rsid w:val="008E7B5D"/>
    <w:rsid w:val="008F18D9"/>
    <w:rsid w:val="008F62CD"/>
    <w:rsid w:val="009032B0"/>
    <w:rsid w:val="00907F11"/>
    <w:rsid w:val="00910C60"/>
    <w:rsid w:val="009128C1"/>
    <w:rsid w:val="0091351B"/>
    <w:rsid w:val="00915764"/>
    <w:rsid w:val="00916B91"/>
    <w:rsid w:val="0091712F"/>
    <w:rsid w:val="00920F91"/>
    <w:rsid w:val="00921489"/>
    <w:rsid w:val="009225D1"/>
    <w:rsid w:val="0092427D"/>
    <w:rsid w:val="0092476E"/>
    <w:rsid w:val="009258BE"/>
    <w:rsid w:val="0092797F"/>
    <w:rsid w:val="00931DB9"/>
    <w:rsid w:val="00936EC6"/>
    <w:rsid w:val="009431A4"/>
    <w:rsid w:val="009461E7"/>
    <w:rsid w:val="009470F6"/>
    <w:rsid w:val="0094796B"/>
    <w:rsid w:val="00947BBD"/>
    <w:rsid w:val="00951640"/>
    <w:rsid w:val="009532DC"/>
    <w:rsid w:val="00954C21"/>
    <w:rsid w:val="009577A2"/>
    <w:rsid w:val="009602C6"/>
    <w:rsid w:val="009606D2"/>
    <w:rsid w:val="00961E80"/>
    <w:rsid w:val="009639A2"/>
    <w:rsid w:val="00963CA8"/>
    <w:rsid w:val="00966A0B"/>
    <w:rsid w:val="009728F1"/>
    <w:rsid w:val="00972FDB"/>
    <w:rsid w:val="0097622C"/>
    <w:rsid w:val="009837C7"/>
    <w:rsid w:val="009847A3"/>
    <w:rsid w:val="00985961"/>
    <w:rsid w:val="00985ADA"/>
    <w:rsid w:val="00987D6D"/>
    <w:rsid w:val="00990589"/>
    <w:rsid w:val="00991CDE"/>
    <w:rsid w:val="009930D0"/>
    <w:rsid w:val="00994EA3"/>
    <w:rsid w:val="009A10AA"/>
    <w:rsid w:val="009A1934"/>
    <w:rsid w:val="009B05C0"/>
    <w:rsid w:val="009B2667"/>
    <w:rsid w:val="009B2D9A"/>
    <w:rsid w:val="009B77A7"/>
    <w:rsid w:val="009C0A04"/>
    <w:rsid w:val="009C5205"/>
    <w:rsid w:val="009C52A1"/>
    <w:rsid w:val="009D0010"/>
    <w:rsid w:val="009D0860"/>
    <w:rsid w:val="009D45B0"/>
    <w:rsid w:val="009E2F36"/>
    <w:rsid w:val="009F4452"/>
    <w:rsid w:val="009F564C"/>
    <w:rsid w:val="009F79E3"/>
    <w:rsid w:val="00A046DE"/>
    <w:rsid w:val="00A10237"/>
    <w:rsid w:val="00A14271"/>
    <w:rsid w:val="00A17FD2"/>
    <w:rsid w:val="00A213D7"/>
    <w:rsid w:val="00A21A3F"/>
    <w:rsid w:val="00A2238D"/>
    <w:rsid w:val="00A22934"/>
    <w:rsid w:val="00A24E7E"/>
    <w:rsid w:val="00A315DD"/>
    <w:rsid w:val="00A369E0"/>
    <w:rsid w:val="00A436C8"/>
    <w:rsid w:val="00A459B6"/>
    <w:rsid w:val="00A50193"/>
    <w:rsid w:val="00A51529"/>
    <w:rsid w:val="00A54FAF"/>
    <w:rsid w:val="00A5634B"/>
    <w:rsid w:val="00A56AAD"/>
    <w:rsid w:val="00A56F20"/>
    <w:rsid w:val="00A579A1"/>
    <w:rsid w:val="00A61A1D"/>
    <w:rsid w:val="00A65686"/>
    <w:rsid w:val="00A659DE"/>
    <w:rsid w:val="00A65AB6"/>
    <w:rsid w:val="00A6690A"/>
    <w:rsid w:val="00A70491"/>
    <w:rsid w:val="00A70E15"/>
    <w:rsid w:val="00A74AE5"/>
    <w:rsid w:val="00A76A5C"/>
    <w:rsid w:val="00A77995"/>
    <w:rsid w:val="00A81104"/>
    <w:rsid w:val="00A84FBE"/>
    <w:rsid w:val="00A85509"/>
    <w:rsid w:val="00A8645A"/>
    <w:rsid w:val="00A904AE"/>
    <w:rsid w:val="00A915EC"/>
    <w:rsid w:val="00A9275D"/>
    <w:rsid w:val="00A956D4"/>
    <w:rsid w:val="00A95D1E"/>
    <w:rsid w:val="00A961BC"/>
    <w:rsid w:val="00AA17CB"/>
    <w:rsid w:val="00AA3184"/>
    <w:rsid w:val="00AA3C51"/>
    <w:rsid w:val="00AA474D"/>
    <w:rsid w:val="00AA7C61"/>
    <w:rsid w:val="00AB0AA7"/>
    <w:rsid w:val="00AB32F4"/>
    <w:rsid w:val="00AB386F"/>
    <w:rsid w:val="00AB702D"/>
    <w:rsid w:val="00AC0B8F"/>
    <w:rsid w:val="00AC0C9A"/>
    <w:rsid w:val="00AC276B"/>
    <w:rsid w:val="00AC2D1F"/>
    <w:rsid w:val="00AC624D"/>
    <w:rsid w:val="00AC769E"/>
    <w:rsid w:val="00AD0CBC"/>
    <w:rsid w:val="00AD5263"/>
    <w:rsid w:val="00AD6AC1"/>
    <w:rsid w:val="00AE0901"/>
    <w:rsid w:val="00AE4FC7"/>
    <w:rsid w:val="00AE5700"/>
    <w:rsid w:val="00AE6859"/>
    <w:rsid w:val="00AE7A17"/>
    <w:rsid w:val="00AE7A3A"/>
    <w:rsid w:val="00AF03C4"/>
    <w:rsid w:val="00AF1C8B"/>
    <w:rsid w:val="00AF37CA"/>
    <w:rsid w:val="00AF428E"/>
    <w:rsid w:val="00AF7CFF"/>
    <w:rsid w:val="00B033BD"/>
    <w:rsid w:val="00B03C15"/>
    <w:rsid w:val="00B04208"/>
    <w:rsid w:val="00B11131"/>
    <w:rsid w:val="00B17F35"/>
    <w:rsid w:val="00B257CF"/>
    <w:rsid w:val="00B275B5"/>
    <w:rsid w:val="00B302F9"/>
    <w:rsid w:val="00B30635"/>
    <w:rsid w:val="00B31634"/>
    <w:rsid w:val="00B340F1"/>
    <w:rsid w:val="00B368B9"/>
    <w:rsid w:val="00B36EE4"/>
    <w:rsid w:val="00B371B5"/>
    <w:rsid w:val="00B40760"/>
    <w:rsid w:val="00B447F6"/>
    <w:rsid w:val="00B454AA"/>
    <w:rsid w:val="00B53465"/>
    <w:rsid w:val="00B56EFC"/>
    <w:rsid w:val="00B61441"/>
    <w:rsid w:val="00B71540"/>
    <w:rsid w:val="00B753C7"/>
    <w:rsid w:val="00B756A3"/>
    <w:rsid w:val="00B758D9"/>
    <w:rsid w:val="00B7642F"/>
    <w:rsid w:val="00B76771"/>
    <w:rsid w:val="00B76A74"/>
    <w:rsid w:val="00B77136"/>
    <w:rsid w:val="00B77EF3"/>
    <w:rsid w:val="00B81015"/>
    <w:rsid w:val="00B82BF7"/>
    <w:rsid w:val="00B87B23"/>
    <w:rsid w:val="00B927B0"/>
    <w:rsid w:val="00B92C7C"/>
    <w:rsid w:val="00B9674B"/>
    <w:rsid w:val="00BA056F"/>
    <w:rsid w:val="00BA18CA"/>
    <w:rsid w:val="00BA27C7"/>
    <w:rsid w:val="00BA3F91"/>
    <w:rsid w:val="00BA6318"/>
    <w:rsid w:val="00BA77AD"/>
    <w:rsid w:val="00BB0895"/>
    <w:rsid w:val="00BB0B1D"/>
    <w:rsid w:val="00BB4044"/>
    <w:rsid w:val="00BB418B"/>
    <w:rsid w:val="00BB5557"/>
    <w:rsid w:val="00BB55D3"/>
    <w:rsid w:val="00BB6147"/>
    <w:rsid w:val="00BB7C7C"/>
    <w:rsid w:val="00BC03E7"/>
    <w:rsid w:val="00BC1A48"/>
    <w:rsid w:val="00BC23A6"/>
    <w:rsid w:val="00BC6927"/>
    <w:rsid w:val="00BC712B"/>
    <w:rsid w:val="00BC7D3C"/>
    <w:rsid w:val="00BD0FA5"/>
    <w:rsid w:val="00BD2224"/>
    <w:rsid w:val="00BD39AE"/>
    <w:rsid w:val="00BD3CC9"/>
    <w:rsid w:val="00BE17D3"/>
    <w:rsid w:val="00BE1BD1"/>
    <w:rsid w:val="00BE2317"/>
    <w:rsid w:val="00BE27BE"/>
    <w:rsid w:val="00BE35F8"/>
    <w:rsid w:val="00BE5AE4"/>
    <w:rsid w:val="00BE6C3F"/>
    <w:rsid w:val="00BE7009"/>
    <w:rsid w:val="00BE75EB"/>
    <w:rsid w:val="00BE7A19"/>
    <w:rsid w:val="00BF40DD"/>
    <w:rsid w:val="00BF6812"/>
    <w:rsid w:val="00BF7B55"/>
    <w:rsid w:val="00C04B0A"/>
    <w:rsid w:val="00C11B41"/>
    <w:rsid w:val="00C14A1C"/>
    <w:rsid w:val="00C14F02"/>
    <w:rsid w:val="00C154B2"/>
    <w:rsid w:val="00C20098"/>
    <w:rsid w:val="00C21138"/>
    <w:rsid w:val="00C21AB2"/>
    <w:rsid w:val="00C22EC6"/>
    <w:rsid w:val="00C25D1E"/>
    <w:rsid w:val="00C27A90"/>
    <w:rsid w:val="00C31A98"/>
    <w:rsid w:val="00C346F0"/>
    <w:rsid w:val="00C44905"/>
    <w:rsid w:val="00C60CD1"/>
    <w:rsid w:val="00C61BBA"/>
    <w:rsid w:val="00C6225C"/>
    <w:rsid w:val="00C65D82"/>
    <w:rsid w:val="00C6710A"/>
    <w:rsid w:val="00C72354"/>
    <w:rsid w:val="00C7586C"/>
    <w:rsid w:val="00C76874"/>
    <w:rsid w:val="00C82A5F"/>
    <w:rsid w:val="00C8436D"/>
    <w:rsid w:val="00C856FB"/>
    <w:rsid w:val="00C85AD9"/>
    <w:rsid w:val="00C8747F"/>
    <w:rsid w:val="00C87F12"/>
    <w:rsid w:val="00C939EA"/>
    <w:rsid w:val="00C93C08"/>
    <w:rsid w:val="00C96535"/>
    <w:rsid w:val="00C978D7"/>
    <w:rsid w:val="00C97F4F"/>
    <w:rsid w:val="00CA2746"/>
    <w:rsid w:val="00CB0B4D"/>
    <w:rsid w:val="00CB0CC2"/>
    <w:rsid w:val="00CB32DA"/>
    <w:rsid w:val="00CB7361"/>
    <w:rsid w:val="00CC0C33"/>
    <w:rsid w:val="00CC136D"/>
    <w:rsid w:val="00CC21F5"/>
    <w:rsid w:val="00CC3F74"/>
    <w:rsid w:val="00CC7BE7"/>
    <w:rsid w:val="00CC7C67"/>
    <w:rsid w:val="00CC7E65"/>
    <w:rsid w:val="00CD0283"/>
    <w:rsid w:val="00CD13B8"/>
    <w:rsid w:val="00CD4CFC"/>
    <w:rsid w:val="00CD6FCF"/>
    <w:rsid w:val="00CD7558"/>
    <w:rsid w:val="00CE04C2"/>
    <w:rsid w:val="00CE6CA0"/>
    <w:rsid w:val="00CE6EA4"/>
    <w:rsid w:val="00CF2857"/>
    <w:rsid w:val="00CF3084"/>
    <w:rsid w:val="00CF49A0"/>
    <w:rsid w:val="00CF5492"/>
    <w:rsid w:val="00CF5CA2"/>
    <w:rsid w:val="00D00094"/>
    <w:rsid w:val="00D009FE"/>
    <w:rsid w:val="00D03FC4"/>
    <w:rsid w:val="00D124C4"/>
    <w:rsid w:val="00D150BF"/>
    <w:rsid w:val="00D17341"/>
    <w:rsid w:val="00D2178B"/>
    <w:rsid w:val="00D22054"/>
    <w:rsid w:val="00D22688"/>
    <w:rsid w:val="00D311B0"/>
    <w:rsid w:val="00D354EE"/>
    <w:rsid w:val="00D40821"/>
    <w:rsid w:val="00D415ED"/>
    <w:rsid w:val="00D41774"/>
    <w:rsid w:val="00D427EB"/>
    <w:rsid w:val="00D4420F"/>
    <w:rsid w:val="00D4450A"/>
    <w:rsid w:val="00D44C16"/>
    <w:rsid w:val="00D4691B"/>
    <w:rsid w:val="00D47C7C"/>
    <w:rsid w:val="00D52241"/>
    <w:rsid w:val="00D524C2"/>
    <w:rsid w:val="00D6000E"/>
    <w:rsid w:val="00D62249"/>
    <w:rsid w:val="00D65B24"/>
    <w:rsid w:val="00D71D39"/>
    <w:rsid w:val="00D73155"/>
    <w:rsid w:val="00D74553"/>
    <w:rsid w:val="00D75D4A"/>
    <w:rsid w:val="00D82BAD"/>
    <w:rsid w:val="00D862C8"/>
    <w:rsid w:val="00D86FDE"/>
    <w:rsid w:val="00D904F8"/>
    <w:rsid w:val="00D910B0"/>
    <w:rsid w:val="00D91E05"/>
    <w:rsid w:val="00D94D7A"/>
    <w:rsid w:val="00DA2240"/>
    <w:rsid w:val="00DA3A49"/>
    <w:rsid w:val="00DA5C41"/>
    <w:rsid w:val="00DA73FF"/>
    <w:rsid w:val="00DB0160"/>
    <w:rsid w:val="00DB217A"/>
    <w:rsid w:val="00DB6DBF"/>
    <w:rsid w:val="00DC38B8"/>
    <w:rsid w:val="00DC3CD4"/>
    <w:rsid w:val="00DC4BCE"/>
    <w:rsid w:val="00DC5C28"/>
    <w:rsid w:val="00DC5CB3"/>
    <w:rsid w:val="00DC6B94"/>
    <w:rsid w:val="00DD29FC"/>
    <w:rsid w:val="00DD2C48"/>
    <w:rsid w:val="00DD4552"/>
    <w:rsid w:val="00DD6763"/>
    <w:rsid w:val="00DE06F3"/>
    <w:rsid w:val="00DE0EB4"/>
    <w:rsid w:val="00DE3CB3"/>
    <w:rsid w:val="00E01AEC"/>
    <w:rsid w:val="00E06F39"/>
    <w:rsid w:val="00E107CE"/>
    <w:rsid w:val="00E1323D"/>
    <w:rsid w:val="00E15747"/>
    <w:rsid w:val="00E1796A"/>
    <w:rsid w:val="00E316F4"/>
    <w:rsid w:val="00E32BED"/>
    <w:rsid w:val="00E34EAB"/>
    <w:rsid w:val="00E40534"/>
    <w:rsid w:val="00E408F3"/>
    <w:rsid w:val="00E434F4"/>
    <w:rsid w:val="00E519D8"/>
    <w:rsid w:val="00E54FFF"/>
    <w:rsid w:val="00E558CD"/>
    <w:rsid w:val="00E55A05"/>
    <w:rsid w:val="00E603C4"/>
    <w:rsid w:val="00E62712"/>
    <w:rsid w:val="00E62BA7"/>
    <w:rsid w:val="00E63971"/>
    <w:rsid w:val="00E64042"/>
    <w:rsid w:val="00E642F5"/>
    <w:rsid w:val="00E66655"/>
    <w:rsid w:val="00E714FC"/>
    <w:rsid w:val="00E72BC1"/>
    <w:rsid w:val="00E749F3"/>
    <w:rsid w:val="00E75342"/>
    <w:rsid w:val="00E766F9"/>
    <w:rsid w:val="00E7692B"/>
    <w:rsid w:val="00E77507"/>
    <w:rsid w:val="00E7770D"/>
    <w:rsid w:val="00E84A68"/>
    <w:rsid w:val="00E84B81"/>
    <w:rsid w:val="00E84CDE"/>
    <w:rsid w:val="00E85BBD"/>
    <w:rsid w:val="00E93772"/>
    <w:rsid w:val="00E93CA8"/>
    <w:rsid w:val="00E95710"/>
    <w:rsid w:val="00E95F19"/>
    <w:rsid w:val="00E9740C"/>
    <w:rsid w:val="00EB02F9"/>
    <w:rsid w:val="00EB0A8E"/>
    <w:rsid w:val="00EB162B"/>
    <w:rsid w:val="00EB3750"/>
    <w:rsid w:val="00EB4E2C"/>
    <w:rsid w:val="00EB719F"/>
    <w:rsid w:val="00EC0C1A"/>
    <w:rsid w:val="00EC36D8"/>
    <w:rsid w:val="00EC3FB8"/>
    <w:rsid w:val="00EC4934"/>
    <w:rsid w:val="00EC5330"/>
    <w:rsid w:val="00EC6BE5"/>
    <w:rsid w:val="00ED1FF6"/>
    <w:rsid w:val="00ED3753"/>
    <w:rsid w:val="00ED4C4E"/>
    <w:rsid w:val="00ED639F"/>
    <w:rsid w:val="00EE7EA9"/>
    <w:rsid w:val="00EF5A8C"/>
    <w:rsid w:val="00EF78BB"/>
    <w:rsid w:val="00EF7ACF"/>
    <w:rsid w:val="00F01AB5"/>
    <w:rsid w:val="00F02A0D"/>
    <w:rsid w:val="00F02A79"/>
    <w:rsid w:val="00F03864"/>
    <w:rsid w:val="00F04EF5"/>
    <w:rsid w:val="00F05A2E"/>
    <w:rsid w:val="00F1314E"/>
    <w:rsid w:val="00F13A07"/>
    <w:rsid w:val="00F142FF"/>
    <w:rsid w:val="00F151F0"/>
    <w:rsid w:val="00F15EF6"/>
    <w:rsid w:val="00F15FD2"/>
    <w:rsid w:val="00F16608"/>
    <w:rsid w:val="00F179FA"/>
    <w:rsid w:val="00F20D93"/>
    <w:rsid w:val="00F2143F"/>
    <w:rsid w:val="00F22A2F"/>
    <w:rsid w:val="00F2338A"/>
    <w:rsid w:val="00F24D6C"/>
    <w:rsid w:val="00F2635B"/>
    <w:rsid w:val="00F2787E"/>
    <w:rsid w:val="00F328F8"/>
    <w:rsid w:val="00F3417F"/>
    <w:rsid w:val="00F36221"/>
    <w:rsid w:val="00F37C1F"/>
    <w:rsid w:val="00F40DFD"/>
    <w:rsid w:val="00F41990"/>
    <w:rsid w:val="00F419D4"/>
    <w:rsid w:val="00F425DC"/>
    <w:rsid w:val="00F45333"/>
    <w:rsid w:val="00F50032"/>
    <w:rsid w:val="00F50AA2"/>
    <w:rsid w:val="00F516D6"/>
    <w:rsid w:val="00F54874"/>
    <w:rsid w:val="00F548AC"/>
    <w:rsid w:val="00F56AC4"/>
    <w:rsid w:val="00F6734E"/>
    <w:rsid w:val="00F7080E"/>
    <w:rsid w:val="00F72C7E"/>
    <w:rsid w:val="00F74562"/>
    <w:rsid w:val="00F75F8C"/>
    <w:rsid w:val="00F7645F"/>
    <w:rsid w:val="00F83A9E"/>
    <w:rsid w:val="00F83C91"/>
    <w:rsid w:val="00F84445"/>
    <w:rsid w:val="00F90D42"/>
    <w:rsid w:val="00F91352"/>
    <w:rsid w:val="00F94360"/>
    <w:rsid w:val="00FA2773"/>
    <w:rsid w:val="00FA4F60"/>
    <w:rsid w:val="00FA5F20"/>
    <w:rsid w:val="00FB066D"/>
    <w:rsid w:val="00FC017A"/>
    <w:rsid w:val="00FC2D41"/>
    <w:rsid w:val="00FC3123"/>
    <w:rsid w:val="00FC317F"/>
    <w:rsid w:val="00FC3A9A"/>
    <w:rsid w:val="00FC4B92"/>
    <w:rsid w:val="00FC4C21"/>
    <w:rsid w:val="00FC526A"/>
    <w:rsid w:val="00FC5AB7"/>
    <w:rsid w:val="00FC72A9"/>
    <w:rsid w:val="00FC7BF9"/>
    <w:rsid w:val="00FD1E65"/>
    <w:rsid w:val="00FD389E"/>
    <w:rsid w:val="00FD412E"/>
    <w:rsid w:val="00FD7D0D"/>
    <w:rsid w:val="00FE0F8F"/>
    <w:rsid w:val="00FE1F0D"/>
    <w:rsid w:val="00FE27F9"/>
    <w:rsid w:val="00FE3CF5"/>
    <w:rsid w:val="00FE49E2"/>
    <w:rsid w:val="00FE4BA4"/>
    <w:rsid w:val="00FE6BE6"/>
    <w:rsid w:val="00FF25F2"/>
    <w:rsid w:val="00FF41F9"/>
    <w:rsid w:val="00FF6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4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ED"/>
    <w:pPr>
      <w:ind w:left="720"/>
      <w:contextualSpacing/>
    </w:pPr>
  </w:style>
  <w:style w:type="table" w:styleId="TableGrid">
    <w:name w:val="Table Grid"/>
    <w:basedOn w:val="TableNormal"/>
    <w:uiPriority w:val="59"/>
    <w:rsid w:val="00210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0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ED"/>
    <w:pPr>
      <w:ind w:left="720"/>
      <w:contextualSpacing/>
    </w:pPr>
  </w:style>
  <w:style w:type="table" w:styleId="TableGrid">
    <w:name w:val="Table Grid"/>
    <w:basedOn w:val="TableNormal"/>
    <w:uiPriority w:val="59"/>
    <w:rsid w:val="00210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0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1st Year Cost Breakdown</c:v>
                </c:pt>
              </c:strCache>
            </c:strRef>
          </c:tx>
          <c:cat>
            <c:strRef>
              <c:f>Sheet1!$A$2:$A$7</c:f>
              <c:strCache>
                <c:ptCount val="6"/>
                <c:pt idx="0">
                  <c:v>公司注册成立费</c:v>
                </c:pt>
                <c:pt idx="1">
                  <c:v>交易所一次性会员费</c:v>
                </c:pt>
                <c:pt idx="2">
                  <c:v>交易所成员年费</c:v>
                </c:pt>
                <c:pt idx="3">
                  <c:v>电脑服务器托管费</c:v>
                </c:pt>
                <c:pt idx="4">
                  <c:v>电脑成本</c:v>
                </c:pt>
                <c:pt idx="5">
                  <c:v>其他</c:v>
                </c:pt>
              </c:strCache>
            </c:strRef>
          </c:cat>
          <c:val>
            <c:numRef>
              <c:f>Sheet1!$B$2:$B$7</c:f>
              <c:numCache>
                <c:formatCode>General</c:formatCode>
                <c:ptCount val="6"/>
                <c:pt idx="0">
                  <c:v>100000.0</c:v>
                </c:pt>
                <c:pt idx="1">
                  <c:v>500000.0</c:v>
                </c:pt>
                <c:pt idx="2">
                  <c:v>40000.0</c:v>
                </c:pt>
                <c:pt idx="3">
                  <c:v>80000.0</c:v>
                </c:pt>
                <c:pt idx="4">
                  <c:v>200000.0</c:v>
                </c:pt>
                <c:pt idx="5">
                  <c:v>150000.0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3C1F4-45C9-A84A-9EA3-1A00BD64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6</Pages>
  <Words>781</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DRW Trading</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Ye</dc:creator>
  <cp:keywords/>
  <dc:description/>
  <cp:lastModifiedBy>Fei Ye</cp:lastModifiedBy>
  <cp:revision>669</cp:revision>
  <dcterms:created xsi:type="dcterms:W3CDTF">2012-10-17T14:25:00Z</dcterms:created>
  <dcterms:modified xsi:type="dcterms:W3CDTF">2012-10-22T02:21:00Z</dcterms:modified>
</cp:coreProperties>
</file>