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TranslateLab AI</w:t>
      </w:r>
    </w:p>
    <w:p>
      <w:pPr>
        <w:pStyle w:val="Subtitle"/>
      </w:pPr>
      <w:r>
        <w:t>Five Week Machine Translation Research Project Checklist</w:t>
      </w:r>
    </w:p>
    <w:p>
      <w:r>
        <w:t>A practical working document for a 25 day research project. Build an English to German translation MVP early, then use it to run controlled fine-tuning, evaluation and model comparison experiments.</w:t>
      </w:r>
    </w:p>
    <w:p>
      <w:pPr>
        <w:spacing w:after="60"/>
      </w:pPr>
      <w:r>
        <w:rPr>
          <w:b/>
          <w:color w:val="18324B"/>
        </w:rPr>
        <w:t xml:space="preserve">Owner  </w:t>
      </w:r>
      <w:r>
        <w:t>________________________________________________</w:t>
      </w:r>
    </w:p>
    <w:p>
      <w:pPr>
        <w:spacing w:after="60"/>
      </w:pPr>
      <w:r>
        <w:rPr>
          <w:b/>
          <w:color w:val="18324B"/>
        </w:rPr>
        <w:t xml:space="preserve">Start date  </w:t>
      </w:r>
      <w:r>
        <w:t>________________________________________________</w:t>
      </w:r>
    </w:p>
    <w:p>
      <w:pPr>
        <w:spacing w:after="60"/>
      </w:pPr>
      <w:r>
        <w:rPr>
          <w:b/>
          <w:color w:val="18324B"/>
        </w:rPr>
        <w:t xml:space="preserve">Target finish  </w:t>
      </w:r>
      <w:r>
        <w:t>________________________________________________</w:t>
      </w:r>
    </w:p>
    <w:p>
      <w:pPr>
        <w:spacing w:after="60"/>
      </w:pPr>
      <w:r>
        <w:rPr>
          <w:b/>
          <w:color w:val="18324B"/>
        </w:rPr>
        <w:t xml:space="preserve">Repository / project link  </w:t>
      </w:r>
      <w:r>
        <w:t>________________________________________________</w:t>
      </w:r>
    </w:p>
    <w:p>
      <w:pPr>
        <w:pStyle w:val="Heading2"/>
      </w:pPr>
      <w:r>
        <w:t>Project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E1E6"/>
          <w:left w:val="single" w:sz="6" w:color="D5E1E6"/>
          <w:bottom w:val="single" w:sz="6" w:color="D5E1E6"/>
          <w:right w:val="single" w:sz="6" w:color="D5E1E6"/>
          <w:insideH w:val="single" w:sz="6" w:color="D5E1E6"/>
          <w:insideV w:val="single" w:sz="6" w:color="D5E1E6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Core direction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Research emphasis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Demo</w:t>
            </w:r>
          </w:p>
        </w:tc>
      </w:tr>
      <w:tr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5 weeks / 25 workdays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English → German primary; German → English secondary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SFT, domain adaptation, BLEU / chrF / COMET, error analysis, preference signals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Streamlit comparison lab</w:t>
            </w:r>
          </w:p>
        </w:tc>
      </w:tr>
    </w:tbl>
    <w:p>
      <w:pPr>
        <w:spacing w:after="0"/>
      </w:pPr>
    </w:p>
    <w:p>
      <w:pPr>
        <w:pStyle w:val="Heading2"/>
      </w:pPr>
      <w:r>
        <w:t>Research question</w:t>
      </w:r>
    </w:p>
    <w:p>
      <w:r>
        <w:t>Can supervised fine-tuning improve English to German translation of technical text, and how does the specialized NMT model compare with a multilingual LLM in translation quality, terminology, generalization and inference efficiency?</w:t>
      </w:r>
    </w:p>
    <w:p>
      <w:pPr>
        <w:pStyle w:val="Heading2"/>
      </w:pPr>
      <w:r>
        <w:t>Project goals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Establish reproducible pretrained NMT baselines before fine-tuning.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Compare technical and general-domain performance while protecting held-out test sets.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Run controlled SFT experiments and explain positive, neutral or negative results.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Evaluate with BLEU, chrF and COMET, supported by terminology checks, error analysis and latency.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Compare baseline NMT, fine-tuned NMT and a multilingual LLM; collect a small human preference set.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Deliver a working Streamlit demonstration, research report and interview-ready presentation.</w:t>
      </w:r>
    </w:p>
    <w:p>
      <w:pPr>
        <w:pStyle w:val="Heading2"/>
      </w:pPr>
      <w:r>
        <w:t>Role alignment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E1E6"/>
          <w:left w:val="single" w:sz="6" w:color="D5E1E6"/>
          <w:bottom w:val="single" w:sz="6" w:color="D5E1E6"/>
          <w:right w:val="single" w:sz="6" w:color="D5E1E6"/>
          <w:insideH w:val="single" w:sz="6" w:color="D5E1E6"/>
          <w:insideV w:val="single" w:sz="6" w:color="D5E1E6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Apple role</w:t>
            </w:r>
          </w:p>
        </w:tc>
        <w:tc>
          <w:tcPr>
            <w:tcW w:type="dxa" w:w="64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this project should show</w:t>
            </w:r>
          </w:p>
        </w:tc>
      </w:tr>
      <w:tr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Machine Learning Research Engineer, Machine Translation</w:t>
            </w:r>
          </w:p>
        </w:tc>
        <w:tc>
          <w:tcPr>
            <w:tcW w:type="dxa" w:w="64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Transformer / NMT understanding, research questions, controlled experiments, multilingual LLM comparison, rigorous evaluation.</w:t>
            </w:r>
          </w:p>
        </w:tc>
      </w:tr>
      <w:tr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AIML Applied Research Engineer, Machine Translation</w:t>
            </w:r>
          </w:p>
        </w:tc>
        <w:tc>
          <w:tcPr>
            <w:tcW w:type="dxa" w:w="64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Supervised fine-tuning, data quality, preference signals, quality regression checks, reproducible applied research.</w:t>
            </w:r>
          </w:p>
        </w:tc>
      </w:tr>
    </w:tbl>
    <w:p>
      <w:pPr>
        <w:spacing w:after="0"/>
      </w:pPr>
    </w:p>
    <w:p>
      <w:pPr>
        <w:pStyle w:val="Caption"/>
      </w:pPr>
      <w:r>
        <w:t>Focus allocation: 30% fine-tuning and domain adaptation · 25% evaluation · 20% controlled research · 15% interactive application · 10% tests, documentation and deployment. Keep roughly three quarters of effort on research and evaluation.</w:t>
      </w:r>
    </w:p>
    <w:p>
      <w:r>
        <w:br w:type="page"/>
      </w:r>
    </w:p>
    <w:p>
      <w:pPr>
        <w:pStyle w:val="Heading1"/>
      </w:pPr>
      <w:r>
        <w:t>Project controls and acceptance criteria</w:t>
      </w:r>
    </w:p>
    <w:p>
      <w:pPr>
        <w:spacing w:after="60"/>
      </w:pPr>
      <w:r>
        <w:rPr>
          <w:b/>
          <w:color w:val="18324B"/>
        </w:rPr>
        <w:t xml:space="preserve">Working hours / week  </w:t>
      </w:r>
      <w:r>
        <w:t>________________________________________________</w:t>
      </w:r>
    </w:p>
    <w:p>
      <w:pPr>
        <w:spacing w:after="60"/>
      </w:pPr>
      <w:r>
        <w:rPr>
          <w:b/>
          <w:color w:val="18324B"/>
        </w:rPr>
        <w:t xml:space="preserve">Primary technical domain  </w:t>
      </w:r>
      <w:r>
        <w:t>Software documentation (recommended) / _______________________</w:t>
      </w:r>
    </w:p>
    <w:p>
      <w:pPr>
        <w:spacing w:after="60"/>
      </w:pPr>
      <w:r>
        <w:rPr>
          <w:b/>
          <w:color w:val="18324B"/>
        </w:rPr>
        <w:t xml:space="preserve">Compute available  </w:t>
      </w:r>
      <w:r>
        <w:t>________________________________________________</w:t>
      </w:r>
    </w:p>
    <w:p>
      <w:pPr>
        <w:spacing w:after="60"/>
      </w:pPr>
      <w:r>
        <w:rPr>
          <w:b/>
          <w:color w:val="18324B"/>
        </w:rPr>
        <w:t xml:space="preserve">Weekly review day  </w:t>
      </w:r>
      <w:r>
        <w:t>________________________________________________</w:t>
      </w:r>
    </w:p>
    <w:p>
      <w:pPr>
        <w:pStyle w:val="Heading2"/>
      </w:pPr>
      <w:r>
        <w:t>Scope rules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Primary direction: English to German. German to English is secondary if time allows.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Suggested data targets: 10,000 training pairs, 1,000 validation pairs, 1,000 technical test pairs, 500 general test pairs. Treat these as targets; prioritize licensed, well-aligned data.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Keep technical and general test sets out of training and model selection. Record dataset source, license, cleaning, deduplication and split method.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Start with Helsinki-NLP/opus-mt-en-de for the accessible pretrained baseline. Keep E0, E1 and E2 comparable and record the exact checkpoint.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The five-week goal is a credible, reproducible research slice. Results may be negative; report them honestly.</w:t>
      </w:r>
    </w:p>
    <w:p>
      <w:pPr>
        <w:pStyle w:val="Heading2"/>
      </w:pPr>
      <w:r>
        <w:t>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E1E6"/>
          <w:left w:val="single" w:sz="6" w:color="D5E1E6"/>
          <w:bottom w:val="single" w:sz="6" w:color="D5E1E6"/>
          <w:right w:val="single" w:sz="6" w:color="D5E1E6"/>
          <w:insideH w:val="single" w:sz="6" w:color="D5E1E6"/>
          <w:insideV w:val="single" w:sz="6" w:color="D5E1E6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6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 when…</w:t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Data</w:t>
            </w:r>
          </w:p>
        </w:tc>
        <w:tc>
          <w:tcPr>
            <w:tcW w:type="dxa" w:w="86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Source and license recorded; splits are disjoint; alignment and cleanup checks are documented; test sets remain held out.</w:t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Training</w:t>
            </w:r>
          </w:p>
        </w:tc>
        <w:tc>
          <w:tcPr>
            <w:tcW w:type="dxa" w:w="86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At least one domain fine-tuned checkpoint; training config, seed, data version, checkpoint and compute recorded; baseline comparison reproducible.</w:t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Evaluation</w:t>
            </w:r>
          </w:p>
        </w:tc>
        <w:tc>
          <w:tcPr>
            <w:tcW w:type="dxa" w:w="86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BLEU, chrF and COMET reported on the same held-out examples; technical and general results separated; terminology, errors and latency summarized.</w:t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Research</w:t>
            </w:r>
          </w:p>
        </w:tc>
        <w:tc>
          <w:tcPr>
            <w:tcW w:type="dxa" w:w="86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At least E0 / E1 / E2 comparison; hypotheses and controls stated; uncertainty / paired comparison discussed; limitations explicit.</w:t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Preferences</w:t>
            </w:r>
          </w:p>
        </w:tc>
        <w:tc>
          <w:tcPr>
            <w:tcW w:type="dxa" w:w="86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Aim for ~50 blinded pairwise judgments; record source, candidates, winner / tie and reviewer; compare judgments with automatic metric rankings.</w:t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Demo</w:t>
            </w:r>
          </w:p>
        </w:tc>
        <w:tc>
          <w:tcPr>
            <w:tcW w:type="dxa" w:w="86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Streamlit translates and compares baseline NMT, fine-tuned NMT and LLM when available; displays model identity and latency; dashboard shows evaluation results.</w:t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Handoff</w:t>
            </w:r>
          </w:p>
        </w:tc>
        <w:tc>
          <w:tcPr>
            <w:tcW w:type="dxa" w:w="86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Repository has setup instructions, reproducible commands, results, model/data notes, tests, report (target 6–10 pages) and 10–15 minute demo deck.</w:t>
            </w:r>
          </w:p>
        </w:tc>
      </w:tr>
    </w:tbl>
    <w:p>
      <w:pPr>
        <w:spacing w:after="0"/>
      </w:pPr>
    </w:p>
    <w:p>
      <w:pPr>
        <w:pStyle w:val="Heading2"/>
      </w:pPr>
      <w:r>
        <w:t>Status key</w:t>
      </w:r>
    </w:p>
    <w:p>
      <w:r>
        <w:t>Use ☐ Not started   ◐ In progress   ☑ Done   ! Blocked. Write dates and evidence links next to completed work. Update the milestone status at each weekly review.</w:t>
      </w:r>
    </w:p>
    <w:p>
      <w:pPr>
        <w:spacing w:after="60"/>
      </w:pPr>
      <w:r>
        <w:rPr>
          <w:b/>
          <w:color w:val="18324B"/>
        </w:rPr>
        <w:t xml:space="preserve">Overall status  </w:t>
      </w:r>
      <w:r>
        <w:t>☐ Not started   ☐ In progress   ☐ At risk   ☐ Complete</w:t>
      </w:r>
    </w:p>
    <w:p>
      <w:pPr>
        <w:spacing w:after="60"/>
      </w:pPr>
      <w:r>
        <w:rPr>
          <w:b/>
          <w:color w:val="18324B"/>
        </w:rPr>
        <w:t xml:space="preserve">Last updated  </w:t>
      </w:r>
      <w:r>
        <w:t>________________________________________________</w:t>
      </w:r>
    </w:p>
    <w:p>
      <w:pPr>
        <w:spacing w:before="40" w:after="0"/>
      </w:pPr>
      <w:r>
        <w:rPr>
          <w:b/>
          <w:color w:val="5F707B"/>
          <w:sz w:val="16"/>
        </w:rPr>
        <w:t xml:space="preserve">Current priorities / decisions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after="0" w:line="216" w:lineRule="auto"/>
      </w:pPr>
      <w:r>
        <w:rPr>
          <w:color w:val="D5E1E6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Week 1</w:t>
      </w:r>
    </w:p>
    <w:p>
      <w:pPr>
        <w:pStyle w:val="Subtitle"/>
      </w:pPr>
      <w:r>
        <w:t>Foundations, data and first MVP</w:t>
      </w:r>
    </w:p>
    <w:p>
      <w:r>
        <w:t>Week objective: Deliver a working English–German translator and a reproducible baseline benchmark.</w:t>
      </w:r>
    </w:p>
    <w:p>
      <w:pPr>
        <w:spacing w:after="60"/>
      </w:pPr>
      <w:r>
        <w:rPr>
          <w:b/>
          <w:color w:val="18324B"/>
        </w:rPr>
        <w:t xml:space="preserve">Week status  </w:t>
      </w:r>
      <w:r>
        <w:t>☐ Not started   ☐ In progress   ☐ At risk   ☐ Complete</w:t>
      </w:r>
    </w:p>
    <w:p>
      <w:pPr>
        <w:spacing w:after="60"/>
      </w:pPr>
      <w:r>
        <w:rPr>
          <w:b/>
          <w:color w:val="18324B"/>
        </w:rPr>
        <w:t xml:space="preserve">Review date  </w:t>
      </w:r>
      <w:r>
        <w:t>________________________________________________</w:t>
      </w:r>
    </w:p>
    <w:p>
      <w:pPr>
        <w:spacing w:after="60"/>
      </w:pPr>
      <w:r>
        <w:rPr>
          <w:b/>
          <w:color w:val="18324B"/>
        </w:rPr>
        <w:t xml:space="preserve">Evidence / branch / report link  </w:t>
      </w:r>
      <w:r>
        <w:t>________________________________________________</w:t>
      </w:r>
    </w:p>
    <w:p>
      <w:pPr>
        <w:pStyle w:val="Heading2"/>
      </w:pPr>
      <w:r>
        <w:t>Day 1  |  Map the task and model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Review encoder-decoder Transformer, attention, tokenization and MarianMT.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Write the project question, hypotheses, scope and first experiment outline.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Create the repository structure and a research notebook.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Research notebook, project brief and repository skeleton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The task and first hypotheses are written down; notebook runs and is committed.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Day 2  |  Run pretrained translation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Load Helsinki-NLP/opus-mt-en-de using PyTorch and Hugging Face.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Build a repeatable translation function; record model ID, decoding settings and latency.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Check several representative technical sentences manually.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Working EN→DE translation pipeline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A clean setup can translate a small set of examples and records its configuration.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before="40" w:after="0"/>
      </w:pPr>
      <w:r>
        <w:rPr>
          <w:b/>
          <w:color w:val="5F707B"/>
          <w:sz w:val="16"/>
        </w:rPr>
        <w:t xml:space="preserve">Weekly notes / decisions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Day 3  |  Ship the first MVP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Build a minimal Streamlit text input and translation output.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Show source, German output, selected model and basic latency.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Capture a short demo or screenshots; log known limitations.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First working Streamlit MVP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A user can enter English text and see a German translation locally.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Days 4–5</w:t>
      </w:r>
    </w:p>
    <w:p>
      <w:r>
        <w:t>Weekly objective: Deliver a working English–German translator and a reproducible baseline benchmark.</w:t>
      </w:r>
    </w:p>
    <w:p>
      <w:pPr>
        <w:pStyle w:val="Heading2"/>
      </w:pPr>
      <w:r>
        <w:t>Day 4  |  Prepare trustworthy data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Select a technical domain and licensed parallel dataset.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Clean, align and deduplicate sentence pairs; inspect a sample manually.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Create train / validation / technical test / general test splits and document the split process.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Validated dataset files and data card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Counts, source, license, filters and split boundaries are recorded; no held-out examples leak into training.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before="40" w:after="0"/>
      </w:pPr>
      <w:r>
        <w:rPr>
          <w:b/>
          <w:color w:val="5F707B"/>
          <w:sz w:val="16"/>
        </w:rPr>
        <w:t xml:space="preserve">Weekly notes / decisions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Day 5  |  Measure the baseline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Implement SacreBLEU BLEU and chrF evaluation.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Run the pretrained model on technical and general test sets.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Save predictions, metric configuration and baseline report.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Baseline benchmark report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Results can be reproduced from saved predictions and exact metric settings.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Week 1 milestone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Working English–German MVP and reproducible baseline results.</w:t>
      </w:r>
    </w:p>
    <w:p>
      <w:pPr>
        <w:spacing w:after="60"/>
      </w:pPr>
      <w:r>
        <w:rPr>
          <w:b/>
          <w:color w:val="18324B"/>
        </w:rPr>
        <w:t xml:space="preserve">Milestone outcome  </w:t>
      </w:r>
      <w:r>
        <w:t>☐ Met   ☐ Partially met   ☐ Not met</w:t>
      </w:r>
    </w:p>
    <w:p>
      <w:pPr>
        <w:spacing w:after="60"/>
      </w:pPr>
      <w:r>
        <w:rPr>
          <w:b/>
          <w:color w:val="18324B"/>
        </w:rPr>
        <w:t xml:space="preserve">Carry-forward items  </w:t>
      </w:r>
      <w:r>
        <w:t>________________________________________________</w:t>
      </w:r>
    </w:p>
    <w:p>
      <w:r>
        <w:br w:type="page"/>
      </w:r>
    </w:p>
    <w:p>
      <w:pPr>
        <w:pStyle w:val="Heading1"/>
      </w:pPr>
      <w:r>
        <w:t>Week 2</w:t>
      </w:r>
    </w:p>
    <w:p>
      <w:pPr>
        <w:pStyle w:val="Subtitle"/>
      </w:pPr>
      <w:r>
        <w:t>Supervised fine-tuning and domain adaptation</w:t>
      </w:r>
    </w:p>
    <w:p>
      <w:r>
        <w:t>Week objective: Train a domain-adapted model and compare controlled data mixtures.</w:t>
      </w:r>
    </w:p>
    <w:p>
      <w:pPr>
        <w:spacing w:after="60"/>
      </w:pPr>
      <w:r>
        <w:rPr>
          <w:b/>
          <w:color w:val="18324B"/>
        </w:rPr>
        <w:t xml:space="preserve">Week status  </w:t>
      </w:r>
      <w:r>
        <w:t>☐ Not started   ☐ In progress   ☐ At risk   ☐ Complete</w:t>
      </w:r>
    </w:p>
    <w:p>
      <w:pPr>
        <w:spacing w:after="60"/>
      </w:pPr>
      <w:r>
        <w:rPr>
          <w:b/>
          <w:color w:val="18324B"/>
        </w:rPr>
        <w:t xml:space="preserve">Review date  </w:t>
      </w:r>
      <w:r>
        <w:t>________________________________________________</w:t>
      </w:r>
    </w:p>
    <w:p>
      <w:pPr>
        <w:spacing w:after="60"/>
      </w:pPr>
      <w:r>
        <w:rPr>
          <w:b/>
          <w:color w:val="18324B"/>
        </w:rPr>
        <w:t xml:space="preserve">Evidence / branch / report link  </w:t>
      </w:r>
      <w:r>
        <w:t>________________________________________________</w:t>
      </w:r>
    </w:p>
    <w:p>
      <w:pPr>
        <w:pStyle w:val="Heading2"/>
      </w:pPr>
      <w:r>
        <w:t>Day 6  |  Build the training pipeline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Tokenize train / validation data and check truncation and batch shapes.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Implement the PyTorch / Hugging Face Seq2SeqTrainer pipeline.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Record seed, optimizer, learning rate, batch size, epochs, max length and checkpoint.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Reproducible training code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A small smoke run starts, validates, saves and reloads a checkpoint.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Day 7  |  Run a small training experiment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Use a small subset to verify the complete training loop.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Inspect loss curves and checkpoint outputs; confirm generation works after reload.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Note local compute limits and decide whether a GPU run is needed.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First fine-tuned model and run log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Checkpoint reloads and translates; run settings and compute are recorded.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before="40" w:after="0"/>
      </w:pPr>
      <w:r>
        <w:rPr>
          <w:b/>
          <w:color w:val="5F707B"/>
          <w:sz w:val="16"/>
        </w:rPr>
        <w:t xml:space="preserve">Weekly notes / decisions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Day 8  |  Run controlled fine-tuning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Run E1 on technical data from the same pretrained checkpoint as E2.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Run E2 on mixed technical / general data with comparable budget and settings.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Save checkpoints, logs and dataset versions; avoid tuning on the final test set.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E0 / E1 / E2 experiment records and checkpoints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Each run has a configuration and artifact ID; differences between E1 and E2 are intentional and documented.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Days 9–10</w:t>
      </w:r>
    </w:p>
    <w:p>
      <w:r>
        <w:t>Weekly objective: Train a domain-adapted model and compare controlled data mixtures.</w:t>
      </w:r>
    </w:p>
    <w:p>
      <w:pPr>
        <w:pStyle w:val="Heading2"/>
      </w:pPr>
      <w:r>
        <w:t>Day 9  |  Review training and validation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Compare training and validation loss for signs of underfit or overfit.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Inspect sample outputs from E1 and E2 on validation examples.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Select checkpoints using validation only and document the selection rule.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Training experiment report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Checkpoint selection rule is stated; suspicious runs and deviations are explained.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before="40" w:after="0"/>
      </w:pPr>
      <w:r>
        <w:rPr>
          <w:b/>
          <w:color w:val="5F707B"/>
          <w:sz w:val="16"/>
        </w:rPr>
        <w:t xml:space="preserve">Weekly notes / decisions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Day 10  |  Compare domain and general quality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Evaluate E0, E1 and E2 on technical and general sets.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Compare BLEU and chrF; save per-example predictions for later error analysis.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Check whether technical gains trade off against general translation quality.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Domain adaptation comparison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Same held-out examples and evaluation settings are used across systems; results are summarized by domain.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Week 2 milestone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At least one fine-tuned English–German model and reproducible pretrained comparison.</w:t>
      </w:r>
    </w:p>
    <w:p>
      <w:pPr>
        <w:spacing w:after="60"/>
      </w:pPr>
      <w:r>
        <w:rPr>
          <w:b/>
          <w:color w:val="18324B"/>
        </w:rPr>
        <w:t xml:space="preserve">Milestone outcome  </w:t>
      </w:r>
      <w:r>
        <w:t>☐ Met   ☐ Partially met   ☐ Not met</w:t>
      </w:r>
    </w:p>
    <w:p>
      <w:pPr>
        <w:spacing w:after="60"/>
      </w:pPr>
      <w:r>
        <w:rPr>
          <w:b/>
          <w:color w:val="18324B"/>
        </w:rPr>
        <w:t xml:space="preserve">Carry-forward items  </w:t>
      </w:r>
      <w:r>
        <w:t>________________________________________________</w:t>
      </w:r>
    </w:p>
    <w:p>
      <w:r>
        <w:br w:type="page"/>
      </w:r>
    </w:p>
    <w:p>
      <w:pPr>
        <w:pStyle w:val="Heading1"/>
      </w:pPr>
      <w:r>
        <w:t>Week 3</w:t>
      </w:r>
    </w:p>
    <w:p>
      <w:pPr>
        <w:pStyle w:val="Subtitle"/>
      </w:pPr>
      <w:r>
        <w:t>Quality evaluation and error analysis</w:t>
      </w:r>
    </w:p>
    <w:p>
      <w:r>
        <w:t>Week objective: Build a repeatable evaluation and regression framework that explains model behavior.</w:t>
      </w:r>
    </w:p>
    <w:p>
      <w:pPr>
        <w:spacing w:after="60"/>
      </w:pPr>
      <w:r>
        <w:rPr>
          <w:b/>
          <w:color w:val="18324B"/>
        </w:rPr>
        <w:t xml:space="preserve">Week status  </w:t>
      </w:r>
      <w:r>
        <w:t>☐ Not started   ☐ In progress   ☐ At risk   ☐ Complete</w:t>
      </w:r>
    </w:p>
    <w:p>
      <w:pPr>
        <w:spacing w:after="60"/>
      </w:pPr>
      <w:r>
        <w:rPr>
          <w:b/>
          <w:color w:val="18324B"/>
        </w:rPr>
        <w:t xml:space="preserve">Review date  </w:t>
      </w:r>
      <w:r>
        <w:t>________________________________________________</w:t>
      </w:r>
    </w:p>
    <w:p>
      <w:pPr>
        <w:spacing w:after="60"/>
      </w:pPr>
      <w:r>
        <w:rPr>
          <w:b/>
          <w:color w:val="18324B"/>
        </w:rPr>
        <w:t xml:space="preserve">Evidence / branch / report link  </w:t>
      </w:r>
      <w:r>
        <w:t>________________________________________________</w:t>
      </w:r>
    </w:p>
    <w:p>
      <w:pPr>
        <w:pStyle w:val="Heading2"/>
      </w:pPr>
      <w:r>
        <w:t>Day 11  |  Add COMET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Integrate COMET and pin / record metric version and model.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Run all systems on the same held-out examples where feasible.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Document resource needs and any missing scores.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BLEU, chrF and COMET evaluation pipeline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One command produces versioned metrics and saved predictions for named systems.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Day 12  |  Check terminology and formatting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Create a small technical terminology list with approved German terms.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Implement terminology and preservation checks for names, numbers, units and placeholders.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Manually validate false positives and limitations.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Terminology / formatting evaluation module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Checks run across model outputs and results can be reviewed by example.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before="40" w:after="0"/>
      </w:pPr>
      <w:r>
        <w:rPr>
          <w:b/>
          <w:color w:val="5F707B"/>
          <w:sz w:val="16"/>
        </w:rPr>
        <w:t xml:space="preserve">Weekly notes / decisions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Day 13  |  Classify translation errors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Sample outputs and label semantic errors, omissions, terminology, grammar and formatting.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Include meaning reversal cases such as lost negation.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Store source, reference, system output, category and reviewer notes.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Error-analysis dataset and taxonomy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A reviewer can trace each label to a concrete example; uncertain cases are marked.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Days 14–15</w:t>
      </w:r>
    </w:p>
    <w:p>
      <w:r>
        <w:t>Weekly objective: Build a repeatable evaluation and regression framework that explains model behavior.</w:t>
      </w:r>
    </w:p>
    <w:p>
      <w:pPr>
        <w:pStyle w:val="Heading2"/>
      </w:pPr>
      <w:r>
        <w:t>Day 14  |  Add regression checks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Create a fixed small regression set for critical meaning, terminology and format cases.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Set cautious alerts for quality changes; avoid claiming a metric threshold proves quality.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Run checks against baseline and fine-tuned checkpoints.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Automated translation quality checks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Tests are repeatable and report failures with the source and affected output.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before="40" w:after="0"/>
      </w:pPr>
      <w:r>
        <w:rPr>
          <w:b/>
          <w:color w:val="5F707B"/>
          <w:sz w:val="16"/>
        </w:rPr>
        <w:t xml:space="preserve">Weekly notes / decisions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Day 15  |  Analyze results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Compare BLEU, chrF and COMET across systems and domains.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Estimate paired uncertainty / confidence intervals where feasible; describe the method.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Summarize errors, latency and throughput alongside quality scores.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Evaluation report and plots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Interpretation distinguishes measured results from inference and notes sample-size limits.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Week 3 milestone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Reproducible evaluation, quantitative results and detailed error analysis.</w:t>
      </w:r>
    </w:p>
    <w:p>
      <w:pPr>
        <w:spacing w:after="60"/>
      </w:pPr>
      <w:r>
        <w:rPr>
          <w:b/>
          <w:color w:val="18324B"/>
        </w:rPr>
        <w:t xml:space="preserve">Milestone outcome  </w:t>
      </w:r>
      <w:r>
        <w:t>☐ Met   ☐ Partially met   ☐ Not met</w:t>
      </w:r>
    </w:p>
    <w:p>
      <w:pPr>
        <w:spacing w:after="60"/>
      </w:pPr>
      <w:r>
        <w:rPr>
          <w:b/>
          <w:color w:val="18324B"/>
        </w:rPr>
        <w:t xml:space="preserve">Carry-forward items  </w:t>
      </w:r>
      <w:r>
        <w:t>________________________________________________</w:t>
      </w:r>
    </w:p>
    <w:p>
      <w:r>
        <w:br w:type="page"/>
      </w:r>
    </w:p>
    <w:p>
      <w:pPr>
        <w:pStyle w:val="Heading1"/>
      </w:pPr>
      <w:r>
        <w:t>Week 4</w:t>
      </w:r>
    </w:p>
    <w:p>
      <w:pPr>
        <w:pStyle w:val="Subtitle"/>
      </w:pPr>
      <w:r>
        <w:t>LLM comparison, human preferences and research</w:t>
      </w:r>
    </w:p>
    <w:p>
      <w:r>
        <w:t>Week objective: Compare specialized NMT and multilingual LLM behavior under documented settings.</w:t>
      </w:r>
    </w:p>
    <w:p>
      <w:pPr>
        <w:spacing w:after="60"/>
      </w:pPr>
      <w:r>
        <w:rPr>
          <w:b/>
          <w:color w:val="18324B"/>
        </w:rPr>
        <w:t xml:space="preserve">Week status  </w:t>
      </w:r>
      <w:r>
        <w:t>☐ Not started   ☐ In progress   ☐ At risk   ☐ Complete</w:t>
      </w:r>
    </w:p>
    <w:p>
      <w:pPr>
        <w:spacing w:after="60"/>
      </w:pPr>
      <w:r>
        <w:rPr>
          <w:b/>
          <w:color w:val="18324B"/>
        </w:rPr>
        <w:t xml:space="preserve">Review date  </w:t>
      </w:r>
      <w:r>
        <w:t>________________________________________________</w:t>
      </w:r>
    </w:p>
    <w:p>
      <w:pPr>
        <w:spacing w:after="60"/>
      </w:pPr>
      <w:r>
        <w:rPr>
          <w:b/>
          <w:color w:val="18324B"/>
        </w:rPr>
        <w:t xml:space="preserve">Evidence / branch / report link  </w:t>
      </w:r>
      <w:r>
        <w:t>________________________________________________</w:t>
      </w:r>
    </w:p>
    <w:p>
      <w:pPr>
        <w:pStyle w:val="Heading2"/>
      </w:pPr>
      <w:r>
        <w:t>Day 16  |  Add an LLM baseline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Select a multilingual LLM using Groq or Hugging Face inference.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Write and freeze translation instructions, decoding settings and model version.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Log API / local environment and latency context.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LLM translation baseline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The LLM produces saved translations and its model, prompt and execution context are recorded.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Day 17  |  Compare NMT and LLM systems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Run baseline MarianMT, fine-tuned MarianMT and LLM on the same held-out technical and general examples.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Compare BLEU, chrF, COMET, terminology, errors and latency.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Keep hosted API latency separate from local inference latency.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Comparative model results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Comparison states hardware / service context and uses the same examples and metric setup.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before="40" w:after="0"/>
      </w:pPr>
      <w:r>
        <w:rPr>
          <w:b/>
          <w:color w:val="5F707B"/>
          <w:sz w:val="16"/>
        </w:rPr>
        <w:t xml:space="preserve">Weekly notes / decisions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Day 18  |  Collect preferences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Prepare about 50 translation pairs; blind system identity and randomize display order where feasible.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Ask reviewers which output better preserves meaning; allow tie / cannot judge.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Store source, candidates, chosen preference, reviewer and adjudication note.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Small structured preference dataset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Preference labels are traceable, documented and separated from training unless explicitly used in a development experiment.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Days 19–20</w:t>
      </w:r>
    </w:p>
    <w:p>
      <w:r>
        <w:t>Weekly objective: Compare specialized NMT and multilingual LLM behavior under documented settings.</w:t>
      </w:r>
    </w:p>
    <w:p>
      <w:pPr>
        <w:pStyle w:val="Heading2"/>
      </w:pPr>
      <w:r>
        <w:t>Day 19  |  Compare metric and human rankings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Compare human choices with BLEU, chrF and COMET rankings for the same examples.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Inspect disagreements and explain likely causes.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Report reviewer count, sampling method and limitations.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Metric agreement analysis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Findings show agreement / disagreement with examples and avoid overgeneralizing a small sample.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before="40" w:after="0"/>
      </w:pPr>
      <w:r>
        <w:rPr>
          <w:b/>
          <w:color w:val="5F707B"/>
          <w:sz w:val="16"/>
        </w:rPr>
        <w:t xml:space="preserve">Weekly notes / decisions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Day 20  |  Run one focused follow-up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Choose one additional controlled question from observed errors or preference disagreements.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Use validation data for development; preserve final test set for final reporting.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Consolidate experiment tables, decisions and findings.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Final research results and experiment summary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The follow-up has a clear comparison, controlled change and written result; if blocked, record why and summarize current evidence.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Week 4 milestone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NMT versus LLM comparison, small preference dataset and documented findings.</w:t>
      </w:r>
    </w:p>
    <w:p>
      <w:pPr>
        <w:spacing w:after="60"/>
      </w:pPr>
      <w:r>
        <w:rPr>
          <w:b/>
          <w:color w:val="18324B"/>
        </w:rPr>
        <w:t xml:space="preserve">Milestone outcome  </w:t>
      </w:r>
      <w:r>
        <w:t>☐ Met   ☐ Partially met   ☐ Not met</w:t>
      </w:r>
    </w:p>
    <w:p>
      <w:pPr>
        <w:spacing w:after="60"/>
      </w:pPr>
      <w:r>
        <w:rPr>
          <w:b/>
          <w:color w:val="18324B"/>
        </w:rPr>
        <w:t xml:space="preserve">Carry-forward items  </w:t>
      </w:r>
      <w:r>
        <w:t>________________________________________________</w:t>
      </w:r>
    </w:p>
    <w:p>
      <w:r>
        <w:br w:type="page"/>
      </w:r>
    </w:p>
    <w:p>
      <w:pPr>
        <w:pStyle w:val="Heading1"/>
      </w:pPr>
      <w:r>
        <w:t>Week 5</w:t>
      </w:r>
    </w:p>
    <w:p>
      <w:pPr>
        <w:pStyle w:val="Subtitle"/>
      </w:pPr>
      <w:r>
        <w:t>Research application and final presentation</w:t>
      </w:r>
    </w:p>
    <w:p>
      <w:r>
        <w:t>Week objective: Package the research in a demonstrable Streamlit lab and a clear portfolio handoff.</w:t>
      </w:r>
    </w:p>
    <w:p>
      <w:pPr>
        <w:spacing w:after="60"/>
      </w:pPr>
      <w:r>
        <w:rPr>
          <w:b/>
          <w:color w:val="18324B"/>
        </w:rPr>
        <w:t xml:space="preserve">Week status  </w:t>
      </w:r>
      <w:r>
        <w:t>☐ Not started   ☐ In progress   ☐ At risk   ☐ Complete</w:t>
      </w:r>
    </w:p>
    <w:p>
      <w:pPr>
        <w:spacing w:after="60"/>
      </w:pPr>
      <w:r>
        <w:rPr>
          <w:b/>
          <w:color w:val="18324B"/>
        </w:rPr>
        <w:t xml:space="preserve">Review date  </w:t>
      </w:r>
      <w:r>
        <w:t>________________________________________________</w:t>
      </w:r>
    </w:p>
    <w:p>
      <w:pPr>
        <w:spacing w:after="60"/>
      </w:pPr>
      <w:r>
        <w:rPr>
          <w:b/>
          <w:color w:val="18324B"/>
        </w:rPr>
        <w:t xml:space="preserve">Evidence / branch / report link  </w:t>
      </w:r>
      <w:r>
        <w:t>________________________________________________</w:t>
      </w:r>
    </w:p>
    <w:p>
      <w:pPr>
        <w:pStyle w:val="Heading2"/>
      </w:pPr>
      <w:r>
        <w:t>Day 21  |  Complete the translation lab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Finalize Streamlit input and output for English→German.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Compare baseline NMT, fine-tuned NMT and LLM outputs where available.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Show model identity, latency and preferred translation control.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Translation Lab tab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A new user can run a comparison and understand which system generated each result.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Day 22  |  Add quality review and feedback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Show candidate error explanations or flagged checks with source evidence.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Allow a user to accept / reject potential findings.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Capture reviewed preferences or annotations in a structured file / lightweight store.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Interactive error analysis and preference capture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User feedback is traceable and does not silently become training data.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before="40" w:after="0"/>
      </w:pPr>
      <w:r>
        <w:rPr>
          <w:b/>
          <w:color w:val="5F707B"/>
          <w:sz w:val="16"/>
        </w:rPr>
        <w:t xml:space="preserve">Weekly notes / decisions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Day 23  |  Build the results view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Add dashboard views for BLEU, chrF, COMET, terminology, latency and technical/general split.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Include training curves, experiment configurations and selected error examples.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Run project tests; add a lightweight API only if the core demo is stable.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Research dashboard and test results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Dashboard values match saved research outputs; tests and any API scope are documented.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Days 24–25</w:t>
      </w:r>
    </w:p>
    <w:p>
      <w:r>
        <w:t>Weekly objective: Package the research in a demonstrable Streamlit lab and a clear portfolio handoff.</w:t>
      </w:r>
    </w:p>
    <w:p>
      <w:pPr>
        <w:pStyle w:val="Heading2"/>
      </w:pPr>
      <w:r>
        <w:t>Day 24  |  Freeze and report final results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Run final benchmarks once with frozen checkpoints and data splits.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Write methodology, findings, limitations and reproducibility instructions.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Check model / dataset licenses, citations and privacy of any preference records.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Final research report and benchmark bundle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All reported values trace to saved predictions / configs; caveats and limitations are explicit.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before="40" w:after="0"/>
      </w:pPr>
      <w:r>
        <w:rPr>
          <w:b/>
          <w:color w:val="5F707B"/>
          <w:sz w:val="16"/>
        </w:rPr>
        <w:t xml:space="preserve">Weekly notes / decisions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Day 25  |  Publish the portfolio and present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Polish README, installation steps, architecture, results and known limits.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Prepare a 10–15 minute presentation and rehearse the Streamlit demo.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Tag a final version and record remaining future work.</w:t>
      </w:r>
    </w:p>
    <w:p>
      <w:pPr>
        <w:spacing w:before="20" w:after="40"/>
      </w:pPr>
      <w:r>
        <w:rPr>
          <w:b/>
          <w:color w:val="18324B"/>
        </w:rPr>
        <w:t xml:space="preserve">Deliverable  </w:t>
      </w:r>
      <w:r>
        <w:t>Finished repository, application and presentation</w:t>
      </w:r>
    </w:p>
    <w:p>
      <w:pPr>
        <w:spacing w:after="60"/>
      </w:pPr>
      <w:r>
        <w:rPr>
          <w:b/>
          <w:color w:val="168C8C"/>
        </w:rPr>
        <w:t xml:space="preserve">Done when  </w:t>
      </w:r>
      <w:r>
        <w:t>A reviewer can understand, reproduce and watch the main findings without undocumented setup.</w:t>
      </w:r>
    </w:p>
    <w:p>
      <w:pPr>
        <w:spacing w:before="40" w:after="0"/>
      </w:pPr>
      <w:r>
        <w:rPr>
          <w:b/>
          <w:color w:val="5F707B"/>
          <w:sz w:val="16"/>
        </w:rPr>
        <w:t xml:space="preserve">Notes / blocker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Week 5 milestone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Complete interactive MVP, research report and interview-ready repository.</w:t>
      </w:r>
    </w:p>
    <w:p>
      <w:pPr>
        <w:spacing w:after="60"/>
      </w:pPr>
      <w:r>
        <w:rPr>
          <w:b/>
          <w:color w:val="18324B"/>
        </w:rPr>
        <w:t xml:space="preserve">Milestone outcome  </w:t>
      </w:r>
      <w:r>
        <w:t>☐ Met   ☐ Partially met   ☐ Not met</w:t>
      </w:r>
    </w:p>
    <w:p>
      <w:pPr>
        <w:spacing w:after="60"/>
      </w:pPr>
      <w:r>
        <w:rPr>
          <w:b/>
          <w:color w:val="18324B"/>
        </w:rPr>
        <w:t xml:space="preserve">Carry-forward items  </w:t>
      </w:r>
      <w:r>
        <w:t>________________________________________________</w:t>
      </w:r>
    </w:p>
    <w:p>
      <w:r>
        <w:br w:type="page"/>
      </w:r>
    </w:p>
    <w:p>
      <w:pPr>
        <w:pStyle w:val="Heading1"/>
      </w:pPr>
      <w:r>
        <w:t>Experiment tracking register</w:t>
      </w:r>
    </w:p>
    <w:p>
      <w:r>
        <w:t>Use one row per run. Record enough detail to reproduce the comparison. Use the same pretrained checkpoint for E1 and E2, comparable training budgets, and validation-only checkpoint selection.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E1E6"/>
          <w:left w:val="single" w:sz="6" w:color="D5E1E6"/>
          <w:bottom w:val="single" w:sz="6" w:color="D5E1E6"/>
          <w:right w:val="single" w:sz="6" w:color="D5E1E6"/>
          <w:insideH w:val="single" w:sz="6" w:color="D5E1E6"/>
          <w:insideV w:val="single" w:sz="6" w:color="D5E1E6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change</w:t>
            </w:r>
          </w:p>
        </w:tc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Data version + split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Model / checkpoint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 settings + seed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Artifacts / status</w:t>
            </w:r>
          </w:p>
        </w:tc>
      </w:tr>
      <w:t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E0 baseline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</w:tr>
      <w:t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E1 technical SFT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</w:tr>
      <w:t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E2 mixed-domain SFT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</w:tr>
      <w:t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E3 LLM baseline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</w:tr>
      <w:t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E4 follow-up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</w:tr>
    </w:tbl>
    <w:p>
      <w:pPr>
        <w:spacing w:after="0"/>
      </w:pPr>
    </w:p>
    <w:p>
      <w:pPr>
        <w:spacing w:before="40" w:after="0"/>
      </w:pPr>
      <w:r>
        <w:rPr>
          <w:b/>
          <w:color w:val="5F707B"/>
          <w:sz w:val="16"/>
        </w:rPr>
        <w:t xml:space="preserve">Run notes / deviations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after="0" w:line="216" w:lineRule="auto"/>
      </w:pP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after="0" w:line="216" w:lineRule="auto"/>
      </w:pP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after="0" w:line="216" w:lineRule="auto"/>
      </w:pPr>
      <w:r>
        <w:rPr>
          <w:color w:val="D5E1E6"/>
          <w:sz w:val="16"/>
        </w:rPr>
        <w:t>________________________________________________________________________________</w:t>
      </w:r>
    </w:p>
    <w:p>
      <w:pPr>
        <w:pStyle w:val="Heading2"/>
      </w:pPr>
      <w:r>
        <w:t>Results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E1E6"/>
          <w:left w:val="single" w:sz="6" w:color="D5E1E6"/>
          <w:bottom w:val="single" w:sz="6" w:color="D5E1E6"/>
          <w:right w:val="single" w:sz="6" w:color="D5E1E6"/>
          <w:insideH w:val="single" w:sz="6" w:color="D5E1E6"/>
          <w:insideV w:val="single" w:sz="6" w:color="D5E1E6"/>
        </w:tblBorders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System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BLEU</w:t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chrF</w:t>
            </w:r>
          </w:p>
        </w:tc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COMET</w:t>
            </w:r>
          </w:p>
        </w:tc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Term accuracy</w:t>
            </w:r>
          </w:p>
        </w:tc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Latency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E0 baseline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Technical</w:t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E1 fine-tuned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Technical</w:t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E2 mixed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Technical</w:t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E0 baseline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General</w:t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E1 fine-tuned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General</w:t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E2 mixed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General</w:t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LLM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Technical</w:t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</w:tr>
      <w:t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LLM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General</w:t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8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9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</w:tr>
    </w:tbl>
    <w:p>
      <w:pPr>
        <w:spacing w:after="0"/>
      </w:pPr>
    </w:p>
    <w:p>
      <w:pPr>
        <w:pStyle w:val="Caption"/>
      </w:pPr>
      <w:r>
        <w:t>Metric version / COMET model: ______________________________   Hardware / service: ______________________________</w:t>
      </w:r>
    </w:p>
    <w:p>
      <w:r>
        <w:br w:type="page"/>
      </w:r>
    </w:p>
    <w:p>
      <w:pPr>
        <w:pStyle w:val="Heading1"/>
      </w:pPr>
      <w:r>
        <w:t>Preference and error analysis log</w:t>
      </w:r>
    </w:p>
    <w:p>
      <w:r>
        <w:t>Blind the system names and vary display order where practical. Add rows or attach a structured CSV / JSONL. Keep held-out test examples out of training and checkpoint selection.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E1E6"/>
          <w:left w:val="single" w:sz="6" w:color="D5E1E6"/>
          <w:bottom w:val="single" w:sz="6" w:color="D5E1E6"/>
          <w:right w:val="single" w:sz="6" w:color="D5E1E6"/>
          <w:insideH w:val="single" w:sz="6" w:color="D5E1E6"/>
          <w:insideV w:val="single" w:sz="6" w:color="D5E1E6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Source / example link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 vs B systems hidden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Human choice / tie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Metric ranking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Error category / note</w:t>
            </w:r>
          </w:p>
        </w:tc>
      </w:tr>
      <w:tr>
        <w:tc>
          <w:tcPr>
            <w:tcW w:type="dxa" w:w="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P01</w:t>
            </w:r>
          </w:p>
        </w:tc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</w:tr>
      <w:tr>
        <w:tc>
          <w:tcPr>
            <w:tcW w:type="dxa" w:w="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P02</w:t>
            </w:r>
          </w:p>
        </w:tc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</w:tr>
      <w:tr>
        <w:tc>
          <w:tcPr>
            <w:tcW w:type="dxa" w:w="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P03</w:t>
            </w:r>
          </w:p>
        </w:tc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</w:tr>
      <w:tr>
        <w:tc>
          <w:tcPr>
            <w:tcW w:type="dxa" w:w="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P04</w:t>
            </w:r>
          </w:p>
        </w:tc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</w:tr>
      <w:tr>
        <w:tc>
          <w:tcPr>
            <w:tcW w:type="dxa" w:w="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P05</w:t>
            </w:r>
          </w:p>
        </w:tc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</w:tr>
      <w:tr>
        <w:tc>
          <w:tcPr>
            <w:tcW w:type="dxa" w:w="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P06</w:t>
            </w:r>
          </w:p>
        </w:tc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</w:tr>
      <w:tr>
        <w:tc>
          <w:tcPr>
            <w:tcW w:type="dxa" w:w="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P07</w:t>
            </w:r>
          </w:p>
        </w:tc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</w:tr>
      <w:tr>
        <w:tc>
          <w:tcPr>
            <w:tcW w:type="dxa" w:w="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  <w:t>P08</w:t>
            </w:r>
          </w:p>
        </w:tc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4"/>
              </w:rPr>
            </w:r>
          </w:p>
        </w:tc>
      </w:tr>
    </w:tbl>
    <w:p>
      <w:pPr>
        <w:spacing w:after="0"/>
      </w:pPr>
    </w:p>
    <w:p>
      <w:pPr>
        <w:pStyle w:val="Caption"/>
      </w:pPr>
      <w:r>
        <w:t>Target: approximately 50 comparisons. Record reviewer count, sampling method, blinding, adjudication and limitations. Error categories: semantic, omission, terminology, grammar, formatting.</w:t>
      </w:r>
    </w:p>
    <w:p>
      <w:pPr>
        <w:spacing w:before="40" w:after="0"/>
      </w:pPr>
      <w:r>
        <w:rPr>
          <w:b/>
          <w:color w:val="5F707B"/>
          <w:sz w:val="16"/>
        </w:rPr>
        <w:t xml:space="preserve">Patterns / disagreements / next experiment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after="0" w:line="216" w:lineRule="auto"/>
      </w:pP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after="0" w:line="216" w:lineRule="auto"/>
      </w:pP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after="0" w:line="216" w:lineRule="auto"/>
      </w:pPr>
      <w:r>
        <w:rPr>
          <w:color w:val="D5E1E6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Risks, dependencies and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E1E6"/>
          <w:left w:val="single" w:sz="6" w:color="D5E1E6"/>
          <w:bottom w:val="single" w:sz="6" w:color="D5E1E6"/>
          <w:right w:val="single" w:sz="6" w:color="D5E1E6"/>
          <w:insideH w:val="single" w:sz="6" w:color="D5E1E6"/>
          <w:insideV w:val="single" w:sz="6" w:color="D5E1E6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Risk or dependency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Early signal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Response / decision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Owner / status</w:t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Limited compute or slow fine-tuning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Smoke run is slow; memory errors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Reduce subset / sequence length / batch size; use a GPU for main run if available; record the change.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Dataset license or quality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Unclear reuse terms; noisy alignment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Choose a documented source; inspect sample; remove duplicates; record license and filters.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Test leakage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Test examples appear in training or tuning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Freeze split manifest; deduplicate across splits; use validation only for selection.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COMET resource / access limits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Metric model cannot load or scores incomplete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Record exact version and limitation; complete BLEU / chrF first and report missing metric clearly.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LLM API / rate limit / changing model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Runs fail or model identifier changes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Cache predictions, pin identifier / prompt, record date and service context; make comparisons reproducible.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Preference reviewer availability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Fewer judgments than target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Recruit a small, transparent sample; report reviewer count and uncertainty; do not overclaim.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Scope creep into product work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UI consumes research time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Keep to the four research tabs; prioritize benchmark, findings and demo reliability.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</w:tr>
      <w:tr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Model / data usage restrictions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License or terms conflict with portfolio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  <w:t>Review and record terms before sharing weights, examples or app access.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Dependencies checklist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Python environment, PyTorch and Hugging Face access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Dataset source, license and storage plan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Compute plan for fine-tuning and COMET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Model checkpoint and inference access for baseline and LLM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Streamlit environment and repository hosting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Human reviewers and a simple preference collection process</w:t>
      </w:r>
    </w:p>
    <w:p>
      <w:pPr>
        <w:spacing w:after="60"/>
      </w:pPr>
      <w:r>
        <w:rPr>
          <w:b/>
          <w:color w:val="18324B"/>
        </w:rPr>
        <w:t xml:space="preserve">Top current risk  </w:t>
      </w:r>
      <w:r>
        <w:t>________________________________________________</w:t>
      </w:r>
    </w:p>
    <w:p>
      <w:pPr>
        <w:spacing w:after="60"/>
      </w:pPr>
      <w:r>
        <w:rPr>
          <w:b/>
          <w:color w:val="18324B"/>
        </w:rPr>
        <w:t xml:space="preserve">Decision needed / by when  </w:t>
      </w:r>
      <w:r>
        <w:t>________________________________________________</w:t>
      </w:r>
    </w:p>
    <w:p>
      <w:pPr>
        <w:spacing w:after="60"/>
      </w:pPr>
      <w:r>
        <w:rPr>
          <w:b/>
          <w:color w:val="18324B"/>
        </w:rPr>
        <w:t xml:space="preserve">Owner  </w:t>
      </w:r>
      <w:r>
        <w:t>________________________________________________</w:t>
      </w:r>
    </w:p>
    <w:p>
      <w:pPr>
        <w:spacing w:before="40" w:after="0"/>
      </w:pPr>
      <w:r>
        <w:rPr>
          <w:b/>
          <w:color w:val="5F707B"/>
          <w:sz w:val="16"/>
        </w:rPr>
        <w:t xml:space="preserve">Decision log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after="0" w:line="216" w:lineRule="auto"/>
      </w:pP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after="0" w:line="216" w:lineRule="auto"/>
      </w:pPr>
      <w:r>
        <w:rPr>
          <w:color w:val="D5E1E6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Scope guardrails and final submission</w:t>
      </w:r>
    </w:p>
    <w:p>
      <w:pPr>
        <w:pStyle w:val="Heading2"/>
      </w:pPr>
      <w:r>
        <w:t>Optional or future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E1E6"/>
          <w:left w:val="single" w:sz="6" w:color="D5E1E6"/>
          <w:bottom w:val="single" w:sz="6" w:color="D5E1E6"/>
          <w:right w:val="single" w:sz="6" w:color="D5E1E6"/>
          <w:insideH w:val="single" w:sz="6" w:color="D5E1E6"/>
          <w:insideV w:val="single" w:sz="6" w:color="D5E1E6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6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24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FastAPI backend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☐ Optional / future</w:t>
            </w:r>
          </w:p>
        </w:tc>
        <w:tc>
          <w:tcPr>
            <w:tcW w:type="dxa" w:w="56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Only add in Week 5 if the Streamlit research demo, results and tests are already stable.</w:t>
            </w:r>
          </w:p>
        </w:tc>
      </w:tr>
      <w:t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Docker deployment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☐ Future</w:t>
            </w:r>
          </w:p>
        </w:tc>
        <w:tc>
          <w:tcPr>
            <w:tcW w:type="dxa" w:w="56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Skip unless packaging is a specific portfolio requirement and core deliverables are complete.</w:t>
            </w:r>
          </w:p>
        </w:tc>
      </w:tr>
      <w:t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French support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☐ Future</w:t>
            </w:r>
          </w:p>
        </w:tc>
        <w:tc>
          <w:tcPr>
            <w:tcW w:type="dxa" w:w="56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Keep this project to EN→DE primary and DE→EN secondary; do not add another language during the five weeks.</w:t>
            </w:r>
          </w:p>
        </w:tc>
      </w:tr>
      <w:t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Personalized learning features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☐ Future</w:t>
            </w:r>
          </w:p>
        </w:tc>
        <w:tc>
          <w:tcPr>
            <w:tcW w:type="dxa" w:w="56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Keep the app focused on research comparison, quality evaluation and human review.</w:t>
            </w:r>
          </w:p>
        </w:tc>
      </w:tr>
      <w:t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RLHF / GRPO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☐ Future research</w:t>
            </w:r>
          </w:p>
        </w:tc>
        <w:tc>
          <w:tcPr>
            <w:tcW w:type="dxa" w:w="56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Use preference data to analyze evaluation signals; full RL training is outside the five-week scope.</w:t>
            </w:r>
          </w:p>
        </w:tc>
      </w:tr>
      <w:t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MLflow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☐ Optional</w:t>
            </w:r>
          </w:p>
        </w:tc>
        <w:tc>
          <w:tcPr>
            <w:tcW w:type="dxa" w:w="56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0313D"/>
                <w:sz w:val="16"/>
              </w:rPr>
              <w:t>A structured CSV / JSONL experiment register is enough if setup time would compete with research.</w:t>
            </w:r>
          </w:p>
        </w:tc>
      </w:tr>
    </w:tbl>
    <w:p>
      <w:pPr>
        <w:spacing w:after="0"/>
      </w:pPr>
    </w:p>
    <w:p>
      <w:pPr>
        <w:pStyle w:val="Heading2"/>
      </w:pPr>
      <w:r>
        <w:t>Final submission checklist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README explains the research question, setup, model cards / IDs, data sources, licenses and reproduction steps.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Data card describes domain, source, cleaning, split sizes and leakage safeguards.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Baseline and fine-tuned checkpoints are identified; weights are shared only when terms allow.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E0 / E1 / E2 configurations and run logs include seed, data version, checkpoint and compute.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Final predictions and BLEU, chrF and COMET results are saved and traceable to the report.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Technical and general-domain results are separate; paired uncertainty / statistical method is explained.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Terminology checks, error taxonomy and representative error examples are included.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LLM comparison documents model, prompt, decoding, date and local versus hosted latency context.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Preference dataset is structured; reviewer count, blinding, sampling and limitations are reported.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Quality regression checks and application tests run with documented outcomes.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Streamlit demo shows model identity, translations, latency and research findings.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Research paper is complete (target 6–10 pages) and distinguishes evidence from interpretation.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Presentation is 10–15 minutes and rehearsed; demo has a fallback recording or screenshots.</w:t>
      </w:r>
    </w:p>
    <w:p>
      <w:pPr>
        <w:spacing w:after="40"/>
        <w:ind w:left="216" w:hanging="216"/>
      </w:pPr>
      <w:r>
        <w:rPr>
          <w:rFonts w:ascii="DejaVu Sans" w:hAnsi="DejaVu Sans"/>
          <w:color w:val="168C8C"/>
          <w:sz w:val="18"/>
        </w:rPr>
        <w:t xml:space="preserve">☐  </w:t>
      </w:r>
      <w:r>
        <w:t>Repository is clean, final version is tagged, and remaining work is documented as future scope.</w:t>
      </w:r>
    </w:p>
    <w:p>
      <w:pPr>
        <w:spacing w:after="60"/>
      </w:pPr>
      <w:r>
        <w:rPr>
          <w:b/>
          <w:color w:val="18324B"/>
        </w:rPr>
        <w:t xml:space="preserve">Final status  </w:t>
      </w:r>
      <w:r>
        <w:t>☐ Ready to share   ☐ Needs revision</w:t>
      </w:r>
    </w:p>
    <w:p>
      <w:pPr>
        <w:spacing w:after="60"/>
      </w:pPr>
      <w:r>
        <w:rPr>
          <w:b/>
          <w:color w:val="18324B"/>
        </w:rPr>
        <w:t xml:space="preserve">Repository URL  </w:t>
      </w:r>
      <w:r>
        <w:t>________________________________________________</w:t>
      </w:r>
    </w:p>
    <w:p>
      <w:pPr>
        <w:spacing w:after="60"/>
      </w:pPr>
      <w:r>
        <w:rPr>
          <w:b/>
          <w:color w:val="18324B"/>
        </w:rPr>
        <w:t xml:space="preserve">Demo URL / run instructions  </w:t>
      </w:r>
      <w:r>
        <w:t>________________________________________________</w:t>
      </w:r>
    </w:p>
    <w:p>
      <w:pPr>
        <w:spacing w:after="60"/>
      </w:pPr>
      <w:r>
        <w:rPr>
          <w:b/>
          <w:color w:val="18324B"/>
        </w:rPr>
        <w:t xml:space="preserve">Final review date  </w:t>
      </w:r>
      <w:r>
        <w:t>________________________________________________</w:t>
      </w:r>
    </w:p>
    <w:p>
      <w:pPr>
        <w:spacing w:before="40" w:after="0"/>
      </w:pPr>
      <w:r>
        <w:rPr>
          <w:b/>
          <w:color w:val="5F707B"/>
          <w:sz w:val="16"/>
        </w:rPr>
        <w:t xml:space="preserve">Handoff notes  </w:t>
      </w: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after="0" w:line="216" w:lineRule="auto"/>
      </w:pPr>
      <w:r>
        <w:rPr>
          <w:color w:val="D5E1E6"/>
          <w:sz w:val="16"/>
        </w:rPr>
        <w:t>________________________________________________________________________________</w:t>
      </w:r>
    </w:p>
    <w:p>
      <w:pPr>
        <w:spacing w:after="0" w:line="216" w:lineRule="auto"/>
      </w:pPr>
      <w:r>
        <w:rPr>
          <w:color w:val="D5E1E6"/>
          <w:sz w:val="16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F707B"/>
        <w:sz w:val="16"/>
      </w:rPr>
      <w:t xml:space="preserve">TRANSLATELAB AI  •  PROJECT CHECKLIST     |     </w:t>
    </w:r>
    <w:r>
      <w:rPr>
        <w:color w:val="5F707B"/>
        <w:sz w:val="16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203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8C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8324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2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TranslateLab AI Five Week Project Checklist</dc:title>
  <dc:subject>Editable project management checklist for a five-week English-German machine translation research project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