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lvetica Neue" w:hAnsi="Helvetica Neue"/>
          <w:sz w:val="12"/>
        </w:rPr>
        <w:id w:val="1519591867"/>
        <w:docPartObj>
          <w:docPartGallery w:val="Cover Pages"/>
          <w:docPartUnique/>
        </w:docPartObj>
      </w:sdtPr>
      <w:sdtEndPr>
        <w:rPr>
          <w:rFonts w:cs="Times New Roman"/>
          <w:sz w:val="24"/>
        </w:rPr>
      </w:sdtEndPr>
      <w:sdtContent>
        <w:p w14:paraId="722F6D93" w14:textId="683F78DE" w:rsidR="009014DC" w:rsidRPr="00A459C8" w:rsidRDefault="009014DC" w:rsidP="00C13788">
          <w:pPr>
            <w:pStyle w:val="Header"/>
            <w:rPr>
              <w:rFonts w:ascii="Helvetica Neue" w:hAnsi="Helvetica Neue"/>
            </w:rPr>
          </w:pPr>
        </w:p>
        <w:p w14:paraId="2B0F8C18" w14:textId="4AE400C1" w:rsidR="009014DC" w:rsidRPr="00A459C8" w:rsidRDefault="009014DC" w:rsidP="00976673">
          <w:pPr>
            <w:rPr>
              <w:rFonts w:ascii="Helvetica Neue" w:hAnsi="Helvetica Neue"/>
              <w:sz w:val="12"/>
            </w:rPr>
            <w:sectPr w:rsidR="009014DC" w:rsidRPr="00A459C8" w:rsidSect="00A957B0">
              <w:footerReference w:type="even" r:id="rId9"/>
              <w:footerReference w:type="default" r:id="rId10"/>
              <w:footerReference w:type="first" r:id="rId11"/>
              <w:pgSz w:w="12240" w:h="15840"/>
              <w:pgMar w:top="1440" w:right="1440" w:bottom="1440" w:left="1440" w:header="720" w:footer="720" w:gutter="0"/>
              <w:cols w:space="720"/>
              <w:noEndnote/>
              <w:titlePg/>
            </w:sectPr>
          </w:pPr>
        </w:p>
        <w:p w14:paraId="5E92DB19" w14:textId="79BEE2CB" w:rsidR="00976673" w:rsidRPr="00A459C8" w:rsidRDefault="00976673" w:rsidP="00976673">
          <w:pPr>
            <w:rPr>
              <w:rFonts w:ascii="Helvetica Neue" w:hAnsi="Helvetica Neue"/>
              <w:sz w:val="12"/>
            </w:rPr>
          </w:pPr>
        </w:p>
        <w:p w14:paraId="42EC3197" w14:textId="77777777" w:rsidR="00976673" w:rsidRPr="00A459C8" w:rsidRDefault="00976673" w:rsidP="00976673">
          <w:pPr>
            <w:rPr>
              <w:rFonts w:ascii="Helvetica Neue" w:hAnsi="Helvetica Neue"/>
              <w:sz w:val="12"/>
            </w:rPr>
          </w:pPr>
        </w:p>
        <w:p w14:paraId="7A37381B" w14:textId="77777777" w:rsidR="00976673" w:rsidRPr="00A459C8" w:rsidRDefault="00976673" w:rsidP="00976673">
          <w:pPr>
            <w:rPr>
              <w:rFonts w:ascii="Helvetica Neue" w:hAnsi="Helvetica Neue"/>
              <w:sz w:val="12"/>
            </w:rPr>
          </w:pPr>
        </w:p>
        <w:p w14:paraId="573C6C37" w14:textId="77777777" w:rsidR="009921D7" w:rsidRPr="00A459C8" w:rsidRDefault="009921D7" w:rsidP="00976673">
          <w:pPr>
            <w:rPr>
              <w:rFonts w:ascii="Helvetica Neue" w:hAnsi="Helvetica Neue"/>
              <w:sz w:val="12"/>
            </w:rPr>
          </w:pPr>
        </w:p>
        <w:p w14:paraId="307102F7" w14:textId="77777777" w:rsidR="009921D7" w:rsidRPr="00A459C8" w:rsidRDefault="009921D7" w:rsidP="00976673">
          <w:pPr>
            <w:rPr>
              <w:rFonts w:ascii="Helvetica Neue" w:hAnsi="Helvetica Neue"/>
              <w:sz w:val="12"/>
            </w:rPr>
          </w:pPr>
        </w:p>
        <w:p w14:paraId="7A8B800A" w14:textId="77777777" w:rsidR="009921D7" w:rsidRPr="00A459C8" w:rsidRDefault="009921D7" w:rsidP="00976673">
          <w:pPr>
            <w:rPr>
              <w:rFonts w:ascii="Helvetica Neue" w:hAnsi="Helvetica Neue"/>
              <w:sz w:val="12"/>
            </w:rPr>
          </w:pPr>
        </w:p>
        <w:p w14:paraId="54BBF651" w14:textId="77777777" w:rsidR="009921D7" w:rsidRPr="00A459C8" w:rsidRDefault="009921D7" w:rsidP="00976673">
          <w:pPr>
            <w:rPr>
              <w:rFonts w:ascii="Helvetica Neue" w:hAnsi="Helvetica Neue"/>
              <w:sz w:val="12"/>
            </w:rPr>
          </w:pPr>
        </w:p>
        <w:p w14:paraId="49E576D7" w14:textId="77777777" w:rsidR="009921D7" w:rsidRPr="00A459C8" w:rsidRDefault="009921D7" w:rsidP="00976673">
          <w:pPr>
            <w:rPr>
              <w:rFonts w:ascii="Helvetica Neue" w:hAnsi="Helvetica Neue"/>
              <w:sz w:val="12"/>
            </w:rPr>
          </w:pPr>
        </w:p>
        <w:p w14:paraId="030CE1C9" w14:textId="77777777" w:rsidR="009921D7" w:rsidRPr="00A459C8" w:rsidRDefault="009921D7" w:rsidP="00976673">
          <w:pPr>
            <w:rPr>
              <w:rFonts w:ascii="Helvetica Neue" w:hAnsi="Helvetica Neue"/>
              <w:sz w:val="12"/>
            </w:rPr>
          </w:pPr>
        </w:p>
        <w:p w14:paraId="3370643D" w14:textId="77777777" w:rsidR="00976673" w:rsidRPr="00A459C8" w:rsidRDefault="00976673" w:rsidP="00976673">
          <w:pPr>
            <w:rPr>
              <w:rFonts w:ascii="Helvetica Neue" w:hAnsi="Helvetica Neue"/>
              <w:sz w:val="12"/>
            </w:rPr>
          </w:pPr>
        </w:p>
        <w:p w14:paraId="79C23885" w14:textId="77777777" w:rsidR="00976673" w:rsidRPr="00A459C8" w:rsidRDefault="00976673" w:rsidP="00976673">
          <w:pPr>
            <w:rPr>
              <w:rFonts w:ascii="Helvetica Neue" w:hAnsi="Helvetica Neue"/>
              <w:sz w:val="12"/>
            </w:rPr>
          </w:pPr>
        </w:p>
        <w:p w14:paraId="2AFF47A5" w14:textId="77777777" w:rsidR="00976673" w:rsidRPr="00A459C8" w:rsidRDefault="00976673" w:rsidP="00976673">
          <w:pPr>
            <w:rPr>
              <w:rFonts w:ascii="Helvetica Neue" w:hAnsi="Helvetica Neue"/>
              <w:sz w:val="12"/>
            </w:rPr>
          </w:pPr>
        </w:p>
        <w:p w14:paraId="1E6C4C33" w14:textId="77777777" w:rsidR="00976673" w:rsidRPr="00A459C8" w:rsidRDefault="00976673" w:rsidP="00976673">
          <w:pPr>
            <w:rPr>
              <w:rFonts w:ascii="Helvetica Neue" w:hAnsi="Helvetica Neue"/>
              <w:sz w:val="12"/>
            </w:rPr>
          </w:pPr>
        </w:p>
        <w:p w14:paraId="36A6C1D4" w14:textId="77777777" w:rsidR="00AF3A14" w:rsidRPr="00A459C8" w:rsidRDefault="00AF3A14" w:rsidP="00976673">
          <w:pPr>
            <w:rPr>
              <w:rFonts w:ascii="Helvetica Neue" w:hAnsi="Helvetica Neue"/>
              <w:sz w:val="12"/>
            </w:rPr>
          </w:pPr>
        </w:p>
        <w:p w14:paraId="3BB41067" w14:textId="77777777" w:rsidR="00976673" w:rsidRPr="00A459C8" w:rsidRDefault="00976673" w:rsidP="00976673">
          <w:pPr>
            <w:rPr>
              <w:rFonts w:ascii="Helvetica Neue" w:hAnsi="Helvetica Neue"/>
              <w:sz w:val="12"/>
            </w:rPr>
          </w:pPr>
        </w:p>
        <w:p w14:paraId="4650E05F" w14:textId="32ABC8F8" w:rsidR="00976673" w:rsidRPr="00A459C8" w:rsidRDefault="00FA6DD7">
          <w:pPr>
            <w:pBdr>
              <w:left w:val="single" w:sz="24" w:space="4" w:color="8DB3E2" w:themeColor="text2" w:themeTint="66"/>
              <w:bottom w:val="single" w:sz="8" w:space="6" w:color="365F91" w:themeColor="accent1" w:themeShade="BF"/>
            </w:pBdr>
            <w:spacing w:after="60"/>
            <w:rPr>
              <w:rFonts w:ascii="Helvetica Neue" w:eastAsiaTheme="majorEastAsia" w:hAnsi="Helvetica Neue" w:cstheme="majorBidi"/>
              <w:b/>
              <w:sz w:val="48"/>
              <w:szCs w:val="48"/>
            </w:rPr>
          </w:pPr>
          <w:sdt>
            <w:sdtPr>
              <w:rPr>
                <w:rFonts w:ascii="Helvetica Neue" w:eastAsiaTheme="majorEastAsia" w:hAnsi="Helvetica Neue" w:cstheme="majorBidi"/>
                <w:b/>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4F7C00" w:rsidRPr="00A459C8">
                <w:rPr>
                  <w:rFonts w:ascii="Helvetica Neue" w:eastAsiaTheme="majorEastAsia" w:hAnsi="Helvetica Neue" w:cstheme="majorBidi"/>
                  <w:b/>
                  <w:sz w:val="48"/>
                  <w:szCs w:val="48"/>
                </w:rPr>
                <w:t>Measuring the Effect of Consumption Tax on Inequality</w:t>
              </w:r>
            </w:sdtContent>
          </w:sdt>
        </w:p>
        <w:sdt>
          <w:sdtPr>
            <w:rPr>
              <w:rFonts w:ascii="Helvetica Neue" w:hAnsi="Helvetica Neue"/>
              <w:noProof/>
              <w:sz w:val="36"/>
              <w:szCs w:val="32"/>
            </w:rPr>
            <w:alias w:val="Subtitle"/>
            <w:tag w:val="Subtitle"/>
            <w:id w:val="30555238"/>
            <w:text/>
          </w:sdtPr>
          <w:sdtContent>
            <w:p w14:paraId="27BC66FE" w14:textId="6D2AA8A1" w:rsidR="00976673" w:rsidRPr="00A459C8" w:rsidRDefault="004F7C00">
              <w:pPr>
                <w:pBdr>
                  <w:left w:val="single" w:sz="24" w:space="4" w:color="8DB3E2" w:themeColor="text2" w:themeTint="66"/>
                  <w:bottom w:val="single" w:sz="8" w:space="6" w:color="365F91" w:themeColor="accent1" w:themeShade="BF"/>
                </w:pBdr>
                <w:contextualSpacing/>
                <w:rPr>
                  <w:rFonts w:ascii="Helvetica Neue" w:hAnsi="Helvetica Neue"/>
                  <w:noProof/>
                  <w:sz w:val="36"/>
                  <w:szCs w:val="32"/>
                </w:rPr>
              </w:pPr>
              <w:r w:rsidRPr="00A459C8">
                <w:rPr>
                  <w:rFonts w:ascii="Helvetica Neue" w:hAnsi="Helvetica Neue"/>
                  <w:noProof/>
                  <w:sz w:val="36"/>
                  <w:szCs w:val="32"/>
                </w:rPr>
                <w:t>Progress Report</w:t>
              </w:r>
            </w:p>
          </w:sdtContent>
        </w:sdt>
        <w:p w14:paraId="7E42C488" w14:textId="77777777" w:rsidR="00976673" w:rsidRPr="00A459C8" w:rsidRDefault="00976673">
          <w:pPr>
            <w:rPr>
              <w:rFonts w:ascii="Helvetica Neue" w:hAnsi="Helvetica Neue"/>
              <w:noProof/>
              <w:color w:val="000000" w:themeColor="text1"/>
              <w:sz w:val="28"/>
            </w:rPr>
          </w:pPr>
        </w:p>
        <w:p w14:paraId="637532E6" w14:textId="77777777" w:rsidR="00373CAC" w:rsidRPr="00A459C8" w:rsidRDefault="00373CAC">
          <w:pPr>
            <w:rPr>
              <w:rFonts w:ascii="Helvetica Neue" w:hAnsi="Helvetica Neue"/>
              <w:noProof/>
              <w:color w:val="000000" w:themeColor="text1"/>
              <w:sz w:val="28"/>
            </w:rPr>
          </w:pPr>
        </w:p>
        <w:p w14:paraId="2147026C" w14:textId="77777777" w:rsidR="00373CAC" w:rsidRPr="00A459C8" w:rsidRDefault="00373CAC">
          <w:pPr>
            <w:rPr>
              <w:rFonts w:ascii="Helvetica Neue" w:hAnsi="Helvetica Neue"/>
              <w:noProof/>
              <w:color w:val="000000" w:themeColor="text1"/>
              <w:sz w:val="28"/>
            </w:rPr>
          </w:pPr>
        </w:p>
        <w:p w14:paraId="00AAFD00" w14:textId="1880274B" w:rsidR="00373CAC" w:rsidRPr="00A459C8" w:rsidRDefault="00373CAC">
          <w:pPr>
            <w:rPr>
              <w:rFonts w:ascii="Helvetica Neue" w:hAnsi="Helvetica Neue"/>
              <w:noProof/>
              <w:color w:val="000000" w:themeColor="text1"/>
              <w:sz w:val="40"/>
              <w:szCs w:val="40"/>
            </w:rPr>
          </w:pPr>
          <w:r w:rsidRPr="00A459C8">
            <w:rPr>
              <w:rFonts w:ascii="Helvetica Neue" w:hAnsi="Helvetica Neue"/>
              <w:noProof/>
              <w:color w:val="000000" w:themeColor="text1"/>
              <w:sz w:val="40"/>
              <w:szCs w:val="40"/>
            </w:rPr>
            <w:t>Alessandro</w:t>
          </w:r>
          <w:r w:rsidR="004F7C00" w:rsidRPr="00A459C8">
            <w:rPr>
              <w:rFonts w:ascii="Helvetica Neue" w:hAnsi="Helvetica Neue"/>
              <w:noProof/>
              <w:color w:val="000000" w:themeColor="text1"/>
              <w:sz w:val="40"/>
              <w:szCs w:val="40"/>
            </w:rPr>
            <w:t xml:space="preserve"> </w:t>
          </w:r>
          <w:r w:rsidRPr="00A459C8">
            <w:rPr>
              <w:rFonts w:ascii="Helvetica Neue" w:hAnsi="Helvetica Neue"/>
              <w:noProof/>
              <w:color w:val="000000" w:themeColor="text1"/>
              <w:sz w:val="40"/>
              <w:szCs w:val="40"/>
            </w:rPr>
            <w:t xml:space="preserve"> Bordoli</w:t>
          </w:r>
        </w:p>
        <w:p w14:paraId="10964EA5" w14:textId="77777777" w:rsidR="008E7846" w:rsidRPr="00A459C8" w:rsidRDefault="008E7846">
          <w:pPr>
            <w:rPr>
              <w:rFonts w:ascii="Helvetica Neue" w:hAnsi="Helvetica Neue" w:cs="Times New Roman"/>
            </w:rPr>
          </w:pPr>
        </w:p>
        <w:p w14:paraId="344EDF20" w14:textId="77777777" w:rsidR="008E7846" w:rsidRPr="00A459C8" w:rsidRDefault="008E7846">
          <w:pPr>
            <w:rPr>
              <w:rFonts w:ascii="Helvetica Neue" w:hAnsi="Helvetica Neue" w:cs="Times New Roman"/>
            </w:rPr>
          </w:pPr>
        </w:p>
        <w:p w14:paraId="174CA162" w14:textId="77777777" w:rsidR="008E7846" w:rsidRPr="00A459C8" w:rsidRDefault="008E7846">
          <w:pPr>
            <w:rPr>
              <w:rFonts w:ascii="Helvetica Neue" w:hAnsi="Helvetica Neue" w:cs="Times New Roman"/>
            </w:rPr>
          </w:pPr>
        </w:p>
        <w:p w14:paraId="10F2B95A" w14:textId="77777777" w:rsidR="00AF3A14" w:rsidRPr="00A459C8" w:rsidRDefault="00AF3A14">
          <w:pPr>
            <w:rPr>
              <w:rFonts w:ascii="Helvetica Neue" w:hAnsi="Helvetica Neue" w:cs="Times New Roman"/>
            </w:rPr>
          </w:pPr>
        </w:p>
        <w:p w14:paraId="76C1E78E" w14:textId="209D604B" w:rsidR="008E7846" w:rsidRPr="00A459C8" w:rsidRDefault="004F7C00">
          <w:pPr>
            <w:rPr>
              <w:rFonts w:ascii="Helvetica Neue" w:hAnsi="Helvetica Neue" w:cs="Times New Roman"/>
              <w:b/>
              <w:sz w:val="28"/>
              <w:szCs w:val="28"/>
            </w:rPr>
          </w:pPr>
          <w:r w:rsidRPr="00A459C8">
            <w:rPr>
              <w:rFonts w:ascii="Helvetica Neue" w:hAnsi="Helvetica Neue" w:cs="Times New Roman"/>
              <w:b/>
              <w:sz w:val="28"/>
              <w:szCs w:val="28"/>
            </w:rPr>
            <w:t>July 2016</w:t>
          </w:r>
        </w:p>
        <w:p w14:paraId="5083F25D" w14:textId="77777777" w:rsidR="004F7C00" w:rsidRPr="00A459C8" w:rsidRDefault="004F7C00">
          <w:pPr>
            <w:rPr>
              <w:rFonts w:ascii="Helvetica Neue" w:hAnsi="Helvetica Neue" w:cs="Times New Roman"/>
            </w:rPr>
          </w:pPr>
        </w:p>
        <w:p w14:paraId="2006F661" w14:textId="77777777" w:rsidR="004F7C00" w:rsidRPr="00A459C8" w:rsidRDefault="004F7C00">
          <w:pPr>
            <w:rPr>
              <w:rFonts w:ascii="Helvetica Neue" w:hAnsi="Helvetica Neue" w:cs="Times New Roman"/>
            </w:rPr>
          </w:pPr>
        </w:p>
        <w:p w14:paraId="09AF5A23" w14:textId="77777777" w:rsidR="004F7C00" w:rsidRPr="00A459C8" w:rsidRDefault="004F7C00">
          <w:pPr>
            <w:rPr>
              <w:rFonts w:ascii="Helvetica Neue" w:hAnsi="Helvetica Neue" w:cs="Times New Roman"/>
            </w:rPr>
          </w:pPr>
        </w:p>
        <w:p w14:paraId="27219415" w14:textId="77777777" w:rsidR="004F7C00" w:rsidRPr="00A459C8" w:rsidRDefault="004F7C00">
          <w:pPr>
            <w:rPr>
              <w:rFonts w:ascii="Helvetica Neue" w:hAnsi="Helvetica Neue" w:cs="Times New Roman"/>
            </w:rPr>
          </w:pPr>
        </w:p>
        <w:p w14:paraId="4E3AB947" w14:textId="77777777" w:rsidR="004F7C00" w:rsidRPr="00A459C8" w:rsidRDefault="004F7C00">
          <w:pPr>
            <w:rPr>
              <w:rFonts w:ascii="Helvetica Neue" w:hAnsi="Helvetica Neue" w:cs="Times New Roman"/>
            </w:rPr>
          </w:pPr>
        </w:p>
        <w:p w14:paraId="3DE2B5DB" w14:textId="77777777" w:rsidR="004F7C00" w:rsidRPr="00A459C8" w:rsidRDefault="004F7C00">
          <w:pPr>
            <w:rPr>
              <w:rFonts w:ascii="Helvetica Neue" w:hAnsi="Helvetica Neue" w:cs="Times New Roman"/>
            </w:rPr>
          </w:pPr>
        </w:p>
        <w:p w14:paraId="3D675CF6" w14:textId="77777777" w:rsidR="004F7C00" w:rsidRPr="00A459C8" w:rsidRDefault="004F7C00">
          <w:pPr>
            <w:rPr>
              <w:rFonts w:ascii="Helvetica Neue" w:hAnsi="Helvetica Neue" w:cs="Times New Roman"/>
            </w:rPr>
          </w:pPr>
        </w:p>
        <w:p w14:paraId="4166315E" w14:textId="77777777" w:rsidR="004F7C00" w:rsidRPr="00A459C8" w:rsidRDefault="004F7C00">
          <w:pPr>
            <w:rPr>
              <w:rFonts w:ascii="Helvetica Neue" w:hAnsi="Helvetica Neue" w:cs="Times New Roman"/>
            </w:rPr>
          </w:pPr>
        </w:p>
        <w:p w14:paraId="0880C17D" w14:textId="77777777" w:rsidR="004F7C00" w:rsidRPr="00A459C8" w:rsidRDefault="004F7C00">
          <w:pPr>
            <w:rPr>
              <w:rFonts w:ascii="Helvetica Neue" w:hAnsi="Helvetica Neue" w:cs="Times New Roman"/>
            </w:rPr>
          </w:pPr>
        </w:p>
        <w:p w14:paraId="4E8B7FD2" w14:textId="77777777" w:rsidR="004F7C00" w:rsidRPr="00A459C8" w:rsidRDefault="004F7C00">
          <w:pPr>
            <w:rPr>
              <w:rFonts w:ascii="Helvetica Neue" w:hAnsi="Helvetica Neue" w:cs="Times New Roman"/>
            </w:rPr>
          </w:pPr>
        </w:p>
        <w:p w14:paraId="58B389F5" w14:textId="77777777" w:rsidR="004F7C00" w:rsidRPr="00A459C8" w:rsidRDefault="004F7C00">
          <w:pPr>
            <w:rPr>
              <w:rFonts w:ascii="Helvetica Neue" w:eastAsia="Times New Roman" w:hAnsi="Helvetica Neue" w:cs="Times New Roman"/>
              <w:lang w:val="fr-FR"/>
            </w:rPr>
          </w:pPr>
        </w:p>
        <w:p w14:paraId="0C0EF792" w14:textId="77777777" w:rsidR="004F7C00" w:rsidRPr="00A459C8" w:rsidRDefault="004F7C00">
          <w:pPr>
            <w:rPr>
              <w:rFonts w:ascii="Helvetica Neue" w:eastAsia="Times New Roman" w:hAnsi="Helvetica Neue" w:cs="Times New Roman"/>
              <w:lang w:val="fr-FR"/>
            </w:rPr>
          </w:pPr>
        </w:p>
        <w:p w14:paraId="577B5E90" w14:textId="5C8F9C93" w:rsidR="00281CCC" w:rsidRPr="00A459C8" w:rsidRDefault="009921D7" w:rsidP="009921D7">
          <w:pPr>
            <w:jc w:val="center"/>
            <w:rPr>
              <w:rFonts w:ascii="Helvetica Neue" w:hAnsi="Helvetica Neue" w:cs="Times New Roman"/>
            </w:rPr>
          </w:pPr>
        </w:p>
      </w:sdtContent>
    </w:sdt>
    <w:p w14:paraId="364C159D" w14:textId="77777777" w:rsidR="0097141A" w:rsidRPr="00A459C8" w:rsidRDefault="0097141A" w:rsidP="0073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rPr>
          <w:rFonts w:ascii="Helvetica Neue" w:hAnsi="Helvetica Neue" w:cs="Times New Roman"/>
        </w:rPr>
      </w:pPr>
    </w:p>
    <w:p w14:paraId="1FE60446" w14:textId="77777777" w:rsidR="0097141A" w:rsidRPr="00A459C8" w:rsidRDefault="0097141A" w:rsidP="0073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rPr>
          <w:rFonts w:ascii="Helvetica Neue" w:hAnsi="Helvetica Neue" w:cs="Times New Roman"/>
          <w:u w:val="single"/>
        </w:rPr>
        <w:sectPr w:rsidR="0097141A" w:rsidRPr="00A459C8" w:rsidSect="00A957B0">
          <w:footerReference w:type="default" r:id="rId12"/>
          <w:footnotePr>
            <w:numFmt w:val="chicago"/>
            <w:numRestart w:val="eachSect"/>
          </w:footnotePr>
          <w:type w:val="continuous"/>
          <w:pgSz w:w="12240" w:h="15840"/>
          <w:pgMar w:top="1440" w:right="1440" w:bottom="1440" w:left="1440" w:header="720" w:footer="720" w:gutter="0"/>
          <w:cols w:space="720"/>
          <w:noEndnote/>
          <w:titlePg/>
        </w:sectPr>
      </w:pPr>
    </w:p>
    <w:p w14:paraId="44024F56" w14:textId="4AC1C6EA" w:rsidR="009014DC" w:rsidRPr="00A459C8" w:rsidRDefault="009014DC" w:rsidP="0073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rPr>
          <w:rFonts w:ascii="Helvetica Neue" w:hAnsi="Helvetica Neue" w:cs="Times New Roman"/>
          <w:u w:val="single"/>
        </w:rPr>
        <w:sectPr w:rsidR="009014DC" w:rsidRPr="00A459C8" w:rsidSect="00A957B0">
          <w:type w:val="continuous"/>
          <w:pgSz w:w="12240" w:h="15840"/>
          <w:pgMar w:top="1440" w:right="1440" w:bottom="1440" w:left="1440" w:header="720" w:footer="720" w:gutter="0"/>
          <w:cols w:space="720"/>
          <w:noEndnote/>
          <w:titlePg/>
        </w:sectPr>
      </w:pPr>
    </w:p>
    <w:sdt>
      <w:sdtPr>
        <w:rPr>
          <w:rFonts w:ascii="Helvetica Neue" w:eastAsiaTheme="minorEastAsia" w:hAnsi="Helvetica Neue" w:cstheme="minorBidi"/>
          <w:b w:val="0"/>
          <w:bCs w:val="0"/>
          <w:color w:val="auto"/>
          <w:sz w:val="48"/>
          <w:szCs w:val="48"/>
        </w:rPr>
        <w:id w:val="-1172646924"/>
        <w:docPartObj>
          <w:docPartGallery w:val="Table of Contents"/>
          <w:docPartUnique/>
        </w:docPartObj>
      </w:sdtPr>
      <w:sdtEndPr>
        <w:rPr>
          <w:noProof/>
          <w:sz w:val="24"/>
          <w:szCs w:val="24"/>
        </w:rPr>
      </w:sdtEndPr>
      <w:sdtContent>
        <w:p w14:paraId="6E47722A" w14:textId="4568B5A6" w:rsidR="00A86ADB" w:rsidRPr="00A459C8" w:rsidRDefault="00A86ADB" w:rsidP="00A86ADB">
          <w:pPr>
            <w:pStyle w:val="TOCHeading"/>
            <w:jc w:val="center"/>
            <w:rPr>
              <w:rFonts w:ascii="Helvetica Neue" w:hAnsi="Helvetica Neue"/>
              <w:color w:val="auto"/>
              <w:sz w:val="48"/>
              <w:szCs w:val="48"/>
            </w:rPr>
          </w:pPr>
          <w:r w:rsidRPr="00A459C8">
            <w:rPr>
              <w:rFonts w:ascii="Helvetica Neue" w:hAnsi="Helvetica Neue"/>
              <w:color w:val="auto"/>
              <w:sz w:val="48"/>
              <w:szCs w:val="48"/>
            </w:rPr>
            <w:t>Table of Contents</w:t>
          </w:r>
        </w:p>
        <w:p w14:paraId="512D756D" w14:textId="77777777" w:rsidR="00AC4817" w:rsidRDefault="00A86ADB">
          <w:pPr>
            <w:pStyle w:val="TOC1"/>
            <w:rPr>
              <w:b w:val="0"/>
              <w:caps w:val="0"/>
              <w:sz w:val="24"/>
              <w:szCs w:val="24"/>
              <w:lang w:eastAsia="ja-JP"/>
            </w:rPr>
          </w:pPr>
          <w:r w:rsidRPr="00A459C8">
            <w:rPr>
              <w:rFonts w:ascii="Helvetica Neue" w:hAnsi="Helvetica Neue"/>
              <w:sz w:val="40"/>
              <w:szCs w:val="40"/>
            </w:rPr>
            <w:fldChar w:fldCharType="begin"/>
          </w:r>
          <w:r w:rsidRPr="00A459C8">
            <w:rPr>
              <w:rFonts w:ascii="Helvetica Neue" w:hAnsi="Helvetica Neue"/>
              <w:sz w:val="40"/>
              <w:szCs w:val="40"/>
            </w:rPr>
            <w:instrText xml:space="preserve"> TOC \o "1-3" </w:instrText>
          </w:r>
          <w:r w:rsidRPr="00A459C8">
            <w:rPr>
              <w:rFonts w:ascii="Helvetica Neue" w:hAnsi="Helvetica Neue"/>
              <w:sz w:val="40"/>
              <w:szCs w:val="40"/>
            </w:rPr>
            <w:fldChar w:fldCharType="separate"/>
          </w:r>
          <w:r w:rsidR="00AC4817" w:rsidRPr="001C4279">
            <w:rPr>
              <w:rFonts w:ascii="Helvetica Neue" w:hAnsi="Helvetica Neue"/>
            </w:rPr>
            <w:t>1   Introduction</w:t>
          </w:r>
          <w:r w:rsidR="00AC4817">
            <w:tab/>
          </w:r>
          <w:r w:rsidR="00AC4817">
            <w:fldChar w:fldCharType="begin"/>
          </w:r>
          <w:r w:rsidR="00AC4817">
            <w:instrText xml:space="preserve"> PAGEREF _Toc331450579 \h </w:instrText>
          </w:r>
          <w:r w:rsidR="00AC4817">
            <w:fldChar w:fldCharType="separate"/>
          </w:r>
          <w:r w:rsidR="00AC4817">
            <w:t>1</w:t>
          </w:r>
          <w:r w:rsidR="00AC4817">
            <w:fldChar w:fldCharType="end"/>
          </w:r>
        </w:p>
        <w:p w14:paraId="57FEA798" w14:textId="77777777" w:rsidR="00AC4817" w:rsidRDefault="00AC4817">
          <w:pPr>
            <w:pStyle w:val="TOC1"/>
            <w:rPr>
              <w:b w:val="0"/>
              <w:caps w:val="0"/>
              <w:sz w:val="24"/>
              <w:szCs w:val="24"/>
              <w:lang w:eastAsia="ja-JP"/>
            </w:rPr>
          </w:pPr>
          <w:r w:rsidRPr="001C4279">
            <w:rPr>
              <w:rFonts w:ascii="Helvetica Neue" w:hAnsi="Helvetica Neue"/>
            </w:rPr>
            <w:t>2   Literature Review</w:t>
          </w:r>
          <w:r>
            <w:tab/>
          </w:r>
          <w:r>
            <w:fldChar w:fldCharType="begin"/>
          </w:r>
          <w:r>
            <w:instrText xml:space="preserve"> PAGEREF _Toc331450580 \h </w:instrText>
          </w:r>
          <w:r>
            <w:fldChar w:fldCharType="separate"/>
          </w:r>
          <w:r>
            <w:t>1</w:t>
          </w:r>
          <w:r>
            <w:fldChar w:fldCharType="end"/>
          </w:r>
        </w:p>
        <w:p w14:paraId="5F70599E" w14:textId="77777777" w:rsidR="00AC4817" w:rsidRDefault="00AC4817">
          <w:pPr>
            <w:pStyle w:val="TOC1"/>
            <w:rPr>
              <w:b w:val="0"/>
              <w:caps w:val="0"/>
              <w:sz w:val="24"/>
              <w:szCs w:val="24"/>
              <w:lang w:eastAsia="ja-JP"/>
            </w:rPr>
          </w:pPr>
          <w:r w:rsidRPr="001C4279">
            <w:rPr>
              <w:rFonts w:ascii="Helvetica Neue" w:hAnsi="Helvetica Neue"/>
            </w:rPr>
            <w:t>3   Data</w:t>
          </w:r>
          <w:r>
            <w:tab/>
          </w:r>
          <w:r>
            <w:fldChar w:fldCharType="begin"/>
          </w:r>
          <w:r>
            <w:instrText xml:space="preserve"> PAGEREF _Toc331450581 \h </w:instrText>
          </w:r>
          <w:r>
            <w:fldChar w:fldCharType="separate"/>
          </w:r>
          <w:r>
            <w:t>6</w:t>
          </w:r>
          <w:r>
            <w:fldChar w:fldCharType="end"/>
          </w:r>
        </w:p>
        <w:p w14:paraId="742AF5B6" w14:textId="77777777" w:rsidR="00AC4817" w:rsidRDefault="00AC4817">
          <w:pPr>
            <w:pStyle w:val="TOC1"/>
            <w:rPr>
              <w:b w:val="0"/>
              <w:caps w:val="0"/>
              <w:sz w:val="24"/>
              <w:szCs w:val="24"/>
              <w:lang w:eastAsia="ja-JP"/>
            </w:rPr>
          </w:pPr>
          <w:r w:rsidRPr="001C4279">
            <w:rPr>
              <w:rFonts w:ascii="Helvetica Neue" w:hAnsi="Helvetica Neue"/>
            </w:rPr>
            <w:t>4   Methodology</w:t>
          </w:r>
          <w:r>
            <w:tab/>
          </w:r>
          <w:r>
            <w:fldChar w:fldCharType="begin"/>
          </w:r>
          <w:r>
            <w:instrText xml:space="preserve"> PAGEREF _Toc331450582 \h </w:instrText>
          </w:r>
          <w:r>
            <w:fldChar w:fldCharType="separate"/>
          </w:r>
          <w:r>
            <w:t>14</w:t>
          </w:r>
          <w:r>
            <w:fldChar w:fldCharType="end"/>
          </w:r>
        </w:p>
        <w:p w14:paraId="2F2135DD" w14:textId="77777777" w:rsidR="00AC4817" w:rsidRDefault="00AC4817">
          <w:pPr>
            <w:pStyle w:val="TOC2"/>
            <w:rPr>
              <w:smallCaps w:val="0"/>
              <w:lang w:eastAsia="ja-JP"/>
            </w:rPr>
          </w:pPr>
          <w:r w:rsidRPr="001C4279">
            <w:t>4.1 Dataset Prep</w:t>
          </w:r>
          <w:r>
            <w:tab/>
          </w:r>
          <w:r>
            <w:fldChar w:fldCharType="begin"/>
          </w:r>
          <w:r>
            <w:instrText xml:space="preserve"> PAGEREF _Toc331450583 \h </w:instrText>
          </w:r>
          <w:r>
            <w:fldChar w:fldCharType="separate"/>
          </w:r>
          <w:r>
            <w:t>14</w:t>
          </w:r>
          <w:r>
            <w:fldChar w:fldCharType="end"/>
          </w:r>
        </w:p>
        <w:p w14:paraId="281C24BF" w14:textId="77777777" w:rsidR="00AC4817" w:rsidRDefault="00AC4817">
          <w:pPr>
            <w:pStyle w:val="TOC2"/>
            <w:rPr>
              <w:smallCaps w:val="0"/>
              <w:lang w:eastAsia="ja-JP"/>
            </w:rPr>
          </w:pPr>
          <w:r w:rsidRPr="001C4279">
            <w:t>4.2 Selection of OECD Variables</w:t>
          </w:r>
          <w:r>
            <w:tab/>
          </w:r>
          <w:r>
            <w:fldChar w:fldCharType="begin"/>
          </w:r>
          <w:r>
            <w:instrText xml:space="preserve"> PAGEREF _Toc331450584 \h </w:instrText>
          </w:r>
          <w:r>
            <w:fldChar w:fldCharType="separate"/>
          </w:r>
          <w:r>
            <w:t>14</w:t>
          </w:r>
          <w:r>
            <w:fldChar w:fldCharType="end"/>
          </w:r>
        </w:p>
        <w:p w14:paraId="5ABA7579" w14:textId="77777777" w:rsidR="00AC4817" w:rsidRDefault="00AC4817">
          <w:pPr>
            <w:pStyle w:val="TOC2"/>
            <w:rPr>
              <w:smallCaps w:val="0"/>
              <w:lang w:eastAsia="ja-JP"/>
            </w:rPr>
          </w:pPr>
          <w:r w:rsidRPr="001C4279">
            <w:t>4.3 Implicit Tax Rate</w:t>
          </w:r>
          <w:r>
            <w:tab/>
          </w:r>
          <w:r>
            <w:fldChar w:fldCharType="begin"/>
          </w:r>
          <w:r>
            <w:instrText xml:space="preserve"> PAGEREF _Toc331450585 \h </w:instrText>
          </w:r>
          <w:r>
            <w:fldChar w:fldCharType="separate"/>
          </w:r>
          <w:r>
            <w:t>15</w:t>
          </w:r>
          <w:r>
            <w:fldChar w:fldCharType="end"/>
          </w:r>
        </w:p>
        <w:p w14:paraId="3E3984BD" w14:textId="77777777" w:rsidR="00AC4817" w:rsidRDefault="00AC4817">
          <w:pPr>
            <w:pStyle w:val="TOC2"/>
            <w:rPr>
              <w:smallCaps w:val="0"/>
              <w:lang w:eastAsia="ja-JP"/>
            </w:rPr>
          </w:pPr>
          <w:r w:rsidRPr="001C4279">
            <w:t>4.4 Consumption/Income Relationship</w:t>
          </w:r>
          <w:r>
            <w:tab/>
          </w:r>
          <w:r>
            <w:fldChar w:fldCharType="begin"/>
          </w:r>
          <w:r>
            <w:instrText xml:space="preserve"> PAGEREF _Toc331450586 \h </w:instrText>
          </w:r>
          <w:r>
            <w:fldChar w:fldCharType="separate"/>
          </w:r>
          <w:r>
            <w:t>19</w:t>
          </w:r>
          <w:r>
            <w:fldChar w:fldCharType="end"/>
          </w:r>
        </w:p>
        <w:p w14:paraId="3FA62213" w14:textId="77777777" w:rsidR="00AC4817" w:rsidRDefault="00AC4817">
          <w:pPr>
            <w:pStyle w:val="TOC1"/>
            <w:rPr>
              <w:b w:val="0"/>
              <w:caps w:val="0"/>
              <w:sz w:val="24"/>
              <w:szCs w:val="24"/>
              <w:lang w:eastAsia="ja-JP"/>
            </w:rPr>
          </w:pPr>
          <w:r w:rsidRPr="001C4279">
            <w:rPr>
              <w:rFonts w:ascii="Helvetica Neue" w:hAnsi="Helvetica Neue"/>
            </w:rPr>
            <w:t>5   Conclusion</w:t>
          </w:r>
          <w:r>
            <w:tab/>
          </w:r>
          <w:r>
            <w:fldChar w:fldCharType="begin"/>
          </w:r>
          <w:r>
            <w:instrText xml:space="preserve"> PAGEREF _Toc331450587 \h </w:instrText>
          </w:r>
          <w:r>
            <w:fldChar w:fldCharType="separate"/>
          </w:r>
          <w:r>
            <w:t>22</w:t>
          </w:r>
          <w:r>
            <w:fldChar w:fldCharType="end"/>
          </w:r>
        </w:p>
        <w:p w14:paraId="6375FD74" w14:textId="77777777" w:rsidR="00AC4817" w:rsidRDefault="00AC4817">
          <w:pPr>
            <w:pStyle w:val="TOC1"/>
            <w:rPr>
              <w:b w:val="0"/>
              <w:caps w:val="0"/>
              <w:sz w:val="24"/>
              <w:szCs w:val="24"/>
              <w:lang w:eastAsia="ja-JP"/>
            </w:rPr>
          </w:pPr>
          <w:r w:rsidRPr="001C4279">
            <w:rPr>
              <w:rFonts w:ascii="Helvetica Neue" w:hAnsi="Helvetica Neue"/>
            </w:rPr>
            <w:t>6   Appendices</w:t>
          </w:r>
          <w:r>
            <w:tab/>
          </w:r>
          <w:r>
            <w:fldChar w:fldCharType="begin"/>
          </w:r>
          <w:r>
            <w:instrText xml:space="preserve"> PAGEREF _Toc331450588 \h </w:instrText>
          </w:r>
          <w:r>
            <w:fldChar w:fldCharType="separate"/>
          </w:r>
          <w:r>
            <w:t>22</w:t>
          </w:r>
          <w:r>
            <w:fldChar w:fldCharType="end"/>
          </w:r>
        </w:p>
        <w:p w14:paraId="40894114" w14:textId="77777777" w:rsidR="00AC4817" w:rsidRDefault="00AC4817">
          <w:pPr>
            <w:pStyle w:val="TOC2"/>
            <w:rPr>
              <w:smallCaps w:val="0"/>
              <w:lang w:eastAsia="ja-JP"/>
            </w:rPr>
          </w:pPr>
          <w:r w:rsidRPr="001C4279">
            <w:rPr>
              <w:rFonts w:ascii="Helvetica Neue" w:hAnsi="Helvetica Neue"/>
            </w:rPr>
            <w:t>Appendix A: Literature Review</w:t>
          </w:r>
          <w:r>
            <w:tab/>
          </w:r>
          <w:r>
            <w:fldChar w:fldCharType="begin"/>
          </w:r>
          <w:r>
            <w:instrText xml:space="preserve"> PAGEREF _Toc331450589 \h </w:instrText>
          </w:r>
          <w:r>
            <w:fldChar w:fldCharType="separate"/>
          </w:r>
          <w:r>
            <w:t>22</w:t>
          </w:r>
          <w:r>
            <w:fldChar w:fldCharType="end"/>
          </w:r>
        </w:p>
        <w:p w14:paraId="6C92725B" w14:textId="77777777" w:rsidR="00AC4817" w:rsidRDefault="00AC4817">
          <w:pPr>
            <w:pStyle w:val="TOC2"/>
            <w:rPr>
              <w:smallCaps w:val="0"/>
              <w:lang w:eastAsia="ja-JP"/>
            </w:rPr>
          </w:pPr>
          <w:r w:rsidRPr="001C4279">
            <w:rPr>
              <w:rFonts w:ascii="Helvetica Neue" w:hAnsi="Helvetica Neue"/>
            </w:rPr>
            <w:t>Appendix B: OECD Selection of Variables</w:t>
          </w:r>
          <w:r>
            <w:tab/>
          </w:r>
          <w:r>
            <w:fldChar w:fldCharType="begin"/>
          </w:r>
          <w:r>
            <w:instrText xml:space="preserve"> PAGEREF _Toc331450590 \h </w:instrText>
          </w:r>
          <w:r>
            <w:fldChar w:fldCharType="separate"/>
          </w:r>
          <w:r>
            <w:t>44</w:t>
          </w:r>
          <w:r>
            <w:fldChar w:fldCharType="end"/>
          </w:r>
        </w:p>
        <w:p w14:paraId="493A01F2" w14:textId="77777777" w:rsidR="00AC4817" w:rsidRDefault="00AC4817">
          <w:pPr>
            <w:pStyle w:val="TOC2"/>
            <w:rPr>
              <w:smallCaps w:val="0"/>
              <w:lang w:eastAsia="ja-JP"/>
            </w:rPr>
          </w:pPr>
          <w:r w:rsidRPr="001C4279">
            <w:rPr>
              <w:rFonts w:ascii="Helvetica Neue" w:hAnsi="Helvetica Neue"/>
            </w:rPr>
            <w:t>Appendix C: OECD Selection of Variables</w:t>
          </w:r>
          <w:r>
            <w:tab/>
          </w:r>
          <w:r>
            <w:fldChar w:fldCharType="begin"/>
          </w:r>
          <w:r>
            <w:instrText xml:space="preserve"> PAGEREF _Toc331450591 \h </w:instrText>
          </w:r>
          <w:r>
            <w:fldChar w:fldCharType="separate"/>
          </w:r>
          <w:r>
            <w:t>0</w:t>
          </w:r>
          <w:r>
            <w:fldChar w:fldCharType="end"/>
          </w:r>
        </w:p>
        <w:p w14:paraId="45F3A3B4" w14:textId="693CC89A" w:rsidR="00A86ADB" w:rsidRPr="00A459C8" w:rsidRDefault="00A86ADB">
          <w:pPr>
            <w:rPr>
              <w:rFonts w:ascii="Helvetica Neue" w:hAnsi="Helvetica Neue"/>
            </w:rPr>
          </w:pPr>
          <w:r w:rsidRPr="00A459C8">
            <w:rPr>
              <w:rFonts w:ascii="Helvetica Neue" w:hAnsi="Helvetica Neue"/>
              <w:caps/>
              <w:sz w:val="40"/>
              <w:szCs w:val="40"/>
            </w:rPr>
            <w:fldChar w:fldCharType="end"/>
          </w:r>
        </w:p>
      </w:sdtContent>
    </w:sdt>
    <w:p w14:paraId="3DA8C251" w14:textId="36891549" w:rsidR="00140B9E" w:rsidRPr="00A459C8" w:rsidRDefault="00140B9E" w:rsidP="0073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rPr>
          <w:rFonts w:ascii="Helvetica Neue" w:hAnsi="Helvetica Neue" w:cs="Times New Roman"/>
          <w:u w:val="single"/>
        </w:rPr>
      </w:pPr>
    </w:p>
    <w:p w14:paraId="7354EE84" w14:textId="77777777" w:rsidR="002135B9" w:rsidRPr="00A459C8" w:rsidRDefault="002135B9" w:rsidP="0073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rPr>
          <w:rFonts w:ascii="Helvetica Neue" w:hAnsi="Helvetica Neue" w:cs="Times New Roman"/>
          <w:u w:val="single"/>
        </w:rPr>
      </w:pPr>
    </w:p>
    <w:p w14:paraId="2D49E419" w14:textId="77777777" w:rsidR="00506BCF" w:rsidRPr="00A459C8" w:rsidRDefault="00506BCF" w:rsidP="0073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rPr>
          <w:rFonts w:ascii="Helvetica Neue" w:hAnsi="Helvetica Neue" w:cs="Times New Roman"/>
          <w:u w:val="single"/>
        </w:rPr>
        <w:sectPr w:rsidR="00506BCF" w:rsidRPr="00A459C8" w:rsidSect="00A957B0">
          <w:footnotePr>
            <w:numRestart w:val="eachSect"/>
          </w:footnotePr>
          <w:type w:val="continuous"/>
          <w:pgSz w:w="12240" w:h="15840"/>
          <w:pgMar w:top="1440" w:right="1440" w:bottom="1440" w:left="1440" w:header="720" w:footer="720" w:gutter="0"/>
          <w:pgNumType w:start="1"/>
          <w:cols w:space="720"/>
          <w:noEndnote/>
          <w:titlePg/>
        </w:sectPr>
      </w:pPr>
    </w:p>
    <w:p w14:paraId="1C4F2BF3" w14:textId="60BC27A6" w:rsidR="002135B9" w:rsidRPr="00A459C8" w:rsidRDefault="002135B9" w:rsidP="0073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rPr>
          <w:rFonts w:ascii="Helvetica Neue" w:hAnsi="Helvetica Neue" w:cs="Times New Roman"/>
          <w:u w:val="single"/>
        </w:rPr>
      </w:pPr>
    </w:p>
    <w:p w14:paraId="2455D5A2" w14:textId="77777777" w:rsidR="002135B9" w:rsidRDefault="002135B9" w:rsidP="0073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rPr>
          <w:rFonts w:ascii="Helvetica Neue" w:hAnsi="Helvetica Neue" w:cs="Times New Roman"/>
          <w:u w:val="single"/>
        </w:rPr>
      </w:pPr>
    </w:p>
    <w:p w14:paraId="5169888A" w14:textId="77777777" w:rsidR="00AC4817" w:rsidRDefault="00AC4817" w:rsidP="0073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rPr>
          <w:rFonts w:ascii="Helvetica Neue" w:hAnsi="Helvetica Neue" w:cs="Times New Roman"/>
          <w:u w:val="single"/>
        </w:rPr>
      </w:pPr>
    </w:p>
    <w:p w14:paraId="58A7F7FD" w14:textId="77777777" w:rsidR="00AC4817" w:rsidRDefault="00AC4817" w:rsidP="0073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rPr>
          <w:rFonts w:ascii="Helvetica Neue" w:hAnsi="Helvetica Neue" w:cs="Times New Roman"/>
          <w:u w:val="single"/>
        </w:rPr>
      </w:pPr>
    </w:p>
    <w:p w14:paraId="3EE1874B" w14:textId="77777777" w:rsidR="00AC4817" w:rsidRDefault="00AC4817" w:rsidP="0073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rPr>
          <w:rFonts w:ascii="Helvetica Neue" w:hAnsi="Helvetica Neue" w:cs="Times New Roman"/>
          <w:u w:val="single"/>
        </w:rPr>
      </w:pPr>
    </w:p>
    <w:p w14:paraId="6D100EAD" w14:textId="77777777" w:rsidR="00AC4817" w:rsidRDefault="00AC4817" w:rsidP="0073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rPr>
          <w:rFonts w:ascii="Helvetica Neue" w:hAnsi="Helvetica Neue" w:cs="Times New Roman"/>
          <w:u w:val="single"/>
        </w:rPr>
      </w:pPr>
    </w:p>
    <w:p w14:paraId="1C0FF929" w14:textId="77777777" w:rsidR="00AC4817" w:rsidRPr="00A459C8" w:rsidRDefault="00AC4817" w:rsidP="0073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rPr>
          <w:rFonts w:ascii="Helvetica Neue" w:hAnsi="Helvetica Neue" w:cs="Times New Roman"/>
          <w:u w:val="single"/>
        </w:rPr>
      </w:pPr>
    </w:p>
    <w:p w14:paraId="5A55C478" w14:textId="77777777" w:rsidR="002135B9" w:rsidRPr="00A459C8" w:rsidRDefault="002135B9" w:rsidP="0073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rPr>
          <w:rFonts w:ascii="Helvetica Neue" w:hAnsi="Helvetica Neue" w:cs="Times New Roman"/>
          <w:u w:val="single"/>
        </w:rPr>
      </w:pPr>
    </w:p>
    <w:p w14:paraId="77ED7DC5" w14:textId="16C7C6C7" w:rsidR="005C0776" w:rsidRPr="00A459C8" w:rsidRDefault="001A5510" w:rsidP="001A5510">
      <w:pPr>
        <w:pStyle w:val="Heading1"/>
        <w:rPr>
          <w:rFonts w:ascii="Helvetica Neue" w:hAnsi="Helvetica Neue"/>
          <w:color w:val="auto"/>
        </w:rPr>
      </w:pPr>
      <w:bookmarkStart w:id="0" w:name="_Toc262168031"/>
      <w:bookmarkStart w:id="1" w:name="_Toc331450579"/>
      <w:r w:rsidRPr="00A459C8">
        <w:rPr>
          <w:rFonts w:ascii="Helvetica Neue" w:hAnsi="Helvetica Neue"/>
          <w:color w:val="auto"/>
        </w:rPr>
        <w:t xml:space="preserve">1 </w:t>
      </w:r>
      <w:r w:rsidR="00EA003B" w:rsidRPr="00A459C8">
        <w:rPr>
          <w:rFonts w:ascii="Helvetica Neue" w:hAnsi="Helvetica Neue"/>
          <w:color w:val="auto"/>
        </w:rPr>
        <w:t xml:space="preserve">  </w:t>
      </w:r>
      <w:r w:rsidR="005C0776" w:rsidRPr="00A459C8">
        <w:rPr>
          <w:rFonts w:ascii="Helvetica Neue" w:hAnsi="Helvetica Neue"/>
          <w:color w:val="auto"/>
        </w:rPr>
        <w:t>Introduction</w:t>
      </w:r>
      <w:bookmarkEnd w:id="0"/>
      <w:bookmarkEnd w:id="1"/>
      <w:r w:rsidR="005C0776" w:rsidRPr="00A459C8">
        <w:rPr>
          <w:rFonts w:ascii="Helvetica Neue" w:hAnsi="Helvetica Neue"/>
          <w:color w:val="auto"/>
        </w:rPr>
        <w:t xml:space="preserve"> </w:t>
      </w:r>
    </w:p>
    <w:p w14:paraId="3856544A" w14:textId="77777777" w:rsidR="001A5510" w:rsidRPr="00A459C8" w:rsidRDefault="001A5510" w:rsidP="001A5510">
      <w:pPr>
        <w:rPr>
          <w:rFonts w:ascii="Helvetica Neue" w:hAnsi="Helvetica Neue"/>
        </w:rPr>
      </w:pPr>
    </w:p>
    <w:p w14:paraId="62662052" w14:textId="706D1A31" w:rsidR="00CE2E8F" w:rsidRPr="00A459C8" w:rsidRDefault="007B7240" w:rsidP="00992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This work</w:t>
      </w:r>
      <w:r w:rsidR="00CE2E8F" w:rsidRPr="00A459C8">
        <w:rPr>
          <w:rFonts w:ascii="Helvetica Neue" w:hAnsi="Helvetica Neue" w:cs="Times New Roman"/>
        </w:rPr>
        <w:t>, which was completed in June and July 2016,</w:t>
      </w:r>
      <w:r w:rsidRPr="00A459C8">
        <w:rPr>
          <w:rFonts w:ascii="Helvetica Neue" w:hAnsi="Helvetica Neue" w:cs="Times New Roman"/>
        </w:rPr>
        <w:t xml:space="preserve"> was specifically focused on consumption taxes, and the results will be used as part of a larger study measuring the effects of different fiscal systems on inequality. </w:t>
      </w:r>
      <w:r w:rsidR="00CE2E8F" w:rsidRPr="00A459C8">
        <w:rPr>
          <w:rFonts w:ascii="Helvetica Neue" w:hAnsi="Helvetica Neue" w:cs="Times New Roman"/>
        </w:rPr>
        <w:t>The work should be interesting for researchers and policymakers in this area for several reasons:</w:t>
      </w:r>
    </w:p>
    <w:p w14:paraId="3DF85419" w14:textId="77777777" w:rsidR="00CE2E8F" w:rsidRPr="00A459C8" w:rsidRDefault="00CE2E8F" w:rsidP="008D749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Most international studies of this scope leave out consumption taxes entirely or fail to make an attempt to accurately measure them. This will be one of the first such studies to do so. </w:t>
      </w:r>
    </w:p>
    <w:p w14:paraId="2AB040AC" w14:textId="77777777" w:rsidR="00CE2E8F" w:rsidRPr="00A459C8" w:rsidRDefault="00CE2E8F" w:rsidP="008D749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Consumption taxes make up a substantial share of total government tax revenues. They are therefore important to study if one wants to understand how fiscal systems function. </w:t>
      </w:r>
    </w:p>
    <w:p w14:paraId="1430C81C" w14:textId="77777777" w:rsidR="00CE2E8F" w:rsidRPr="00A459C8" w:rsidRDefault="00CE2E8F" w:rsidP="008D749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Countries have significant differences in the types and levels of consumption taxes collected. </w:t>
      </w:r>
    </w:p>
    <w:p w14:paraId="383232A2" w14:textId="77777777" w:rsidR="00CE2E8F" w:rsidRPr="00A459C8" w:rsidRDefault="00CE2E8F" w:rsidP="008D749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Economic theory suggests consumption taxes are </w:t>
      </w:r>
      <w:r w:rsidRPr="00A459C8">
        <w:rPr>
          <w:rFonts w:ascii="Helvetica Neue" w:hAnsi="Helvetica Neue" w:cs="Times New Roman"/>
          <w:i/>
        </w:rPr>
        <w:t xml:space="preserve">regressive. </w:t>
      </w:r>
      <w:r w:rsidRPr="00A459C8">
        <w:rPr>
          <w:rFonts w:ascii="Helvetica Neue" w:hAnsi="Helvetica Neue" w:cs="Times New Roman"/>
        </w:rPr>
        <w:t xml:space="preserve">It is therefore important to include them in studies measuring inequality to provide policymakers with an accurate portrayal of how specific tax and transfer mixes can affect inequality in a country. </w:t>
      </w:r>
    </w:p>
    <w:p w14:paraId="2F996F33" w14:textId="77777777" w:rsidR="00CE2E8F" w:rsidRPr="00A459C8" w:rsidRDefault="00CE2E8F" w:rsidP="00CE2E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p>
    <w:p w14:paraId="2E8D37D7" w14:textId="77777777" w:rsidR="00CE2E8F" w:rsidRDefault="00CE2E8F" w:rsidP="00CE2E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There are, however, several challenges for studying consumption taxes. This work focused on overcoming some of those challenges. The specific objectives of this study were as follows:</w:t>
      </w:r>
    </w:p>
    <w:p w14:paraId="2C28ABC3" w14:textId="77777777" w:rsidR="0083331D" w:rsidRPr="00A459C8" w:rsidRDefault="0083331D" w:rsidP="00CE2E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bookmarkStart w:id="2" w:name="_GoBack"/>
      <w:bookmarkEnd w:id="2"/>
    </w:p>
    <w:p w14:paraId="7B352675" w14:textId="388BB769" w:rsidR="005C0776" w:rsidRPr="00A459C8" w:rsidRDefault="00D64339" w:rsidP="008D749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Overcome problems present in expenditure data at the micro-level in the LIS database, which is the main database used for the overall study. </w:t>
      </w:r>
    </w:p>
    <w:p w14:paraId="0036273B" w14:textId="362EFC60" w:rsidR="00D64339" w:rsidRPr="00A459C8" w:rsidRDefault="00D64339" w:rsidP="008D7491">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The main problem was that consumption expenditures were consistently higher than income figures. This is a common problem cited in the literature. Accurate measures to reconcile data between income surveys and household budget surveys are in great need. This work hopes to play some role in providing a solution to this problem. </w:t>
      </w:r>
    </w:p>
    <w:p w14:paraId="0B37D593" w14:textId="12A45FB6" w:rsidR="009109F4" w:rsidRPr="00A459C8" w:rsidRDefault="009109F4" w:rsidP="008D749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Obtain an accurate measure of implicit consumption tax rates using methodologies previously developed. </w:t>
      </w:r>
    </w:p>
    <w:p w14:paraId="78092A30" w14:textId="46F88EBA" w:rsidR="009109F4" w:rsidRPr="00A459C8" w:rsidRDefault="009109F4" w:rsidP="008D749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Characterize the relationship between consumption and income and generate an average propensity to consume to measure this relationship. </w:t>
      </w:r>
    </w:p>
    <w:p w14:paraId="5AB742D2" w14:textId="559D4781" w:rsidR="00841FF6" w:rsidRPr="00A459C8" w:rsidRDefault="00EA003B" w:rsidP="00EA003B">
      <w:pPr>
        <w:pStyle w:val="Heading1"/>
        <w:rPr>
          <w:rFonts w:ascii="Helvetica Neue" w:hAnsi="Helvetica Neue"/>
          <w:color w:val="auto"/>
        </w:rPr>
      </w:pPr>
      <w:bookmarkStart w:id="3" w:name="_Toc262168032"/>
      <w:bookmarkStart w:id="4" w:name="_Toc331450580"/>
      <w:r w:rsidRPr="00A459C8">
        <w:rPr>
          <w:rFonts w:ascii="Helvetica Neue" w:hAnsi="Helvetica Neue"/>
          <w:color w:val="auto"/>
        </w:rPr>
        <w:t>2   Literature Review</w:t>
      </w:r>
      <w:bookmarkEnd w:id="3"/>
      <w:bookmarkEnd w:id="4"/>
    </w:p>
    <w:p w14:paraId="0DCD1401" w14:textId="77777777" w:rsidR="00EA003B" w:rsidRPr="00A459C8" w:rsidRDefault="00EA003B" w:rsidP="00EA003B">
      <w:pPr>
        <w:rPr>
          <w:rFonts w:ascii="Helvetica Neue" w:hAnsi="Helvetica Neue"/>
        </w:rPr>
      </w:pPr>
    </w:p>
    <w:p w14:paraId="5414A768" w14:textId="3924A4EC" w:rsidR="00057CFE" w:rsidRPr="00A459C8" w:rsidRDefault="00E25B90" w:rsidP="00057C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A wide literature review was conducted, with the main results presented in Appendix A of this report. </w:t>
      </w:r>
      <w:r w:rsidR="007035B6" w:rsidRPr="00A459C8">
        <w:rPr>
          <w:rFonts w:ascii="Helvetica Neue" w:hAnsi="Helvetica Neue" w:cs="Times New Roman"/>
        </w:rPr>
        <w:t xml:space="preserve">While the initial focus was differentiating between papers that utilized implicit consumption tax rates vs. statutory ones, this isn’t necessarily the most important divide in the literature. </w:t>
      </w:r>
      <w:r w:rsidR="007E5265" w:rsidRPr="00A459C8">
        <w:rPr>
          <w:rFonts w:ascii="Helvetica Neue" w:hAnsi="Helvetica Neue" w:cs="Times New Roman"/>
        </w:rPr>
        <w:t xml:space="preserve">Instead, the main problem cited is how to match data from budget surveys and income surveys. </w:t>
      </w:r>
      <w:r w:rsidR="00057CFE" w:rsidRPr="00A459C8">
        <w:rPr>
          <w:rFonts w:ascii="Helvetica Neue" w:hAnsi="Helvetica Neue" w:cs="Times New Roman"/>
        </w:rPr>
        <w:t>It is widely acknowledged that no perfect solution currently exists to fix this.</w:t>
      </w:r>
      <w:r w:rsidR="00EA2D32" w:rsidRPr="00A459C8">
        <w:rPr>
          <w:rFonts w:ascii="Helvetica Neue" w:hAnsi="Helvetica Neue" w:cs="Times New Roman"/>
        </w:rPr>
        <w:t xml:space="preserve"> However, the overall consensus is that ignoring consumption taxes greatly distorts results, and measures should be taken to include them in papers. T</w:t>
      </w:r>
      <w:r w:rsidR="00057CFE" w:rsidRPr="00A459C8">
        <w:rPr>
          <w:rFonts w:ascii="Helvetica Neue" w:hAnsi="Helvetica Neue" w:cs="Times New Roman"/>
        </w:rPr>
        <w:t xml:space="preserve">he literature can still be divided along some lines. </w:t>
      </w:r>
    </w:p>
    <w:p w14:paraId="404B363C" w14:textId="3AC6D4F4" w:rsidR="000241D5" w:rsidRPr="00A459C8" w:rsidRDefault="00057CFE" w:rsidP="00057CFE">
      <w:pPr>
        <w:pStyle w:val="ListParagraph"/>
        <w:widowControl w:val="0"/>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Papers that generate implicit tax rates using tax revenue data vs. those that create representative household budgets and apply statutory tax rates</w:t>
      </w:r>
    </w:p>
    <w:p w14:paraId="332F5B1A" w14:textId="0468BD7F" w:rsidR="00057CFE" w:rsidRPr="00A459C8" w:rsidRDefault="00EA2D32" w:rsidP="00057CFE">
      <w:pPr>
        <w:pStyle w:val="ListParagraph"/>
        <w:widowControl w:val="0"/>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Papers that focus on one country (often countries that have extensive household budget data) vs. international papers (which most often ignore consumption taxes altogether</w:t>
      </w:r>
    </w:p>
    <w:p w14:paraId="4F921EC2" w14:textId="77777777" w:rsidR="00B36916" w:rsidRPr="00A459C8" w:rsidRDefault="00EA2D32" w:rsidP="00EA2D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ab/>
      </w:r>
    </w:p>
    <w:p w14:paraId="6E5A421F" w14:textId="704387B0" w:rsidR="00EA2D32" w:rsidRPr="00A459C8" w:rsidRDefault="00B36916" w:rsidP="00EA2D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ab/>
      </w:r>
      <w:r w:rsidR="00EA2D32" w:rsidRPr="00A459C8">
        <w:rPr>
          <w:rFonts w:ascii="Helvetica Neue" w:hAnsi="Helvetica Neue" w:cs="Times New Roman"/>
        </w:rPr>
        <w:t>For this study the most important papers were as follows:</w:t>
      </w:r>
    </w:p>
    <w:p w14:paraId="69B959AE" w14:textId="410E61AE" w:rsidR="00B36916" w:rsidRPr="00A459C8" w:rsidRDefault="00B36916" w:rsidP="00B36916">
      <w:pPr>
        <w:pStyle w:val="ListParagraph"/>
        <w:widowControl w:val="0"/>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 Savage and </w:t>
      </w:r>
      <w:proofErr w:type="spellStart"/>
      <w:r w:rsidRPr="00A459C8">
        <w:rPr>
          <w:rFonts w:ascii="Helvetica Neue" w:hAnsi="Helvetica Neue" w:cs="Times New Roman"/>
        </w:rPr>
        <w:t>Callan</w:t>
      </w:r>
      <w:proofErr w:type="spellEnd"/>
      <w:r w:rsidRPr="00A459C8">
        <w:rPr>
          <w:rFonts w:ascii="Helvetica Neue" w:hAnsi="Helvetica Neue" w:cs="Times New Roman"/>
        </w:rPr>
        <w:t xml:space="preserve"> (2015) </w:t>
      </w:r>
      <w:r w:rsidR="00763FDE" w:rsidRPr="00A459C8">
        <w:rPr>
          <w:rFonts w:ascii="Helvetica Neue" w:hAnsi="Helvetica Neue" w:cs="Times New Roman"/>
        </w:rPr>
        <w:t>– analyze three different approaches to measuring consumption taxes for one country (Ireland)</w:t>
      </w:r>
    </w:p>
    <w:p w14:paraId="62E7073A" w14:textId="5007D89F" w:rsidR="00763FDE" w:rsidRPr="00A459C8" w:rsidRDefault="00763FDE" w:rsidP="00763FDE">
      <w:pPr>
        <w:pStyle w:val="ListParagraph"/>
        <w:widowControl w:val="0"/>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 </w:t>
      </w:r>
      <w:proofErr w:type="spellStart"/>
      <w:r w:rsidRPr="00A459C8">
        <w:rPr>
          <w:rFonts w:ascii="Helvetica Neue" w:hAnsi="Helvetica Neue" w:cs="Times New Roman"/>
        </w:rPr>
        <w:t>Decoster</w:t>
      </w:r>
      <w:proofErr w:type="spellEnd"/>
      <w:r w:rsidRPr="00A459C8">
        <w:rPr>
          <w:rFonts w:ascii="Helvetica Neue" w:hAnsi="Helvetica Neue" w:cs="Times New Roman"/>
        </w:rPr>
        <w:t xml:space="preserve"> et al. (2007, 2010, 2011) – developed the main methodology used in EUROMOD and has a large following in the literature</w:t>
      </w:r>
    </w:p>
    <w:p w14:paraId="15AE0523" w14:textId="580E1B7C" w:rsidR="00763FDE" w:rsidRPr="00A459C8" w:rsidRDefault="00763FDE" w:rsidP="00763FDE">
      <w:pPr>
        <w:pStyle w:val="ListParagraph"/>
        <w:widowControl w:val="0"/>
        <w:numPr>
          <w:ilvl w:val="1"/>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proofErr w:type="spellStart"/>
      <w:r w:rsidRPr="00A459C8">
        <w:rPr>
          <w:rFonts w:ascii="Helvetica Neue" w:hAnsi="Helvetica Neue" w:cs="Times New Roman"/>
        </w:rPr>
        <w:t>Figari</w:t>
      </w:r>
      <w:proofErr w:type="spellEnd"/>
      <w:r w:rsidRPr="00A459C8">
        <w:rPr>
          <w:rFonts w:ascii="Helvetica Neue" w:hAnsi="Helvetica Neue" w:cs="Times New Roman"/>
        </w:rPr>
        <w:t xml:space="preserve"> and Paulus (2010)</w:t>
      </w:r>
    </w:p>
    <w:p w14:paraId="30414814" w14:textId="6C336EC6" w:rsidR="00763FDE" w:rsidRPr="00A459C8" w:rsidRDefault="00763FDE" w:rsidP="00763FDE">
      <w:pPr>
        <w:pStyle w:val="ListParagraph"/>
        <w:widowControl w:val="0"/>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 </w:t>
      </w:r>
      <w:proofErr w:type="spellStart"/>
      <w:r w:rsidRPr="00A459C8">
        <w:rPr>
          <w:rFonts w:ascii="Helvetica Neue" w:hAnsi="Helvetica Neue" w:cs="Times New Roman"/>
        </w:rPr>
        <w:t>Sierminska</w:t>
      </w:r>
      <w:proofErr w:type="spellEnd"/>
      <w:r w:rsidRPr="00A459C8">
        <w:rPr>
          <w:rFonts w:ascii="Helvetica Neue" w:hAnsi="Helvetica Neue" w:cs="Times New Roman"/>
        </w:rPr>
        <w:t xml:space="preserve"> and Garner (2002) – take LIS data and augment it with data from U.S. Consumption Expenditure Survey</w:t>
      </w:r>
    </w:p>
    <w:p w14:paraId="458F4CB1" w14:textId="680FA5C1" w:rsidR="00763FDE" w:rsidRPr="00A459C8" w:rsidRDefault="00763FDE" w:rsidP="00763FDE">
      <w:pPr>
        <w:pStyle w:val="ListParagraph"/>
        <w:widowControl w:val="0"/>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proofErr w:type="spellStart"/>
      <w:r w:rsidRPr="00A459C8">
        <w:rPr>
          <w:rFonts w:ascii="Helvetica Neue" w:hAnsi="Helvetica Neue" w:cs="Times New Roman"/>
        </w:rPr>
        <w:t>Garfinkel</w:t>
      </w:r>
      <w:proofErr w:type="spellEnd"/>
      <w:r w:rsidRPr="00A459C8">
        <w:rPr>
          <w:rFonts w:ascii="Helvetica Neue" w:hAnsi="Helvetica Neue" w:cs="Times New Roman"/>
        </w:rPr>
        <w:t xml:space="preserve"> and </w:t>
      </w:r>
      <w:proofErr w:type="spellStart"/>
      <w:r w:rsidRPr="00A459C8">
        <w:rPr>
          <w:rFonts w:ascii="Helvetica Neue" w:hAnsi="Helvetica Neue" w:cs="Times New Roman"/>
        </w:rPr>
        <w:t>Smeeding</w:t>
      </w:r>
      <w:proofErr w:type="spellEnd"/>
      <w:r w:rsidRPr="00A459C8">
        <w:rPr>
          <w:rFonts w:ascii="Helvetica Neue" w:hAnsi="Helvetica Neue" w:cs="Times New Roman"/>
        </w:rPr>
        <w:t xml:space="preserve"> (2006) – use LIS and OECD data – very close to our own methodology </w:t>
      </w:r>
    </w:p>
    <w:p w14:paraId="3B56DA3E" w14:textId="7A478DB7" w:rsidR="00763FDE" w:rsidRPr="00A459C8" w:rsidRDefault="00E51FD8" w:rsidP="00763FDE">
      <w:pPr>
        <w:pStyle w:val="ListParagraph"/>
        <w:widowControl w:val="0"/>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Pr>
          <w:rFonts w:ascii="Helvetica Neue" w:hAnsi="Helvetica Neue" w:cs="Times New Roman"/>
        </w:rPr>
        <w:t xml:space="preserve"> </w:t>
      </w:r>
      <w:r w:rsidR="00763FDE" w:rsidRPr="00A459C8">
        <w:rPr>
          <w:rFonts w:ascii="Helvetica Neue" w:hAnsi="Helvetica Neue" w:cs="Times New Roman"/>
        </w:rPr>
        <w:t>Warren (2008) – overall summary of papers that study consumption taxes and inequality</w:t>
      </w:r>
    </w:p>
    <w:p w14:paraId="5BE2AED2" w14:textId="23F87183" w:rsidR="00763FDE" w:rsidRPr="00A459C8" w:rsidRDefault="00763FDE" w:rsidP="00763FDE">
      <w:pPr>
        <w:pStyle w:val="ListParagraph"/>
        <w:widowControl w:val="0"/>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 Carey and </w:t>
      </w:r>
      <w:proofErr w:type="spellStart"/>
      <w:r w:rsidRPr="00A459C8">
        <w:rPr>
          <w:rFonts w:ascii="Helvetica Neue" w:hAnsi="Helvetica Neue" w:cs="Times New Roman"/>
        </w:rPr>
        <w:t>Tchilinguirian</w:t>
      </w:r>
      <w:proofErr w:type="spellEnd"/>
      <w:r w:rsidRPr="00A459C8">
        <w:rPr>
          <w:rFonts w:ascii="Helvetica Neue" w:hAnsi="Helvetica Neue" w:cs="Times New Roman"/>
        </w:rPr>
        <w:t xml:space="preserve"> (2000) – most recent paper on how to calculate implicit tax rates (compared to Mendoza et al. (1994))</w:t>
      </w:r>
    </w:p>
    <w:p w14:paraId="5A6FBC19" w14:textId="77777777" w:rsidR="00E51FD8" w:rsidRDefault="00E51FD8" w:rsidP="00EB75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rFonts w:ascii="Helvetica Neue" w:hAnsi="Helvetica Neue" w:cs="Times New Roman"/>
        </w:rPr>
      </w:pPr>
    </w:p>
    <w:p w14:paraId="0EB0ED09" w14:textId="3B1535F2" w:rsidR="00EB752D" w:rsidRDefault="00EB752D" w:rsidP="00EB75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rFonts w:ascii="Helvetica Neue" w:hAnsi="Helvetica Neue" w:cs="Times New Roman"/>
        </w:rPr>
      </w:pPr>
      <w:r w:rsidRPr="00A459C8">
        <w:rPr>
          <w:rFonts w:ascii="Helvetica Neue" w:hAnsi="Helvetica Neue" w:cs="Times New Roman"/>
        </w:rPr>
        <w:t xml:space="preserve">This work lays the groundwork for identification of major strands in the literature that can be used to construct a full literature review.  </w:t>
      </w:r>
    </w:p>
    <w:p w14:paraId="194AEE7B" w14:textId="77777777" w:rsidR="00E51FD8" w:rsidRDefault="00E51FD8" w:rsidP="00EB75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rFonts w:ascii="Helvetica Neue" w:hAnsi="Helvetica Neue" w:cs="Times New Roman"/>
        </w:rPr>
      </w:pPr>
    </w:p>
    <w:p w14:paraId="0FAF07D4" w14:textId="77777777" w:rsidR="00E51FD8" w:rsidRDefault="00E51FD8" w:rsidP="00E51FD8">
      <w:pPr>
        <w:widowControl w:val="0"/>
        <w:autoSpaceDE w:val="0"/>
        <w:autoSpaceDN w:val="0"/>
        <w:adjustRightInd w:val="0"/>
        <w:rPr>
          <w:rFonts w:ascii="Helvetica Neue" w:hAnsi="Helvetica Neue" w:cs="Helvetica Neue"/>
          <w:sz w:val="28"/>
          <w:szCs w:val="28"/>
        </w:rPr>
      </w:pPr>
    </w:p>
    <w:tbl>
      <w:tblPr>
        <w:tblW w:w="0" w:type="auto"/>
        <w:tblBorders>
          <w:top w:val="nil"/>
          <w:left w:val="nil"/>
          <w:right w:val="nil"/>
        </w:tblBorders>
        <w:tblLook w:val="0000" w:firstRow="0" w:lastRow="0" w:firstColumn="0" w:lastColumn="0" w:noHBand="0" w:noVBand="0"/>
      </w:tblPr>
      <w:tblGrid>
        <w:gridCol w:w="2335"/>
        <w:gridCol w:w="2096"/>
        <w:gridCol w:w="2844"/>
        <w:gridCol w:w="2301"/>
      </w:tblGrid>
      <w:tr w:rsidR="00E51FD8" w:rsidRPr="00E51FD8" w14:paraId="4A831066" w14:textId="77777777" w:rsidTr="00E51FD8">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8CC16BF" w14:textId="77777777" w:rsidR="00E51FD8" w:rsidRPr="00E51FD8" w:rsidRDefault="00E51FD8">
            <w:pPr>
              <w:widowControl w:val="0"/>
              <w:autoSpaceDE w:val="0"/>
              <w:autoSpaceDN w:val="0"/>
              <w:adjustRightInd w:val="0"/>
              <w:rPr>
                <w:rFonts w:ascii="Helvetica Neue" w:hAnsi="Helvetica Neue" w:cs="Helvetica Neue"/>
              </w:rPr>
            </w:pP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8918935" w14:textId="77777777" w:rsidR="00E51FD8" w:rsidRPr="00E51FD8" w:rsidRDefault="00E51FD8">
            <w:pPr>
              <w:widowControl w:val="0"/>
              <w:autoSpaceDE w:val="0"/>
              <w:autoSpaceDN w:val="0"/>
              <w:adjustRightInd w:val="0"/>
              <w:rPr>
                <w:rFonts w:ascii="Helvetica Neue" w:hAnsi="Helvetica Neue" w:cs="Helvetica Neue"/>
              </w:rPr>
            </w:pPr>
            <w:r w:rsidRPr="00E51FD8">
              <w:rPr>
                <w:rFonts w:ascii="Helvetica Neue" w:hAnsi="Helvetica Neue" w:cs="Helvetica Neue"/>
                <w:b/>
                <w:bCs/>
              </w:rPr>
              <w:t>Implicit</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2499EB4" w14:textId="77777777" w:rsidR="00E51FD8" w:rsidRPr="00E51FD8" w:rsidRDefault="00E51FD8">
            <w:pPr>
              <w:widowControl w:val="0"/>
              <w:autoSpaceDE w:val="0"/>
              <w:autoSpaceDN w:val="0"/>
              <w:adjustRightInd w:val="0"/>
              <w:rPr>
                <w:rFonts w:ascii="Helvetica Neue" w:hAnsi="Helvetica Neue" w:cs="Helvetica Neue"/>
              </w:rPr>
            </w:pPr>
            <w:r w:rsidRPr="00E51FD8">
              <w:rPr>
                <w:rFonts w:ascii="Helvetica Neue" w:hAnsi="Helvetica Neue" w:cs="Helvetica Neue"/>
                <w:b/>
                <w:bCs/>
              </w:rPr>
              <w:t>Statutory (Estimated)</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D5A412C" w14:textId="77777777" w:rsidR="00E51FD8" w:rsidRPr="00E51FD8" w:rsidRDefault="00E51FD8">
            <w:pPr>
              <w:widowControl w:val="0"/>
              <w:autoSpaceDE w:val="0"/>
              <w:autoSpaceDN w:val="0"/>
              <w:adjustRightInd w:val="0"/>
              <w:rPr>
                <w:rFonts w:ascii="Helvetica Neue" w:hAnsi="Helvetica Neue" w:cs="Helvetica Neue"/>
              </w:rPr>
            </w:pPr>
            <w:r w:rsidRPr="00E51FD8">
              <w:rPr>
                <w:rFonts w:ascii="Helvetica Neue" w:hAnsi="Helvetica Neue" w:cs="Helvetica Neue"/>
                <w:b/>
                <w:bCs/>
              </w:rPr>
              <w:t>Statutory (Imputed)</w:t>
            </w:r>
          </w:p>
        </w:tc>
      </w:tr>
      <w:tr w:rsidR="00E51FD8" w:rsidRPr="00E51FD8" w14:paraId="2E611F62" w14:textId="77777777" w:rsidTr="00E51FD8">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118E39C" w14:textId="77777777" w:rsidR="00E51FD8" w:rsidRPr="00E51FD8" w:rsidRDefault="00E51FD8">
            <w:pPr>
              <w:widowControl w:val="0"/>
              <w:autoSpaceDE w:val="0"/>
              <w:autoSpaceDN w:val="0"/>
              <w:adjustRightInd w:val="0"/>
              <w:rPr>
                <w:rFonts w:ascii="Helvetica Neue" w:hAnsi="Helvetica Neue" w:cs="Helvetica Neue"/>
              </w:rPr>
            </w:pPr>
            <w:r w:rsidRPr="00E51FD8">
              <w:rPr>
                <w:rFonts w:ascii="Helvetica Neue" w:hAnsi="Helvetica Neue" w:cs="Helvetica Neue"/>
                <w:b/>
                <w:bCs/>
              </w:rPr>
              <w:t>Recommendation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2E0A73F" w14:textId="77777777" w:rsidR="00E51FD8" w:rsidRPr="00E51FD8" w:rsidRDefault="00E51FD8">
            <w:pPr>
              <w:widowControl w:val="0"/>
              <w:autoSpaceDE w:val="0"/>
              <w:autoSpaceDN w:val="0"/>
              <w:adjustRightInd w:val="0"/>
              <w:rPr>
                <w:rFonts w:ascii="Helvetica Neue" w:hAnsi="Helvetica Neue" w:cs="Helvetica Neue"/>
              </w:rPr>
            </w:pPr>
            <w:r w:rsidRPr="00E51FD8">
              <w:rPr>
                <w:rFonts w:ascii="Helvetica Neue" w:hAnsi="Helvetica Neue" w:cs="Helvetica Neue"/>
              </w:rPr>
              <w:t xml:space="preserve">These rates adopt greatly simplifying assumptions but are much easier to use and can be calculated for (almost) all countries.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F7CF1FC" w14:textId="77777777" w:rsidR="00E51FD8" w:rsidRPr="00E51FD8" w:rsidRDefault="00E51FD8">
            <w:pPr>
              <w:widowControl w:val="0"/>
              <w:autoSpaceDE w:val="0"/>
              <w:autoSpaceDN w:val="0"/>
              <w:adjustRightInd w:val="0"/>
              <w:rPr>
                <w:rFonts w:ascii="Helvetica Neue" w:hAnsi="Helvetica Neue" w:cs="Helvetica Neue"/>
              </w:rPr>
            </w:pPr>
            <w:r w:rsidRPr="00E51FD8">
              <w:rPr>
                <w:rFonts w:ascii="Helvetica Neue" w:hAnsi="Helvetica Neue" w:cs="Helvetica Neue"/>
              </w:rPr>
              <w:t xml:space="preserve">This is probably the most accurate but the most difficult to do as well.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75BF8B5" w14:textId="77777777" w:rsidR="00E51FD8" w:rsidRPr="00E51FD8" w:rsidRDefault="00E51FD8">
            <w:pPr>
              <w:widowControl w:val="0"/>
              <w:autoSpaceDE w:val="0"/>
              <w:autoSpaceDN w:val="0"/>
              <w:adjustRightInd w:val="0"/>
              <w:rPr>
                <w:rFonts w:ascii="Helvetica Neue" w:hAnsi="Helvetica Neue" w:cs="Helvetica Neue"/>
              </w:rPr>
            </w:pPr>
            <w:r w:rsidRPr="00E51FD8">
              <w:rPr>
                <w:rFonts w:ascii="Helvetica Neue" w:hAnsi="Helvetica Neue" w:cs="Helvetica Neue"/>
              </w:rPr>
              <w:t xml:space="preserve">This is the compromise measure. It allows a higher measure of accuracy and is probably necessary to conduct for our study given that we want to combine data from budget and income surveys.  </w:t>
            </w:r>
          </w:p>
        </w:tc>
      </w:tr>
      <w:tr w:rsidR="00E51FD8" w:rsidRPr="00E51FD8" w14:paraId="088C3FD2" w14:textId="77777777" w:rsidTr="00E51FD8">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EFDAE18" w14:textId="77777777" w:rsidR="00E51FD8" w:rsidRPr="00E51FD8" w:rsidRDefault="00E51FD8">
            <w:pPr>
              <w:widowControl w:val="0"/>
              <w:autoSpaceDE w:val="0"/>
              <w:autoSpaceDN w:val="0"/>
              <w:adjustRightInd w:val="0"/>
              <w:rPr>
                <w:rFonts w:ascii="Helvetica Neue" w:hAnsi="Helvetica Neue" w:cs="Helvetica Neue"/>
              </w:rPr>
            </w:pPr>
            <w:r w:rsidRPr="00E51FD8">
              <w:rPr>
                <w:rFonts w:ascii="Helvetica Neue" w:hAnsi="Helvetica Neue" w:cs="Helvetica Neue"/>
                <w:b/>
                <w:bCs/>
              </w:rPr>
              <w:t>Advantages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50CB11A" w14:textId="77777777" w:rsidR="00E51FD8" w:rsidRPr="00E51FD8" w:rsidRDefault="00E51FD8" w:rsidP="00E51FD8">
            <w:pPr>
              <w:widowControl w:val="0"/>
              <w:numPr>
                <w:ilvl w:val="0"/>
                <w:numId w:val="73"/>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 xml:space="preserve">Consistent with concept of tax at </w:t>
            </w:r>
            <w:proofErr w:type="spellStart"/>
            <w:r w:rsidRPr="00E51FD8">
              <w:rPr>
                <w:rFonts w:ascii="Helvetica Neue" w:hAnsi="Helvetica Neue" w:cs="Helvetica Neue"/>
              </w:rPr>
              <w:t>agg</w:t>
            </w:r>
            <w:proofErr w:type="spellEnd"/>
            <w:r w:rsidRPr="00E51FD8">
              <w:rPr>
                <w:rFonts w:ascii="Helvetica Neue" w:hAnsi="Helvetica Neue" w:cs="Helvetica Neue"/>
              </w:rPr>
              <w:t xml:space="preserve"> level and representative agent assumption (Carey and </w:t>
            </w:r>
            <w:proofErr w:type="spellStart"/>
            <w:r w:rsidRPr="00E51FD8">
              <w:rPr>
                <w:rFonts w:ascii="Helvetica Neue" w:hAnsi="Helvetica Neue" w:cs="Helvetica Neue"/>
              </w:rPr>
              <w:t>Tchilinguirian</w:t>
            </w:r>
            <w:proofErr w:type="spellEnd"/>
            <w:r w:rsidRPr="00E51FD8">
              <w:rPr>
                <w:rFonts w:ascii="Helvetica Neue" w:hAnsi="Helvetica Neue" w:cs="Helvetica Neue"/>
              </w:rPr>
              <w:t xml:space="preserve"> 2000)</w:t>
            </w:r>
          </w:p>
          <w:p w14:paraId="12F2F8E2" w14:textId="77777777" w:rsidR="00E51FD8" w:rsidRPr="00E51FD8" w:rsidRDefault="00E51FD8" w:rsidP="00E51FD8">
            <w:pPr>
              <w:widowControl w:val="0"/>
              <w:numPr>
                <w:ilvl w:val="0"/>
                <w:numId w:val="73"/>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Greatly simplifies the calculation process</w:t>
            </w:r>
          </w:p>
          <w:p w14:paraId="0E429FB1" w14:textId="77777777" w:rsidR="00E51FD8" w:rsidRPr="00E51FD8" w:rsidRDefault="00E51FD8">
            <w:pPr>
              <w:widowControl w:val="0"/>
              <w:autoSpaceDE w:val="0"/>
              <w:autoSpaceDN w:val="0"/>
              <w:adjustRightInd w:val="0"/>
              <w:rPr>
                <w:rFonts w:ascii="Helvetica Neue" w:hAnsi="Helvetica Neue" w:cs="Helvetica Neue"/>
              </w:rPr>
            </w:pP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CF4F583" w14:textId="77777777" w:rsidR="00E51FD8" w:rsidRPr="00E51FD8" w:rsidRDefault="00E51FD8" w:rsidP="00E51FD8">
            <w:pPr>
              <w:widowControl w:val="0"/>
              <w:numPr>
                <w:ilvl w:val="0"/>
                <w:numId w:val="3"/>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High accuracy since it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C7B5C82" w14:textId="77777777" w:rsidR="00E51FD8" w:rsidRPr="00E51FD8" w:rsidRDefault="00E51FD8" w:rsidP="00E51FD8">
            <w:pPr>
              <w:widowControl w:val="0"/>
              <w:numPr>
                <w:ilvl w:val="0"/>
                <w:numId w:val="4"/>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 xml:space="preserve">Allows you to use highest quality income data and combine this with expenditure data from HBS (Savage and </w:t>
            </w:r>
            <w:proofErr w:type="spellStart"/>
            <w:r w:rsidRPr="00E51FD8">
              <w:rPr>
                <w:rFonts w:ascii="Helvetica Neue" w:hAnsi="Helvetica Neue" w:cs="Helvetica Neue"/>
              </w:rPr>
              <w:t>Callan</w:t>
            </w:r>
            <w:proofErr w:type="spellEnd"/>
            <w:r w:rsidRPr="00E51FD8">
              <w:rPr>
                <w:rFonts w:ascii="Helvetica Neue" w:hAnsi="Helvetica Neue" w:cs="Helvetica Neue"/>
              </w:rPr>
              <w:t xml:space="preserve"> 2015)</w:t>
            </w:r>
          </w:p>
          <w:p w14:paraId="3398D0BA" w14:textId="77777777" w:rsidR="00E51FD8" w:rsidRPr="00E51FD8" w:rsidRDefault="00E51FD8" w:rsidP="00E51FD8">
            <w:pPr>
              <w:widowControl w:val="0"/>
              <w:numPr>
                <w:ilvl w:val="0"/>
                <w:numId w:val="4"/>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 xml:space="preserve">Imputation allows for simulation of policy changes and their effects (Savage and </w:t>
            </w:r>
            <w:proofErr w:type="spellStart"/>
            <w:r w:rsidRPr="00E51FD8">
              <w:rPr>
                <w:rFonts w:ascii="Helvetica Neue" w:hAnsi="Helvetica Neue" w:cs="Helvetica Neue"/>
              </w:rPr>
              <w:t>Callan</w:t>
            </w:r>
            <w:proofErr w:type="spellEnd"/>
            <w:r w:rsidRPr="00E51FD8">
              <w:rPr>
                <w:rFonts w:ascii="Helvetica Neue" w:hAnsi="Helvetica Neue" w:cs="Helvetica Neue"/>
              </w:rPr>
              <w:t xml:space="preserve"> 2015)</w:t>
            </w:r>
          </w:p>
        </w:tc>
      </w:tr>
      <w:tr w:rsidR="00E51FD8" w:rsidRPr="00E51FD8" w14:paraId="139ADC3D" w14:textId="77777777" w:rsidTr="00E51FD8">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7792360" w14:textId="77777777" w:rsidR="00E51FD8" w:rsidRPr="00E51FD8" w:rsidRDefault="00E51FD8">
            <w:pPr>
              <w:widowControl w:val="0"/>
              <w:autoSpaceDE w:val="0"/>
              <w:autoSpaceDN w:val="0"/>
              <w:adjustRightInd w:val="0"/>
              <w:rPr>
                <w:rFonts w:ascii="Helvetica Neue" w:hAnsi="Helvetica Neue" w:cs="Helvetica Neue"/>
              </w:rPr>
            </w:pPr>
            <w:r w:rsidRPr="00E51FD8">
              <w:rPr>
                <w:rFonts w:ascii="Helvetica Neue" w:hAnsi="Helvetica Neue" w:cs="Helvetica Neue"/>
                <w:b/>
                <w:bCs/>
              </w:rPr>
              <w:t>Disadvantages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D4EC34F" w14:textId="77777777" w:rsidR="00E51FD8" w:rsidRPr="00E51FD8" w:rsidRDefault="00E51FD8" w:rsidP="00E51FD8">
            <w:pPr>
              <w:widowControl w:val="0"/>
              <w:numPr>
                <w:ilvl w:val="0"/>
                <w:numId w:val="5"/>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 xml:space="preserve">Requires author to adopt a number of limiting assumptions that may not be realistic (Carey and </w:t>
            </w:r>
            <w:proofErr w:type="spellStart"/>
            <w:r w:rsidRPr="00E51FD8">
              <w:rPr>
                <w:rFonts w:ascii="Helvetica Neue" w:hAnsi="Helvetica Neue" w:cs="Helvetica Neue"/>
              </w:rPr>
              <w:t>Tchilinguirian</w:t>
            </w:r>
            <w:proofErr w:type="spellEnd"/>
            <w:r w:rsidRPr="00E51FD8">
              <w:rPr>
                <w:rFonts w:ascii="Helvetica Neue" w:hAnsi="Helvetica Neue" w:cs="Helvetica Neue"/>
              </w:rPr>
              <w:t xml:space="preserve"> 2000)</w:t>
            </w:r>
          </w:p>
          <w:p w14:paraId="61A798B2" w14:textId="77777777" w:rsidR="00E51FD8" w:rsidRPr="00E51FD8" w:rsidRDefault="00E51FD8" w:rsidP="00E51FD8">
            <w:pPr>
              <w:widowControl w:val="0"/>
              <w:numPr>
                <w:ilvl w:val="0"/>
                <w:numId w:val="5"/>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 xml:space="preserve">If tax shifting occurs these rates will not take account of it (Carey and </w:t>
            </w:r>
            <w:proofErr w:type="spellStart"/>
            <w:r w:rsidRPr="00E51FD8">
              <w:rPr>
                <w:rFonts w:ascii="Helvetica Neue" w:hAnsi="Helvetica Neue" w:cs="Helvetica Neue"/>
              </w:rPr>
              <w:t>Tchilinguirian</w:t>
            </w:r>
            <w:proofErr w:type="spellEnd"/>
            <w:r w:rsidRPr="00E51FD8">
              <w:rPr>
                <w:rFonts w:ascii="Helvetica Neue" w:hAnsi="Helvetica Neue" w:cs="Helvetica Neue"/>
              </w:rPr>
              <w:t xml:space="preserve"> 2000)</w:t>
            </w:r>
          </w:p>
          <w:p w14:paraId="7599CD30" w14:textId="77777777" w:rsidR="00E51FD8" w:rsidRPr="00E51FD8" w:rsidRDefault="00E51FD8" w:rsidP="00E51FD8">
            <w:pPr>
              <w:widowControl w:val="0"/>
              <w:numPr>
                <w:ilvl w:val="0"/>
                <w:numId w:val="5"/>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 xml:space="preserve">No good way to take into indirect taxes on investment goods (VAT-exempt in most cases) (Carey and </w:t>
            </w:r>
            <w:proofErr w:type="spellStart"/>
            <w:r w:rsidRPr="00E51FD8">
              <w:rPr>
                <w:rFonts w:ascii="Helvetica Neue" w:hAnsi="Helvetica Neue" w:cs="Helvetica Neue"/>
              </w:rPr>
              <w:t>Tchilinguirian</w:t>
            </w:r>
            <w:proofErr w:type="spellEnd"/>
            <w:r w:rsidRPr="00E51FD8">
              <w:rPr>
                <w:rFonts w:ascii="Helvetica Neue" w:hAnsi="Helvetica Neue" w:cs="Helvetica Neue"/>
              </w:rPr>
              <w:t xml:space="preserve"> 2000)</w:t>
            </w:r>
          </w:p>
          <w:p w14:paraId="28619330" w14:textId="77777777" w:rsidR="00E51FD8" w:rsidRPr="00E51FD8" w:rsidRDefault="00E51FD8" w:rsidP="00E51FD8">
            <w:pPr>
              <w:widowControl w:val="0"/>
              <w:numPr>
                <w:ilvl w:val="0"/>
                <w:numId w:val="5"/>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 xml:space="preserve">AETRs are backward looking, average rates that are not optimal for many analyses (Carey and </w:t>
            </w:r>
            <w:proofErr w:type="spellStart"/>
            <w:r w:rsidRPr="00E51FD8">
              <w:rPr>
                <w:rFonts w:ascii="Helvetica Neue" w:hAnsi="Helvetica Neue" w:cs="Helvetica Neue"/>
              </w:rPr>
              <w:t>Tchilinguirian</w:t>
            </w:r>
            <w:proofErr w:type="spellEnd"/>
            <w:r w:rsidRPr="00E51FD8">
              <w:rPr>
                <w:rFonts w:ascii="Helvetica Neue" w:hAnsi="Helvetica Neue" w:cs="Helvetica Neue"/>
              </w:rPr>
              <w:t xml:space="preserve"> 2000) </w:t>
            </w:r>
          </w:p>
          <w:p w14:paraId="42586FE1" w14:textId="77777777" w:rsidR="00E51FD8" w:rsidRPr="00E51FD8" w:rsidRDefault="00E51FD8" w:rsidP="00E51FD8">
            <w:pPr>
              <w:widowControl w:val="0"/>
              <w:numPr>
                <w:ilvl w:val="0"/>
                <w:numId w:val="5"/>
              </w:numPr>
              <w:tabs>
                <w:tab w:val="left" w:pos="940"/>
                <w:tab w:val="left" w:pos="1440"/>
              </w:tabs>
              <w:autoSpaceDE w:val="0"/>
              <w:autoSpaceDN w:val="0"/>
              <w:adjustRightInd w:val="0"/>
              <w:rPr>
                <w:rFonts w:ascii="Helvetica Neue" w:hAnsi="Helvetica Neue" w:cs="Helvetica Neue"/>
              </w:rPr>
            </w:pPr>
            <w:r w:rsidRPr="00E51FD8">
              <w:rPr>
                <w:rFonts w:ascii="Helvetica Neue" w:hAnsi="Helvetica Neue" w:cs="Helvetica Neue"/>
              </w:rPr>
              <w:t>Will be especially bad proxy for expected marginal rates when tax policy has recently changed</w:t>
            </w:r>
          </w:p>
          <w:p w14:paraId="55C8E39A" w14:textId="77777777" w:rsidR="00E51FD8" w:rsidRPr="00E51FD8" w:rsidRDefault="00E51FD8">
            <w:pPr>
              <w:widowControl w:val="0"/>
              <w:autoSpaceDE w:val="0"/>
              <w:autoSpaceDN w:val="0"/>
              <w:adjustRightInd w:val="0"/>
              <w:rPr>
                <w:rFonts w:ascii="Helvetica Neue" w:hAnsi="Helvetica Neue" w:cs="Helvetica Neue"/>
              </w:rPr>
            </w:pP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6D0751F" w14:textId="77777777" w:rsidR="00E51FD8" w:rsidRPr="00E51FD8" w:rsidRDefault="00E51FD8" w:rsidP="00E51FD8">
            <w:pPr>
              <w:widowControl w:val="0"/>
              <w:numPr>
                <w:ilvl w:val="0"/>
                <w:numId w:val="6"/>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 xml:space="preserve">Due to complexity of tax credits, assumptions, and deductions in most countries, not clear that these rates are what affect macro variables (Carey and </w:t>
            </w:r>
            <w:proofErr w:type="spellStart"/>
            <w:proofErr w:type="gramStart"/>
            <w:r w:rsidRPr="00E51FD8">
              <w:rPr>
                <w:rFonts w:ascii="Helvetica Neue" w:hAnsi="Helvetica Neue" w:cs="Helvetica Neue"/>
              </w:rPr>
              <w:t>Tchilinguirian</w:t>
            </w:r>
            <w:proofErr w:type="spellEnd"/>
            <w:r w:rsidRPr="00E51FD8">
              <w:rPr>
                <w:rFonts w:ascii="Helvetica Neue" w:hAnsi="Helvetica Neue" w:cs="Helvetica Neue"/>
              </w:rPr>
              <w:t xml:space="preserve">  2000</w:t>
            </w:r>
            <w:proofErr w:type="gramEnd"/>
            <w:r w:rsidRPr="00E51FD8">
              <w:rPr>
                <w:rFonts w:ascii="Helvetica Neue" w:hAnsi="Helvetica Neue" w:cs="Helvetica Neue"/>
              </w:rPr>
              <w:t>)</w:t>
            </w:r>
          </w:p>
          <w:p w14:paraId="5629E87F" w14:textId="77777777" w:rsidR="00E51FD8" w:rsidRPr="00E51FD8" w:rsidRDefault="00E51FD8" w:rsidP="00E51FD8">
            <w:pPr>
              <w:widowControl w:val="0"/>
              <w:numPr>
                <w:ilvl w:val="0"/>
                <w:numId w:val="6"/>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Lack of data that measures both income and expenditure side at appropriate level </w:t>
            </w:r>
          </w:p>
          <w:p w14:paraId="20C93FDB" w14:textId="77777777" w:rsidR="00E51FD8" w:rsidRPr="00E51FD8" w:rsidRDefault="00E51FD8" w:rsidP="00E51FD8">
            <w:pPr>
              <w:widowControl w:val="0"/>
              <w:numPr>
                <w:ilvl w:val="0"/>
                <w:numId w:val="6"/>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 xml:space="preserve">Quality of data on income will most likely be of lower quality than in income surveys (Savage and </w:t>
            </w:r>
            <w:proofErr w:type="spellStart"/>
            <w:r w:rsidRPr="00E51FD8">
              <w:rPr>
                <w:rFonts w:ascii="Helvetica Neue" w:hAnsi="Helvetica Neue" w:cs="Helvetica Neue"/>
              </w:rPr>
              <w:t>Callan</w:t>
            </w:r>
            <w:proofErr w:type="spellEnd"/>
            <w:r w:rsidRPr="00E51FD8">
              <w:rPr>
                <w:rFonts w:ascii="Helvetica Neue" w:hAnsi="Helvetica Neue" w:cs="Helvetica Neue"/>
              </w:rPr>
              <w:t xml:space="preserve"> 2015)</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3A387BA" w14:textId="77777777" w:rsidR="00E51FD8" w:rsidRPr="00E51FD8" w:rsidRDefault="00E51FD8" w:rsidP="00E51FD8">
            <w:pPr>
              <w:widowControl w:val="0"/>
              <w:numPr>
                <w:ilvl w:val="0"/>
                <w:numId w:val="7"/>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Always second-best substitute for actual data. Imputed variables should be at sufficient level of aggregation to hide differences that are not controlled for (Sutherland et al. 2013) </w:t>
            </w:r>
          </w:p>
        </w:tc>
      </w:tr>
      <w:tr w:rsidR="00E51FD8" w:rsidRPr="00E51FD8" w14:paraId="43460276" w14:textId="77777777" w:rsidTr="00E51FD8">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6FFD8B1" w14:textId="77777777" w:rsidR="00E51FD8" w:rsidRPr="00E51FD8" w:rsidRDefault="00E51FD8">
            <w:pPr>
              <w:widowControl w:val="0"/>
              <w:autoSpaceDE w:val="0"/>
              <w:autoSpaceDN w:val="0"/>
              <w:adjustRightInd w:val="0"/>
              <w:rPr>
                <w:rFonts w:ascii="Helvetica Neue" w:hAnsi="Helvetica Neue" w:cs="Helvetica Neue"/>
              </w:rPr>
            </w:pPr>
            <w:r w:rsidRPr="00E51FD8">
              <w:rPr>
                <w:rFonts w:ascii="Helvetica Neue" w:hAnsi="Helvetica Neue" w:cs="Helvetica Neue"/>
                <w:b/>
                <w:bCs/>
              </w:rPr>
              <w:t>Necessary Assumptions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028D18D" w14:textId="77777777" w:rsidR="00E51FD8" w:rsidRPr="00E51FD8" w:rsidRDefault="00E51FD8" w:rsidP="00E51FD8">
            <w:pPr>
              <w:widowControl w:val="0"/>
              <w:numPr>
                <w:ilvl w:val="0"/>
                <w:numId w:val="8"/>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Initial impact = final incidence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8FBBA22" w14:textId="77777777" w:rsidR="00E51FD8" w:rsidRPr="00E51FD8" w:rsidRDefault="00E51FD8">
            <w:pPr>
              <w:widowControl w:val="0"/>
              <w:autoSpaceDE w:val="0"/>
              <w:autoSpaceDN w:val="0"/>
              <w:adjustRightInd w:val="0"/>
              <w:rPr>
                <w:rFonts w:ascii="Helvetica Neue" w:hAnsi="Helvetica Neue" w:cs="Helvetica Neue"/>
              </w:rPr>
            </w:pP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C206EC3" w14:textId="77777777" w:rsidR="00E51FD8" w:rsidRPr="00E51FD8" w:rsidRDefault="00E51FD8" w:rsidP="00E51FD8">
            <w:pPr>
              <w:widowControl w:val="0"/>
              <w:numPr>
                <w:ilvl w:val="0"/>
                <w:numId w:val="9"/>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 xml:space="preserve">Explicit method - functional form of expenditure must be assumed to use Engel curves (Savage and </w:t>
            </w:r>
            <w:proofErr w:type="spellStart"/>
            <w:r w:rsidRPr="00E51FD8">
              <w:rPr>
                <w:rFonts w:ascii="Helvetica Neue" w:hAnsi="Helvetica Neue" w:cs="Helvetica Neue"/>
              </w:rPr>
              <w:t>Callan</w:t>
            </w:r>
            <w:proofErr w:type="spellEnd"/>
            <w:r w:rsidRPr="00E51FD8">
              <w:rPr>
                <w:rFonts w:ascii="Helvetica Neue" w:hAnsi="Helvetica Neue" w:cs="Helvetica Neue"/>
              </w:rPr>
              <w:t xml:space="preserve"> 2015)</w:t>
            </w:r>
          </w:p>
        </w:tc>
      </w:tr>
      <w:tr w:rsidR="00E51FD8" w:rsidRPr="00E51FD8" w14:paraId="537B2290" w14:textId="77777777" w:rsidTr="00E51FD8">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FD9379D" w14:textId="77777777" w:rsidR="00E51FD8" w:rsidRPr="00E51FD8" w:rsidRDefault="00E51FD8">
            <w:pPr>
              <w:widowControl w:val="0"/>
              <w:autoSpaceDE w:val="0"/>
              <w:autoSpaceDN w:val="0"/>
              <w:adjustRightInd w:val="0"/>
              <w:rPr>
                <w:rFonts w:ascii="Helvetica Neue" w:hAnsi="Helvetica Neue" w:cs="Helvetica Neue"/>
              </w:rPr>
            </w:pPr>
            <w:r w:rsidRPr="00E51FD8">
              <w:rPr>
                <w:rFonts w:ascii="Helvetica Neue" w:hAnsi="Helvetica Neue" w:cs="Helvetica Neue"/>
                <w:b/>
                <w:bCs/>
              </w:rPr>
              <w:t>Methodology</w:t>
            </w:r>
            <w:r w:rsidRPr="00E51FD8">
              <w:rPr>
                <w:rFonts w:ascii="Helvetica Neue" w:hAnsi="Helvetica Neue" w:cs="Helvetica Neue"/>
              </w:rPr>
              <w:t xml:space="preserv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B377E90" w14:textId="4CC3238F" w:rsidR="00E51FD8" w:rsidRPr="00E51FD8" w:rsidRDefault="00E51FD8">
            <w:pPr>
              <w:widowControl w:val="0"/>
              <w:autoSpaceDE w:val="0"/>
              <w:autoSpaceDN w:val="0"/>
              <w:adjustRightInd w:val="0"/>
              <w:rPr>
                <w:rFonts w:ascii="Helvetica Neue" w:hAnsi="Helvetica Neue" w:cs="Helvetica Neue"/>
              </w:rPr>
            </w:pPr>
            <w:r>
              <w:rPr>
                <w:rFonts w:ascii="Helvetica Neue" w:hAnsi="Helvetica Neue" w:cs="Helvetica Neue"/>
              </w:rPr>
              <w:t>Mendoza et al. (1994)</w:t>
            </w:r>
          </w:p>
          <w:p w14:paraId="1AFF5652" w14:textId="77777777" w:rsidR="00E51FD8" w:rsidRPr="00E51FD8" w:rsidRDefault="00E51FD8">
            <w:pPr>
              <w:widowControl w:val="0"/>
              <w:autoSpaceDE w:val="0"/>
              <w:autoSpaceDN w:val="0"/>
              <w:adjustRightInd w:val="0"/>
              <w:jc w:val="center"/>
              <w:rPr>
                <w:rFonts w:ascii="Helvetica Neue" w:hAnsi="Helvetica Neue" w:cs="Helvetica Neue"/>
              </w:rPr>
            </w:pPr>
            <w:proofErr w:type="gramStart"/>
            <w:r w:rsidRPr="00E51FD8">
              <w:rPr>
                <w:rFonts w:ascii="Helvetica Neue" w:hAnsi="Helvetica Neue" w:cs="Helvetica Neue"/>
              </w:rPr>
              <w:t>or</w:t>
            </w:r>
            <w:proofErr w:type="gramEnd"/>
            <w:r w:rsidRPr="00E51FD8">
              <w:rPr>
                <w:rFonts w:ascii="Helvetica Neue" w:hAnsi="Helvetica Neue" w:cs="Helvetica Neue"/>
              </w:rPr>
              <w:t xml:space="preserve"> </w:t>
            </w:r>
          </w:p>
          <w:p w14:paraId="509F52F1" w14:textId="753807A0" w:rsidR="00E51FD8" w:rsidRPr="00E51FD8" w:rsidRDefault="00E51FD8" w:rsidP="00E51FD8">
            <w:pPr>
              <w:widowControl w:val="0"/>
              <w:autoSpaceDE w:val="0"/>
              <w:autoSpaceDN w:val="0"/>
              <w:adjustRightInd w:val="0"/>
              <w:rPr>
                <w:rFonts w:ascii="Helvetica Neue" w:hAnsi="Helvetica Neue" w:cs="Helvetica Neue"/>
              </w:rPr>
            </w:pPr>
            <w:r>
              <w:rPr>
                <w:rFonts w:ascii="Helvetica Neue" w:hAnsi="Helvetica Neue" w:cs="Helvetica Neue"/>
              </w:rPr>
              <w:t xml:space="preserve">Carey and </w:t>
            </w:r>
            <w:proofErr w:type="spellStart"/>
            <w:r>
              <w:rPr>
                <w:rFonts w:ascii="Helvetica Neue" w:hAnsi="Helvetica Neue" w:cs="Helvetica Neue"/>
              </w:rPr>
              <w:t>Tchilinguirian</w:t>
            </w:r>
            <w:proofErr w:type="spellEnd"/>
            <w:r>
              <w:rPr>
                <w:rFonts w:ascii="Helvetica Neue" w:hAnsi="Helvetica Neue" w:cs="Helvetica Neue"/>
              </w:rPr>
              <w:t xml:space="preserve"> (2000)</w:t>
            </w:r>
          </w:p>
          <w:p w14:paraId="0B3DC883" w14:textId="77777777" w:rsidR="00E51FD8" w:rsidRPr="00E51FD8" w:rsidRDefault="00E51FD8">
            <w:pPr>
              <w:widowControl w:val="0"/>
              <w:autoSpaceDE w:val="0"/>
              <w:autoSpaceDN w:val="0"/>
              <w:adjustRightInd w:val="0"/>
              <w:jc w:val="center"/>
              <w:rPr>
                <w:rFonts w:ascii="Helvetica Neue" w:hAnsi="Helvetica Neue" w:cs="Helvetica Neue"/>
              </w:rPr>
            </w:pPr>
          </w:p>
          <w:p w14:paraId="5C41FEB6" w14:textId="77777777" w:rsidR="00E51FD8" w:rsidRPr="00E51FD8" w:rsidRDefault="00E51FD8">
            <w:pPr>
              <w:widowControl w:val="0"/>
              <w:autoSpaceDE w:val="0"/>
              <w:autoSpaceDN w:val="0"/>
              <w:adjustRightInd w:val="0"/>
              <w:rPr>
                <w:rFonts w:ascii="Helvetica Neue" w:hAnsi="Helvetica Neue" w:cs="Helvetica Neue"/>
              </w:rPr>
            </w:pPr>
            <w:r w:rsidRPr="00E51FD8">
              <w:rPr>
                <w:rFonts w:ascii="Helvetica Neue" w:hAnsi="Helvetica Neue" w:cs="Helvetica Neue"/>
              </w:rPr>
              <w:t xml:space="preserve">*The second equation has increased cross-country comparability. Refer to </w:t>
            </w:r>
            <w:hyperlink r:id="rId13" w:history="1">
              <w:r w:rsidRPr="00E51FD8">
                <w:rPr>
                  <w:rFonts w:ascii="Helvetica Neue" w:hAnsi="Helvetica Neue" w:cs="Helvetica Neue"/>
                  <w:color w:val="0000E9"/>
                  <w:u w:val="single" w:color="0000E9"/>
                </w:rPr>
                <w:t>Preliminary Data Analysis</w:t>
              </w:r>
            </w:hyperlink>
            <w:r w:rsidRPr="00E51FD8">
              <w:rPr>
                <w:rFonts w:ascii="Helvetica Neue" w:hAnsi="Helvetica Neue" w:cs="Helvetica Neue"/>
              </w:rPr>
              <w:t xml:space="preserve"> for more details.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AD58400" w14:textId="77777777" w:rsidR="00E51FD8" w:rsidRPr="00E51FD8" w:rsidRDefault="00E51FD8">
            <w:pPr>
              <w:widowControl w:val="0"/>
              <w:autoSpaceDE w:val="0"/>
              <w:autoSpaceDN w:val="0"/>
              <w:adjustRightInd w:val="0"/>
              <w:rPr>
                <w:rFonts w:ascii="Helvetica Neue" w:hAnsi="Helvetica Neue" w:cs="Helvetica Neue"/>
              </w:rPr>
            </w:pP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C35E5D2" w14:textId="77777777" w:rsidR="00E51FD8" w:rsidRPr="00E51FD8" w:rsidRDefault="00E51FD8" w:rsidP="00E51FD8">
            <w:pPr>
              <w:widowControl w:val="0"/>
              <w:numPr>
                <w:ilvl w:val="0"/>
                <w:numId w:val="10"/>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Expenditure is estimated using expenditure survey. </w:t>
            </w:r>
          </w:p>
          <w:p w14:paraId="5ABE5977" w14:textId="77777777" w:rsidR="00E51FD8" w:rsidRPr="00E51FD8" w:rsidRDefault="00E51FD8" w:rsidP="00E51FD8">
            <w:pPr>
              <w:widowControl w:val="0"/>
              <w:numPr>
                <w:ilvl w:val="0"/>
                <w:numId w:val="10"/>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Coefficients from estimation phase used to impute expenditure into income survey.</w:t>
            </w:r>
          </w:p>
        </w:tc>
      </w:tr>
      <w:tr w:rsidR="00E51FD8" w:rsidRPr="00E51FD8" w14:paraId="3A5216F5" w14:textId="77777777" w:rsidTr="00E51FD8">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5E9E394" w14:textId="77777777" w:rsidR="00E51FD8" w:rsidRPr="00E51FD8" w:rsidRDefault="00E51FD8">
            <w:pPr>
              <w:widowControl w:val="0"/>
              <w:autoSpaceDE w:val="0"/>
              <w:autoSpaceDN w:val="0"/>
              <w:adjustRightInd w:val="0"/>
              <w:rPr>
                <w:rFonts w:ascii="Helvetica Neue" w:hAnsi="Helvetica Neue" w:cs="Helvetica Neue"/>
              </w:rPr>
            </w:pPr>
            <w:r w:rsidRPr="00E51FD8">
              <w:rPr>
                <w:rFonts w:ascii="Helvetica Neue" w:hAnsi="Helvetica Neue" w:cs="Helvetica Neue"/>
                <w:b/>
                <w:bCs/>
              </w:rPr>
              <w:t>References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8CC6281" w14:textId="77777777" w:rsidR="00E51FD8" w:rsidRPr="00E51FD8" w:rsidRDefault="00E51FD8" w:rsidP="00E51FD8">
            <w:pPr>
              <w:widowControl w:val="0"/>
              <w:numPr>
                <w:ilvl w:val="0"/>
                <w:numId w:val="11"/>
              </w:numPr>
              <w:tabs>
                <w:tab w:val="left" w:pos="220"/>
                <w:tab w:val="left" w:pos="720"/>
              </w:tabs>
              <w:autoSpaceDE w:val="0"/>
              <w:autoSpaceDN w:val="0"/>
              <w:adjustRightInd w:val="0"/>
              <w:ind w:hanging="720"/>
              <w:rPr>
                <w:rFonts w:ascii="Helvetica Neue" w:hAnsi="Helvetica Neue" w:cs="Helvetica Neue"/>
              </w:rPr>
            </w:pPr>
            <w:hyperlink r:id="rId14" w:history="1">
              <w:r w:rsidRPr="00E51FD8">
                <w:rPr>
                  <w:rFonts w:ascii="Helvetica Neue" w:hAnsi="Helvetica Neue" w:cs="Helvetica Neue"/>
                  <w:color w:val="0000E9"/>
                  <w:u w:val="single"/>
                </w:rPr>
                <w:t xml:space="preserve">Carey and </w:t>
              </w:r>
              <w:proofErr w:type="spellStart"/>
              <w:r w:rsidRPr="00E51FD8">
                <w:rPr>
                  <w:rFonts w:ascii="Helvetica Neue" w:hAnsi="Helvetica Neue" w:cs="Helvetica Neue"/>
                  <w:color w:val="0000E9"/>
                  <w:u w:val="single"/>
                </w:rPr>
                <w:t>Tchilinguirian</w:t>
              </w:r>
              <w:proofErr w:type="spellEnd"/>
              <w:r w:rsidRPr="00E51FD8">
                <w:rPr>
                  <w:rFonts w:ascii="Helvetica Neue" w:hAnsi="Helvetica Neue" w:cs="Helvetica Neue"/>
                  <w:color w:val="0000E9"/>
                  <w:u w:val="single"/>
                </w:rPr>
                <w:t xml:space="preserve"> (2000)</w:t>
              </w:r>
            </w:hyperlink>
          </w:p>
          <w:p w14:paraId="03EBE27B" w14:textId="77777777" w:rsidR="00E51FD8" w:rsidRPr="00E51FD8" w:rsidRDefault="00E51FD8" w:rsidP="00E51FD8">
            <w:pPr>
              <w:widowControl w:val="0"/>
              <w:numPr>
                <w:ilvl w:val="0"/>
                <w:numId w:val="11"/>
              </w:numPr>
              <w:tabs>
                <w:tab w:val="left" w:pos="220"/>
                <w:tab w:val="left" w:pos="720"/>
              </w:tabs>
              <w:autoSpaceDE w:val="0"/>
              <w:autoSpaceDN w:val="0"/>
              <w:adjustRightInd w:val="0"/>
              <w:ind w:hanging="720"/>
              <w:rPr>
                <w:rFonts w:ascii="Helvetica Neue" w:hAnsi="Helvetica Neue" w:cs="Helvetica Neue"/>
              </w:rPr>
            </w:pPr>
            <w:hyperlink r:id="rId15" w:history="1">
              <w:proofErr w:type="spellStart"/>
              <w:r w:rsidRPr="00E51FD8">
                <w:rPr>
                  <w:rFonts w:ascii="Helvetica Neue" w:hAnsi="Helvetica Neue" w:cs="Helvetica Neue"/>
                  <w:color w:val="0000E9"/>
                  <w:u w:val="single"/>
                </w:rPr>
                <w:t>Alm</w:t>
              </w:r>
              <w:proofErr w:type="spellEnd"/>
              <w:r w:rsidRPr="00E51FD8">
                <w:rPr>
                  <w:rFonts w:ascii="Helvetica Neue" w:hAnsi="Helvetica Neue" w:cs="Helvetica Neue"/>
                  <w:color w:val="0000E9"/>
                  <w:u w:val="single"/>
                </w:rPr>
                <w:t xml:space="preserve"> and El-</w:t>
              </w:r>
              <w:proofErr w:type="spellStart"/>
              <w:r w:rsidRPr="00E51FD8">
                <w:rPr>
                  <w:rFonts w:ascii="Helvetica Neue" w:hAnsi="Helvetica Neue" w:cs="Helvetica Neue"/>
                  <w:color w:val="0000E9"/>
                  <w:u w:val="single"/>
                </w:rPr>
                <w:t>Ganainy</w:t>
              </w:r>
              <w:proofErr w:type="spellEnd"/>
            </w:hyperlink>
          </w:p>
          <w:p w14:paraId="0B5C4694" w14:textId="77777777" w:rsidR="00E51FD8" w:rsidRPr="00E51FD8" w:rsidRDefault="00E51FD8" w:rsidP="00E51FD8">
            <w:pPr>
              <w:widowControl w:val="0"/>
              <w:numPr>
                <w:ilvl w:val="0"/>
                <w:numId w:val="11"/>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Prasad and Deng (2009)</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E0C5096" w14:textId="77777777" w:rsidR="00E51FD8" w:rsidRPr="00E51FD8" w:rsidRDefault="00E51FD8" w:rsidP="00E51FD8">
            <w:pPr>
              <w:widowControl w:val="0"/>
              <w:numPr>
                <w:ilvl w:val="0"/>
                <w:numId w:val="12"/>
              </w:numPr>
              <w:tabs>
                <w:tab w:val="left" w:pos="220"/>
                <w:tab w:val="left" w:pos="720"/>
              </w:tabs>
              <w:autoSpaceDE w:val="0"/>
              <w:autoSpaceDN w:val="0"/>
              <w:adjustRightInd w:val="0"/>
              <w:ind w:hanging="720"/>
              <w:rPr>
                <w:rFonts w:ascii="Helvetica Neue" w:hAnsi="Helvetica Neue" w:cs="Helvetica Neue"/>
              </w:rPr>
            </w:pPr>
            <w:proofErr w:type="spellStart"/>
            <w:r w:rsidRPr="00E51FD8">
              <w:rPr>
                <w:rFonts w:ascii="Helvetica Neue" w:hAnsi="Helvetica Neue" w:cs="Helvetica Neue"/>
              </w:rPr>
              <w:t>Figari</w:t>
            </w:r>
            <w:proofErr w:type="spellEnd"/>
            <w:r w:rsidRPr="00E51FD8">
              <w:rPr>
                <w:rFonts w:ascii="Helvetica Neue" w:hAnsi="Helvetica Neue" w:cs="Helvetica Neue"/>
              </w:rPr>
              <w:t xml:space="preserve"> and Paulus (2012)</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97C8CDD" w14:textId="77777777" w:rsidR="00E51FD8" w:rsidRPr="00E51FD8" w:rsidRDefault="00E51FD8" w:rsidP="00E51FD8">
            <w:pPr>
              <w:widowControl w:val="0"/>
              <w:numPr>
                <w:ilvl w:val="0"/>
                <w:numId w:val="13"/>
              </w:numPr>
              <w:tabs>
                <w:tab w:val="left" w:pos="220"/>
                <w:tab w:val="left" w:pos="720"/>
              </w:tabs>
              <w:autoSpaceDE w:val="0"/>
              <w:autoSpaceDN w:val="0"/>
              <w:adjustRightInd w:val="0"/>
              <w:ind w:hanging="720"/>
              <w:rPr>
                <w:rFonts w:ascii="Helvetica Neue" w:hAnsi="Helvetica Neue" w:cs="Helvetica Neue"/>
              </w:rPr>
            </w:pPr>
            <w:hyperlink r:id="rId16" w:history="1">
              <w:r w:rsidRPr="00E51FD8">
                <w:rPr>
                  <w:rFonts w:ascii="Helvetica Neue" w:hAnsi="Helvetica Neue" w:cs="Helvetica Neue"/>
                  <w:color w:val="0000E9"/>
                  <w:u w:val="single"/>
                </w:rPr>
                <w:t xml:space="preserve">Savage and </w:t>
              </w:r>
              <w:proofErr w:type="spellStart"/>
              <w:r w:rsidRPr="00E51FD8">
                <w:rPr>
                  <w:rFonts w:ascii="Helvetica Neue" w:hAnsi="Helvetica Neue" w:cs="Helvetica Neue"/>
                  <w:color w:val="0000E9"/>
                  <w:u w:val="single"/>
                </w:rPr>
                <w:t>Callan</w:t>
              </w:r>
              <w:proofErr w:type="spellEnd"/>
              <w:r w:rsidRPr="00E51FD8">
                <w:rPr>
                  <w:rFonts w:ascii="Helvetica Neue" w:hAnsi="Helvetica Neue" w:cs="Helvetica Neue"/>
                  <w:color w:val="0000E9"/>
                  <w:u w:val="single"/>
                </w:rPr>
                <w:t xml:space="preserve"> (2015)</w:t>
              </w:r>
            </w:hyperlink>
          </w:p>
          <w:p w14:paraId="6A34FC95" w14:textId="77777777" w:rsidR="00E51FD8" w:rsidRPr="00E51FD8" w:rsidRDefault="00E51FD8" w:rsidP="00E51FD8">
            <w:pPr>
              <w:widowControl w:val="0"/>
              <w:numPr>
                <w:ilvl w:val="0"/>
                <w:numId w:val="13"/>
              </w:numPr>
              <w:tabs>
                <w:tab w:val="left" w:pos="220"/>
                <w:tab w:val="left" w:pos="720"/>
              </w:tabs>
              <w:autoSpaceDE w:val="0"/>
              <w:autoSpaceDN w:val="0"/>
              <w:adjustRightInd w:val="0"/>
              <w:ind w:hanging="720"/>
              <w:rPr>
                <w:rFonts w:ascii="Helvetica Neue" w:hAnsi="Helvetica Neue" w:cs="Helvetica Neue"/>
              </w:rPr>
            </w:pPr>
            <w:r w:rsidRPr="00E51FD8">
              <w:rPr>
                <w:rFonts w:ascii="Helvetica Neue" w:hAnsi="Helvetica Neue" w:cs="Helvetica Neue"/>
              </w:rPr>
              <w:t>Sutherland et al. (2013)</w:t>
            </w:r>
          </w:p>
          <w:p w14:paraId="0DCADB77" w14:textId="77777777" w:rsidR="00E51FD8" w:rsidRPr="00E51FD8" w:rsidRDefault="00E51FD8" w:rsidP="00E51FD8">
            <w:pPr>
              <w:widowControl w:val="0"/>
              <w:numPr>
                <w:ilvl w:val="0"/>
                <w:numId w:val="13"/>
              </w:numPr>
              <w:tabs>
                <w:tab w:val="left" w:pos="220"/>
                <w:tab w:val="left" w:pos="720"/>
              </w:tabs>
              <w:autoSpaceDE w:val="0"/>
              <w:autoSpaceDN w:val="0"/>
              <w:adjustRightInd w:val="0"/>
              <w:ind w:hanging="720"/>
              <w:rPr>
                <w:rFonts w:ascii="Helvetica Neue" w:hAnsi="Helvetica Neue" w:cs="Helvetica Neue"/>
              </w:rPr>
            </w:pPr>
            <w:proofErr w:type="spellStart"/>
            <w:r w:rsidRPr="00E51FD8">
              <w:rPr>
                <w:rFonts w:ascii="Helvetica Neue" w:hAnsi="Helvetica Neue" w:cs="Helvetica Neue"/>
              </w:rPr>
              <w:t>Decoster</w:t>
            </w:r>
            <w:proofErr w:type="spellEnd"/>
            <w:r w:rsidRPr="00E51FD8">
              <w:rPr>
                <w:rFonts w:ascii="Helvetica Neue" w:hAnsi="Helvetica Neue" w:cs="Helvetica Neue"/>
              </w:rPr>
              <w:t xml:space="preserve"> et al. (2007, 2010)</w:t>
            </w:r>
          </w:p>
        </w:tc>
      </w:tr>
    </w:tbl>
    <w:p w14:paraId="542CEC3D" w14:textId="77777777" w:rsidR="00E51FD8" w:rsidRPr="00A459C8" w:rsidRDefault="00E51FD8" w:rsidP="00EB75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rFonts w:ascii="Helvetica Neue" w:hAnsi="Helvetica Neue" w:cs="Times New Roman"/>
        </w:rPr>
      </w:pPr>
    </w:p>
    <w:p w14:paraId="411143F9" w14:textId="413D05D1" w:rsidR="005C0776" w:rsidRPr="00A459C8" w:rsidRDefault="000C7BB0" w:rsidP="000C7BB0">
      <w:pPr>
        <w:pStyle w:val="Heading1"/>
        <w:rPr>
          <w:rFonts w:ascii="Helvetica Neue" w:hAnsi="Helvetica Neue"/>
          <w:color w:val="auto"/>
        </w:rPr>
      </w:pPr>
      <w:bookmarkStart w:id="5" w:name="_Toc262168033"/>
      <w:bookmarkStart w:id="6" w:name="_Toc331450581"/>
      <w:r w:rsidRPr="00A459C8">
        <w:rPr>
          <w:rFonts w:ascii="Helvetica Neue" w:hAnsi="Helvetica Neue"/>
          <w:color w:val="auto"/>
        </w:rPr>
        <w:t xml:space="preserve">3  </w:t>
      </w:r>
      <w:bookmarkEnd w:id="5"/>
      <w:r w:rsidR="00EB752D" w:rsidRPr="00A459C8">
        <w:rPr>
          <w:rFonts w:ascii="Helvetica Neue" w:hAnsi="Helvetica Neue"/>
          <w:color w:val="auto"/>
        </w:rPr>
        <w:t xml:space="preserve"> </w:t>
      </w:r>
      <w:r w:rsidR="009921D7" w:rsidRPr="00A459C8">
        <w:rPr>
          <w:rFonts w:ascii="Helvetica Neue" w:hAnsi="Helvetica Neue"/>
          <w:color w:val="auto"/>
        </w:rPr>
        <w:t>Data</w:t>
      </w:r>
      <w:bookmarkEnd w:id="6"/>
    </w:p>
    <w:p w14:paraId="57E32690" w14:textId="77777777" w:rsidR="000241D5" w:rsidRPr="00A459C8" w:rsidRDefault="000241D5" w:rsidP="000241D5">
      <w:pPr>
        <w:rPr>
          <w:rFonts w:ascii="Helvetica Neue" w:hAnsi="Helvetica Neue"/>
        </w:rPr>
      </w:pPr>
    </w:p>
    <w:p w14:paraId="25C7EF62" w14:textId="40FAFB81" w:rsidR="00F43D3C" w:rsidRPr="00A459C8" w:rsidRDefault="00A94912" w:rsidP="00992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Data was taken from two main sources for this work: OECD and Eurostat. This follows the previous literature that has studied this subject. The aim was to find the most accurate country-level data possible to combine with the </w:t>
      </w:r>
      <w:proofErr w:type="spellStart"/>
      <w:r w:rsidRPr="00A459C8">
        <w:rPr>
          <w:rFonts w:ascii="Helvetica Neue" w:hAnsi="Helvetica Neue" w:cs="Times New Roman"/>
        </w:rPr>
        <w:t>microdata</w:t>
      </w:r>
      <w:proofErr w:type="spellEnd"/>
      <w:r w:rsidRPr="00A459C8">
        <w:rPr>
          <w:rFonts w:ascii="Helvetica Neue" w:hAnsi="Helvetica Neue" w:cs="Times New Roman"/>
        </w:rPr>
        <w:t xml:space="preserve"> in LIS. The following provides a guide for where the main variables were located:</w:t>
      </w:r>
    </w:p>
    <w:p w14:paraId="799E1790" w14:textId="77777777" w:rsidR="00A94912" w:rsidRPr="00A459C8" w:rsidRDefault="00A94912" w:rsidP="00992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p>
    <w:p w14:paraId="6B5CB1F9"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b/>
          <w:bCs/>
        </w:rPr>
        <w:t>Dataset I: Consumption Expenditure by Quintile</w:t>
      </w:r>
      <w:r w:rsidRPr="00A459C8">
        <w:rPr>
          <w:rFonts w:ascii="Helvetica Neue" w:hAnsi="Helvetica Neue" w:cs="Times New Roman"/>
        </w:rPr>
        <w:t xml:space="preserve">          </w:t>
      </w:r>
    </w:p>
    <w:p w14:paraId="5E24883A"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p>
    <w:p w14:paraId="3A8B1321"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i/>
          <w:iCs/>
        </w:rPr>
        <w:t>Variable 1: Mean consumption expenditure by income quintile </w:t>
      </w:r>
    </w:p>
    <w:tbl>
      <w:tblPr>
        <w:tblW w:w="0" w:type="auto"/>
        <w:tblBorders>
          <w:top w:val="nil"/>
          <w:left w:val="nil"/>
          <w:right w:val="nil"/>
        </w:tblBorders>
        <w:tblLook w:val="0000" w:firstRow="0" w:lastRow="0" w:firstColumn="0" w:lastColumn="0" w:noHBand="0" w:noVBand="0"/>
      </w:tblPr>
      <w:tblGrid>
        <w:gridCol w:w="1599"/>
        <w:gridCol w:w="7977"/>
      </w:tblGrid>
      <w:tr w:rsidR="00A94912" w:rsidRPr="00A459C8" w14:paraId="62207687" w14:textId="77777777" w:rsidTr="00A94912">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469AEB6"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Variable Source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56027CC"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hyperlink r:id="rId17" w:history="1">
              <w:r w:rsidRPr="00A459C8">
                <w:rPr>
                  <w:rStyle w:val="Hyperlink"/>
                  <w:rFonts w:ascii="Helvetica Neue" w:hAnsi="Helvetica Neue" w:cs="Times New Roman"/>
                </w:rPr>
                <w:t>Eurostat </w:t>
              </w:r>
            </w:hyperlink>
          </w:p>
          <w:p w14:paraId="34E3B957" w14:textId="77777777" w:rsidR="00A94912" w:rsidRPr="00A459C8" w:rsidRDefault="00A94912" w:rsidP="00A94912">
            <w:pPr>
              <w:widowControl w:val="0"/>
              <w:numPr>
                <w:ilvl w:val="0"/>
                <w:numId w:val="7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Living conditions and welfare (</w:t>
            </w:r>
            <w:proofErr w:type="spellStart"/>
            <w:r w:rsidRPr="00A459C8">
              <w:rPr>
                <w:rFonts w:ascii="Helvetica Neue" w:hAnsi="Helvetica Neue" w:cs="Times New Roman"/>
              </w:rPr>
              <w:t>livcon</w:t>
            </w:r>
            <w:proofErr w:type="spellEnd"/>
            <w:r w:rsidRPr="00A459C8">
              <w:rPr>
                <w:rFonts w:ascii="Helvetica Neue" w:hAnsi="Helvetica Neue" w:cs="Times New Roman"/>
              </w:rPr>
              <w:t>)</w:t>
            </w:r>
          </w:p>
          <w:p w14:paraId="1F4A1E97" w14:textId="77777777" w:rsidR="00A94912" w:rsidRPr="00A459C8" w:rsidRDefault="00A94912" w:rsidP="00A94912">
            <w:pPr>
              <w:widowControl w:val="0"/>
              <w:numPr>
                <w:ilvl w:val="1"/>
                <w:numId w:val="7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Consumption expenditure of private households (</w:t>
            </w:r>
            <w:proofErr w:type="spellStart"/>
            <w:r w:rsidRPr="00A459C8">
              <w:rPr>
                <w:rFonts w:ascii="Helvetica Neue" w:hAnsi="Helvetica Neue" w:cs="Times New Roman"/>
              </w:rPr>
              <w:t>hbs</w:t>
            </w:r>
            <w:proofErr w:type="spellEnd"/>
            <w:r w:rsidRPr="00A459C8">
              <w:rPr>
                <w:rFonts w:ascii="Helvetica Neue" w:hAnsi="Helvetica Neue" w:cs="Times New Roman"/>
              </w:rPr>
              <w:t>)</w:t>
            </w:r>
          </w:p>
          <w:p w14:paraId="7984547A" w14:textId="77777777" w:rsidR="00A94912" w:rsidRPr="00A459C8" w:rsidRDefault="00A94912" w:rsidP="00A94912">
            <w:pPr>
              <w:widowControl w:val="0"/>
              <w:numPr>
                <w:ilvl w:val="2"/>
                <w:numId w:val="73"/>
              </w:numPr>
              <w:tabs>
                <w:tab w:val="left" w:pos="560"/>
                <w:tab w:val="left" w:pos="1120"/>
                <w:tab w:val="left" w:pos="166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Mean consumption expenditure of private households (</w:t>
            </w:r>
            <w:proofErr w:type="spellStart"/>
            <w:r w:rsidRPr="00A459C8">
              <w:rPr>
                <w:rFonts w:ascii="Helvetica Neue" w:hAnsi="Helvetica Neue" w:cs="Times New Roman"/>
              </w:rPr>
              <w:t>hbs_exp</w:t>
            </w:r>
            <w:proofErr w:type="spellEnd"/>
            <w:r w:rsidRPr="00A459C8">
              <w:rPr>
                <w:rFonts w:ascii="Helvetica Neue" w:hAnsi="Helvetica Neue" w:cs="Times New Roman"/>
              </w:rPr>
              <w:t>)</w:t>
            </w:r>
          </w:p>
          <w:p w14:paraId="64A9D36A" w14:textId="77777777" w:rsidR="00A94912" w:rsidRPr="00A459C8" w:rsidRDefault="00A94912" w:rsidP="00A94912">
            <w:pPr>
              <w:widowControl w:val="0"/>
              <w:numPr>
                <w:ilvl w:val="3"/>
                <w:numId w:val="7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b/>
                <w:bCs/>
                <w:i/>
                <w:iCs/>
              </w:rPr>
              <w:t>Mean consumption expenditure by income quintile (in PPS) (hbs_exp_t133)</w:t>
            </w:r>
          </w:p>
        </w:tc>
      </w:tr>
      <w:tr w:rsidR="00A94912" w:rsidRPr="00A459C8" w14:paraId="6917E83F" w14:textId="77777777" w:rsidTr="00A94912">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26FFDE6"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Time Coverage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D6C26C3"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1988, 1994, 1999, 2005, 2010 </w:t>
            </w:r>
          </w:p>
        </w:tc>
      </w:tr>
      <w:tr w:rsidR="00A94912" w:rsidRPr="00A459C8" w14:paraId="261323A5" w14:textId="77777777" w:rsidTr="00A94912">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53597D2"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Unit of Measure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40E3274"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Currency = Euro/PPS; Structure = per 1000; PPS = Avg. EU (Reference Year 2010) </w:t>
            </w:r>
          </w:p>
          <w:p w14:paraId="2FB2337B"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p>
          <w:p w14:paraId="626DB705"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w:t>
            </w:r>
            <w:hyperlink r:id="rId18" w:history="1">
              <w:r w:rsidRPr="00A459C8">
                <w:rPr>
                  <w:rStyle w:val="Hyperlink"/>
                  <w:rFonts w:ascii="Helvetica Neue" w:hAnsi="Helvetica Neue" w:cs="Times New Roman"/>
                </w:rPr>
                <w:t>Information on PPS by Eurostat</w:t>
              </w:r>
            </w:hyperlink>
            <w:r w:rsidRPr="00A459C8">
              <w:rPr>
                <w:rFonts w:ascii="Helvetica Neue" w:hAnsi="Helvetica Neue" w:cs="Times New Roman"/>
              </w:rPr>
              <w:t xml:space="preserve"> </w:t>
            </w:r>
          </w:p>
        </w:tc>
      </w:tr>
      <w:tr w:rsidR="00A94912" w:rsidRPr="00A459C8" w14:paraId="2B6639B3" w14:textId="77777777" w:rsidTr="00A94912">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74B28D6"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Instructions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96A86EA" w14:textId="77777777" w:rsidR="00A94912" w:rsidRPr="00A459C8" w:rsidRDefault="00A94912" w:rsidP="00A94912">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Need to add the different </w:t>
            </w:r>
            <w:proofErr w:type="spellStart"/>
            <w:r w:rsidRPr="00A459C8">
              <w:rPr>
                <w:rFonts w:ascii="Helvetica Neue" w:hAnsi="Helvetica Neue" w:cs="Times New Roman"/>
              </w:rPr>
              <w:t>quantiles</w:t>
            </w:r>
            <w:proofErr w:type="spellEnd"/>
            <w:r w:rsidRPr="00A459C8">
              <w:rPr>
                <w:rFonts w:ascii="Helvetica Neue" w:hAnsi="Helvetica Neue" w:cs="Times New Roman"/>
              </w:rPr>
              <w:t xml:space="preserve"> you want to look at (in this case all five) into the table)</w:t>
            </w:r>
          </w:p>
          <w:p w14:paraId="76C68B6F" w14:textId="77777777" w:rsidR="00A94912" w:rsidRPr="00A459C8" w:rsidRDefault="00A94912" w:rsidP="00A94912">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Convert table to country-year observations. </w:t>
            </w:r>
          </w:p>
          <w:p w14:paraId="39E005A7" w14:textId="77777777" w:rsidR="00A94912" w:rsidRPr="00A459C8" w:rsidRDefault="00A94912" w:rsidP="00A94912">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Bring the QUANTILE down to the columns. </w:t>
            </w:r>
          </w:p>
          <w:p w14:paraId="6245B9E6" w14:textId="77777777" w:rsidR="00A94912" w:rsidRPr="00A459C8" w:rsidRDefault="00A94912" w:rsidP="00A94912">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Drag the TIME on top of GEO to get country-year observations. </w:t>
            </w:r>
          </w:p>
          <w:p w14:paraId="27F98B6A" w14:textId="77777777" w:rsidR="00A94912" w:rsidRPr="00A459C8" w:rsidRDefault="00A94912" w:rsidP="00A94912">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To manually copy and paste this into the database, I eliminated GEO categories not needed (European Union, etc.).</w:t>
            </w:r>
          </w:p>
        </w:tc>
      </w:tr>
      <w:tr w:rsidR="00A94912" w:rsidRPr="00A459C8" w14:paraId="0E790F65" w14:textId="77777777" w:rsidTr="00A94912">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BC059DA"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Problems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D43C128" w14:textId="77777777" w:rsidR="00A94912" w:rsidRPr="00A459C8" w:rsidRDefault="00A94912" w:rsidP="00A94912">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Need to somehow include imputed rents (this is the main reason the Eurostat says that the consumption data is not comparable across countries). </w:t>
            </w:r>
          </w:p>
          <w:p w14:paraId="5B5607E0" w14:textId="77777777" w:rsidR="00A94912" w:rsidRPr="00A459C8" w:rsidRDefault="00A94912" w:rsidP="00A94912">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Need US (and non-EU data in general) from external source.</w:t>
            </w:r>
          </w:p>
        </w:tc>
      </w:tr>
    </w:tbl>
    <w:p w14:paraId="03087453" w14:textId="77777777" w:rsidR="00A94912" w:rsidRPr="00A459C8" w:rsidRDefault="00A94912" w:rsidP="00A459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p>
    <w:p w14:paraId="766346CD"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i/>
          <w:iCs/>
        </w:rPr>
        <w:t>Variable 2: Mean consumption expenditure by COICOP level (CP04 - Housing, water, electricity, gas and other fuels)</w:t>
      </w:r>
    </w:p>
    <w:tbl>
      <w:tblPr>
        <w:tblW w:w="0" w:type="auto"/>
        <w:tblBorders>
          <w:top w:val="nil"/>
          <w:left w:val="nil"/>
          <w:right w:val="nil"/>
        </w:tblBorders>
        <w:tblLook w:val="0000" w:firstRow="0" w:lastRow="0" w:firstColumn="0" w:lastColumn="0" w:noHBand="0" w:noVBand="0"/>
      </w:tblPr>
      <w:tblGrid>
        <w:gridCol w:w="1628"/>
        <w:gridCol w:w="7948"/>
      </w:tblGrid>
      <w:tr w:rsidR="00A94912" w:rsidRPr="00A459C8" w14:paraId="65A58ABC" w14:textId="77777777" w:rsidTr="00A94912">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9A01E95"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Variable Source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EC2317D"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hyperlink r:id="rId19" w:history="1">
              <w:r w:rsidRPr="00A459C8">
                <w:rPr>
                  <w:rStyle w:val="Hyperlink"/>
                  <w:rFonts w:ascii="Helvetica Neue" w:hAnsi="Helvetica Neue" w:cs="Times New Roman"/>
                </w:rPr>
                <w:t>Eurostat </w:t>
              </w:r>
            </w:hyperlink>
          </w:p>
          <w:p w14:paraId="2AF16FD0" w14:textId="77777777" w:rsidR="00A94912" w:rsidRPr="00A459C8" w:rsidRDefault="00A94912" w:rsidP="00A9491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Living conditions and welfare (</w:t>
            </w:r>
            <w:proofErr w:type="spellStart"/>
            <w:r w:rsidRPr="00A459C8">
              <w:rPr>
                <w:rFonts w:ascii="Helvetica Neue" w:hAnsi="Helvetica Neue" w:cs="Times New Roman"/>
              </w:rPr>
              <w:t>livcon</w:t>
            </w:r>
            <w:proofErr w:type="spellEnd"/>
            <w:r w:rsidRPr="00A459C8">
              <w:rPr>
                <w:rFonts w:ascii="Helvetica Neue" w:hAnsi="Helvetica Neue" w:cs="Times New Roman"/>
              </w:rPr>
              <w:t>)</w:t>
            </w:r>
          </w:p>
          <w:p w14:paraId="0B5B4B84" w14:textId="77777777" w:rsidR="00A94912" w:rsidRPr="00A459C8" w:rsidRDefault="00A94912" w:rsidP="00A94912">
            <w:pPr>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Consumption expenditure of private households (</w:t>
            </w:r>
            <w:proofErr w:type="spellStart"/>
            <w:r w:rsidRPr="00A459C8">
              <w:rPr>
                <w:rFonts w:ascii="Helvetica Neue" w:hAnsi="Helvetica Neue" w:cs="Times New Roman"/>
              </w:rPr>
              <w:t>hbs</w:t>
            </w:r>
            <w:proofErr w:type="spellEnd"/>
            <w:r w:rsidRPr="00A459C8">
              <w:rPr>
                <w:rFonts w:ascii="Helvetica Neue" w:hAnsi="Helvetica Neue" w:cs="Times New Roman"/>
              </w:rPr>
              <w:t>)</w:t>
            </w:r>
          </w:p>
          <w:p w14:paraId="486CCF55" w14:textId="77777777" w:rsidR="00A94912" w:rsidRPr="00A459C8" w:rsidRDefault="00A94912" w:rsidP="00A94912">
            <w:pPr>
              <w:widowControl w:val="0"/>
              <w:numPr>
                <w:ilvl w:val="2"/>
                <w:numId w:val="5"/>
              </w:numPr>
              <w:tabs>
                <w:tab w:val="left" w:pos="560"/>
                <w:tab w:val="left" w:pos="1120"/>
                <w:tab w:val="left" w:pos="166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Mean consumption expenditure of private households (</w:t>
            </w:r>
            <w:proofErr w:type="spellStart"/>
            <w:r w:rsidRPr="00A459C8">
              <w:rPr>
                <w:rFonts w:ascii="Helvetica Neue" w:hAnsi="Helvetica Neue" w:cs="Times New Roman"/>
              </w:rPr>
              <w:t>hbs_exp</w:t>
            </w:r>
            <w:proofErr w:type="spellEnd"/>
            <w:r w:rsidRPr="00A459C8">
              <w:rPr>
                <w:rFonts w:ascii="Helvetica Neue" w:hAnsi="Helvetica Neue" w:cs="Times New Roman"/>
              </w:rPr>
              <w:t>)</w:t>
            </w:r>
          </w:p>
          <w:p w14:paraId="115ADB8E" w14:textId="77777777" w:rsidR="00A94912" w:rsidRPr="00A459C8" w:rsidRDefault="00A94912" w:rsidP="00A94912">
            <w:pPr>
              <w:widowControl w:val="0"/>
              <w:numPr>
                <w:ilvl w:val="3"/>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b/>
                <w:bCs/>
                <w:i/>
                <w:iCs/>
              </w:rPr>
              <w:t>Mean consumption expenditure by detailed COICOP level (in PPS) (hbs_exp_t121)</w:t>
            </w:r>
          </w:p>
        </w:tc>
      </w:tr>
      <w:tr w:rsidR="00A94912" w:rsidRPr="00A459C8" w14:paraId="4F243FBD" w14:textId="77777777" w:rsidTr="00A94912">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AC83853"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Time Coverage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E257C75"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1988, 1994, 1999, 2005, 2010 </w:t>
            </w:r>
          </w:p>
        </w:tc>
      </w:tr>
      <w:tr w:rsidR="00A94912" w:rsidRPr="00A459C8" w14:paraId="527DEC68" w14:textId="77777777" w:rsidTr="00A94912">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CAE0815"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Unit of Measure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B78DFF9"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Currency = Euro/PPS; Structure = per 1000; PPS = Avg. EU (Reference Year 2010) </w:t>
            </w:r>
          </w:p>
          <w:p w14:paraId="67354532"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p>
          <w:p w14:paraId="01AC852E"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w:t>
            </w:r>
            <w:hyperlink r:id="rId20" w:history="1">
              <w:r w:rsidRPr="00A459C8">
                <w:rPr>
                  <w:rStyle w:val="Hyperlink"/>
                  <w:rFonts w:ascii="Helvetica Neue" w:hAnsi="Helvetica Neue" w:cs="Times New Roman"/>
                </w:rPr>
                <w:t>Information on PPS by Eurostat</w:t>
              </w:r>
            </w:hyperlink>
            <w:r w:rsidRPr="00A459C8">
              <w:rPr>
                <w:rFonts w:ascii="Helvetica Neue" w:hAnsi="Helvetica Neue" w:cs="Times New Roman"/>
              </w:rPr>
              <w:t xml:space="preserve"> </w:t>
            </w:r>
          </w:p>
        </w:tc>
      </w:tr>
      <w:tr w:rsidR="00A94912" w:rsidRPr="00A459C8" w14:paraId="1793AF97" w14:textId="77777777" w:rsidTr="00A94912">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3E3428D"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Instructions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07CF3DE" w14:textId="77777777" w:rsidR="00A94912" w:rsidRPr="00A459C8" w:rsidRDefault="00A94912" w:rsidP="00A94912">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Need to choose the COICOP category you want to look at</w:t>
            </w:r>
          </w:p>
          <w:p w14:paraId="54A43A8D" w14:textId="77777777" w:rsidR="00A94912" w:rsidRPr="00A459C8" w:rsidRDefault="00A94912" w:rsidP="00A94912">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Convert table to country-year observations. </w:t>
            </w:r>
          </w:p>
          <w:p w14:paraId="3B672830" w14:textId="77777777" w:rsidR="00A94912" w:rsidRPr="00A459C8" w:rsidRDefault="00A94912" w:rsidP="00A94912">
            <w:pPr>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Bring the QUANTILE down to the columns. </w:t>
            </w:r>
          </w:p>
          <w:p w14:paraId="7F7D8D21" w14:textId="77777777" w:rsidR="00A94912" w:rsidRPr="00A459C8" w:rsidRDefault="00A94912" w:rsidP="00A94912">
            <w:pPr>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Drag the TIME on top of GEO to get country-year observations. </w:t>
            </w:r>
          </w:p>
          <w:p w14:paraId="0E9C2713" w14:textId="77777777" w:rsidR="00A94912" w:rsidRPr="00A459C8" w:rsidRDefault="00A94912" w:rsidP="00A94912">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To manually copy and paste this into the database, I eliminated GEO categories not needed (European Union, etc.).</w:t>
            </w:r>
          </w:p>
        </w:tc>
      </w:tr>
      <w:tr w:rsidR="00A94912" w:rsidRPr="00A459C8" w14:paraId="072AC78A" w14:textId="77777777" w:rsidTr="00A94912">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7C3E35D"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Problems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0F62068" w14:textId="77777777" w:rsidR="00A94912" w:rsidRPr="00A459C8" w:rsidRDefault="00A94912" w:rsidP="00A9491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This is not equal to imputed rents. Eurostat has rent data available via Rent Surveys. From what I can tell, you need to apply to access this data. </w:t>
            </w:r>
          </w:p>
          <w:p w14:paraId="0D460369" w14:textId="77777777" w:rsidR="00A94912" w:rsidRPr="00A459C8" w:rsidRDefault="00A94912" w:rsidP="00A9491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This tells us nothing about spending per </w:t>
            </w:r>
            <w:proofErr w:type="spellStart"/>
            <w:r w:rsidRPr="00A459C8">
              <w:rPr>
                <w:rFonts w:ascii="Helvetica Neue" w:hAnsi="Helvetica Neue" w:cs="Times New Roman"/>
              </w:rPr>
              <w:t>decile</w:t>
            </w:r>
            <w:proofErr w:type="spellEnd"/>
            <w:r w:rsidRPr="00A459C8">
              <w:rPr>
                <w:rFonts w:ascii="Helvetica Neue" w:hAnsi="Helvetica Neue" w:cs="Times New Roman"/>
              </w:rPr>
              <w:t xml:space="preserve">, which we know from the </w:t>
            </w:r>
            <w:proofErr w:type="gramStart"/>
            <w:r w:rsidRPr="00A459C8">
              <w:rPr>
                <w:rFonts w:ascii="Helvetica Neue" w:hAnsi="Helvetica Neue" w:cs="Times New Roman"/>
              </w:rPr>
              <w:t>literature</w:t>
            </w:r>
            <w:proofErr w:type="gramEnd"/>
            <w:r w:rsidRPr="00A459C8">
              <w:rPr>
                <w:rFonts w:ascii="Helvetica Neue" w:hAnsi="Helvetica Neue" w:cs="Times New Roman"/>
              </w:rPr>
              <w:t xml:space="preserve"> will display large differences. </w:t>
            </w:r>
          </w:p>
          <w:p w14:paraId="51FD8D83" w14:textId="77777777" w:rsidR="00A94912" w:rsidRPr="00A459C8" w:rsidRDefault="00A94912" w:rsidP="00A9491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Need US (and non-EU data in general) from external source) </w:t>
            </w:r>
          </w:p>
        </w:tc>
      </w:tr>
    </w:tbl>
    <w:p w14:paraId="0B066C23" w14:textId="77777777" w:rsidR="00A94912" w:rsidRPr="00A459C8" w:rsidRDefault="00A94912" w:rsidP="00A459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p>
    <w:p w14:paraId="0151B4E7" w14:textId="77777777" w:rsidR="00A459C8" w:rsidRPr="00A459C8" w:rsidRDefault="00A459C8" w:rsidP="00A459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b/>
          <w:bCs/>
        </w:rPr>
      </w:pPr>
    </w:p>
    <w:p w14:paraId="1448FF9B" w14:textId="61F14E32" w:rsidR="00A94912" w:rsidRPr="00A459C8" w:rsidRDefault="00A94912" w:rsidP="00A459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b/>
          <w:bCs/>
        </w:rPr>
        <w:t>Dataset II: Distribution of Income by Quintile </w:t>
      </w:r>
      <w:r w:rsidRPr="00A459C8">
        <w:rPr>
          <w:rFonts w:ascii="Helvetica Neue" w:hAnsi="Helvetica Neue" w:cs="Times New Roman"/>
        </w:rPr>
        <w:t xml:space="preserve">     </w:t>
      </w:r>
    </w:p>
    <w:p w14:paraId="4F829475"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i/>
          <w:iCs/>
        </w:rPr>
        <w:t>Variable 1: Distribution of income by quintile</w:t>
      </w:r>
    </w:p>
    <w:tbl>
      <w:tblPr>
        <w:tblW w:w="0" w:type="auto"/>
        <w:tblBorders>
          <w:top w:val="nil"/>
          <w:left w:val="nil"/>
          <w:right w:val="nil"/>
        </w:tblBorders>
        <w:tblLook w:val="0000" w:firstRow="0" w:lastRow="0" w:firstColumn="0" w:lastColumn="0" w:noHBand="0" w:noVBand="0"/>
      </w:tblPr>
      <w:tblGrid>
        <w:gridCol w:w="1634"/>
        <w:gridCol w:w="7942"/>
      </w:tblGrid>
      <w:tr w:rsidR="00A94912" w:rsidRPr="00A459C8" w14:paraId="1DD42E21" w14:textId="77777777" w:rsidTr="00A94912">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F861A5A"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Variable Source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6ADE455"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hyperlink r:id="rId21" w:history="1">
              <w:r w:rsidRPr="00A459C8">
                <w:rPr>
                  <w:rStyle w:val="Hyperlink"/>
                  <w:rFonts w:ascii="Helvetica Neue" w:hAnsi="Helvetica Neue" w:cs="Times New Roman"/>
                </w:rPr>
                <w:t>Eurostat </w:t>
              </w:r>
            </w:hyperlink>
          </w:p>
          <w:p w14:paraId="481D7176" w14:textId="77777777" w:rsidR="00A94912" w:rsidRPr="00A459C8" w:rsidRDefault="00A94912" w:rsidP="00A94912">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Income and living conditions (</w:t>
            </w:r>
            <w:proofErr w:type="spellStart"/>
            <w:r w:rsidRPr="00A459C8">
              <w:rPr>
                <w:rFonts w:ascii="Helvetica Neue" w:hAnsi="Helvetica Neue" w:cs="Times New Roman"/>
              </w:rPr>
              <w:t>ilc</w:t>
            </w:r>
            <w:proofErr w:type="spellEnd"/>
            <w:r w:rsidRPr="00A459C8">
              <w:rPr>
                <w:rFonts w:ascii="Helvetica Neue" w:hAnsi="Helvetica Neue" w:cs="Times New Roman"/>
              </w:rPr>
              <w:t>) </w:t>
            </w:r>
          </w:p>
          <w:p w14:paraId="2C969AE1" w14:textId="77777777" w:rsidR="00A94912" w:rsidRPr="00A459C8" w:rsidRDefault="00A94912" w:rsidP="00A94912">
            <w:pPr>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Income distribution and monetary poverty (</w:t>
            </w:r>
            <w:proofErr w:type="spellStart"/>
            <w:r w:rsidRPr="00A459C8">
              <w:rPr>
                <w:rFonts w:ascii="Helvetica Neue" w:hAnsi="Helvetica Neue" w:cs="Times New Roman"/>
              </w:rPr>
              <w:t>ilc_ip</w:t>
            </w:r>
            <w:proofErr w:type="spellEnd"/>
            <w:r w:rsidRPr="00A459C8">
              <w:rPr>
                <w:rFonts w:ascii="Helvetica Neue" w:hAnsi="Helvetica Neue" w:cs="Times New Roman"/>
              </w:rPr>
              <w:t>)</w:t>
            </w:r>
          </w:p>
          <w:p w14:paraId="28C06981" w14:textId="77777777" w:rsidR="00A94912" w:rsidRPr="00A459C8" w:rsidRDefault="00A94912" w:rsidP="00A94912">
            <w:pPr>
              <w:widowControl w:val="0"/>
              <w:numPr>
                <w:ilvl w:val="2"/>
                <w:numId w:val="8"/>
              </w:numPr>
              <w:tabs>
                <w:tab w:val="left" w:pos="560"/>
                <w:tab w:val="left" w:pos="1120"/>
                <w:tab w:val="left" w:pos="166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Income distribution (</w:t>
            </w:r>
            <w:proofErr w:type="spellStart"/>
            <w:r w:rsidRPr="00A459C8">
              <w:rPr>
                <w:rFonts w:ascii="Helvetica Neue" w:hAnsi="Helvetica Neue" w:cs="Times New Roman"/>
              </w:rPr>
              <w:t>ilc_di</w:t>
            </w:r>
            <w:proofErr w:type="spellEnd"/>
            <w:r w:rsidRPr="00A459C8">
              <w:rPr>
                <w:rFonts w:ascii="Helvetica Neue" w:hAnsi="Helvetica Neue" w:cs="Times New Roman"/>
              </w:rPr>
              <w:t>)</w:t>
            </w:r>
          </w:p>
          <w:p w14:paraId="789C4371" w14:textId="77777777" w:rsidR="00A94912" w:rsidRPr="00A459C8" w:rsidRDefault="00A94912" w:rsidP="00A94912">
            <w:pPr>
              <w:widowControl w:val="0"/>
              <w:numPr>
                <w:ilvl w:val="3"/>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b/>
                <w:bCs/>
                <w:i/>
                <w:iCs/>
              </w:rPr>
              <w:t xml:space="preserve">Distribution of income by </w:t>
            </w:r>
            <w:proofErr w:type="spellStart"/>
            <w:r w:rsidRPr="00A459C8">
              <w:rPr>
                <w:rFonts w:ascii="Helvetica Neue" w:hAnsi="Helvetica Neue" w:cs="Times New Roman"/>
                <w:b/>
                <w:bCs/>
                <w:i/>
                <w:iCs/>
              </w:rPr>
              <w:t>quantiles</w:t>
            </w:r>
            <w:proofErr w:type="spellEnd"/>
            <w:r w:rsidRPr="00A459C8">
              <w:rPr>
                <w:rFonts w:ascii="Helvetica Neue" w:hAnsi="Helvetica Neue" w:cs="Times New Roman"/>
                <w:b/>
                <w:bCs/>
                <w:i/>
                <w:iCs/>
              </w:rPr>
              <w:t xml:space="preserve"> (source: SILC) (ilc_di01)</w:t>
            </w:r>
          </w:p>
        </w:tc>
      </w:tr>
      <w:tr w:rsidR="00A94912" w:rsidRPr="00A459C8" w14:paraId="7E11EB77" w14:textId="77777777" w:rsidTr="00A94912">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FFA6700"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Time Coverage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44E61FC"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1988, 1994, 1999, 2005, 2010 </w:t>
            </w:r>
          </w:p>
        </w:tc>
      </w:tr>
      <w:tr w:rsidR="00A94912" w:rsidRPr="00A459C8" w14:paraId="40FD8F87" w14:textId="77777777" w:rsidTr="00A94912">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0833C3B"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Unit of Measure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5AA4AA0"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Currency = Euro/PPS; Structure = per 1000; PPS = Avg. EU (Reference Year 2010) </w:t>
            </w:r>
          </w:p>
        </w:tc>
      </w:tr>
      <w:tr w:rsidR="00A94912" w:rsidRPr="00A459C8" w14:paraId="7C731664" w14:textId="77777777" w:rsidTr="00A94912">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A77F8BF"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Instructions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78E94E6" w14:textId="77777777" w:rsidR="00A94912" w:rsidRPr="00A459C8" w:rsidRDefault="00A94912" w:rsidP="00A9491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Need to manually change from quartiles and add all </w:t>
            </w:r>
            <w:proofErr w:type="spellStart"/>
            <w:r w:rsidRPr="00A459C8">
              <w:rPr>
                <w:rFonts w:ascii="Helvetica Neue" w:hAnsi="Helvetica Neue" w:cs="Times New Roman"/>
              </w:rPr>
              <w:t>quantiles</w:t>
            </w:r>
            <w:proofErr w:type="spellEnd"/>
            <w:r w:rsidRPr="00A459C8">
              <w:rPr>
                <w:rFonts w:ascii="Helvetica Neue" w:hAnsi="Helvetica Neue" w:cs="Times New Roman"/>
              </w:rPr>
              <w:t xml:space="preserve"> to match data on consumption expenditures. </w:t>
            </w:r>
          </w:p>
          <w:p w14:paraId="43F30968" w14:textId="77777777" w:rsidR="00A94912" w:rsidRPr="00A459C8" w:rsidRDefault="00A94912" w:rsidP="00A9491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Change Currency from Euro to PPS to match data on consumption expenditures. </w:t>
            </w:r>
          </w:p>
          <w:p w14:paraId="5DBCAA0E" w14:textId="77777777" w:rsidR="00A94912" w:rsidRPr="00A459C8" w:rsidRDefault="00A94912" w:rsidP="00A9491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Convert table to country-year observations. </w:t>
            </w:r>
          </w:p>
          <w:p w14:paraId="29D4BBAC" w14:textId="77777777" w:rsidR="00A94912" w:rsidRPr="00A459C8" w:rsidRDefault="00A94912" w:rsidP="00A94912">
            <w:pPr>
              <w:widowControl w:val="0"/>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Bring the QUANTILE down to the columns. </w:t>
            </w:r>
          </w:p>
          <w:p w14:paraId="61306E21" w14:textId="77777777" w:rsidR="00A94912" w:rsidRPr="00A459C8" w:rsidRDefault="00A94912" w:rsidP="00A94912">
            <w:pPr>
              <w:widowControl w:val="0"/>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Drag the TIME on top of GEO to get country-year observations. </w:t>
            </w:r>
          </w:p>
          <w:p w14:paraId="19FDCE1E" w14:textId="77777777" w:rsidR="00A94912" w:rsidRPr="00A459C8" w:rsidRDefault="00A94912" w:rsidP="00A9491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To manually copy and paste this into the database, I eliminated GEO categories not needed (European Union, etc.).</w:t>
            </w:r>
          </w:p>
          <w:p w14:paraId="38D91E7B" w14:textId="77777777" w:rsidR="00A94912" w:rsidRPr="00A459C8" w:rsidRDefault="00A94912" w:rsidP="00A9491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Note that the fifth quintile shows as missing. This is because these numbers represent the top cut-off point for the quintiles (for the highest possible quintile there will be no top cut-off point). </w:t>
            </w:r>
          </w:p>
        </w:tc>
      </w:tr>
      <w:tr w:rsidR="00A94912" w:rsidRPr="00A459C8" w14:paraId="5F864F47" w14:textId="77777777" w:rsidTr="00A94912">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62F05FE"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Problems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505D14B" w14:textId="77777777" w:rsidR="00A94912" w:rsidRPr="00A459C8" w:rsidRDefault="00A94912" w:rsidP="00A94912">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Need US (and non-EU data in general) from external source.</w:t>
            </w:r>
          </w:p>
          <w:p w14:paraId="3B3AF2ED" w14:textId="77777777" w:rsidR="00A94912" w:rsidRPr="00A459C8" w:rsidRDefault="00A94912" w:rsidP="00A94912">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hyperlink r:id="rId22" w:history="1">
              <w:r w:rsidRPr="00A459C8">
                <w:rPr>
                  <w:rStyle w:val="Hyperlink"/>
                  <w:rFonts w:ascii="Helvetica Neue" w:hAnsi="Helvetica Neue" w:cs="Times New Roman"/>
                </w:rPr>
                <w:t>Information on how to reconcile this with consumption data.</w:t>
              </w:r>
            </w:hyperlink>
          </w:p>
        </w:tc>
      </w:tr>
    </w:tbl>
    <w:p w14:paraId="75C66B05"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p>
    <w:p w14:paraId="58049DD2"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b/>
          <w:bCs/>
        </w:rPr>
        <w:t>Dataset III: Implicit Tax Rate (Eurostat)</w:t>
      </w:r>
      <w:r w:rsidRPr="00A459C8">
        <w:rPr>
          <w:rFonts w:ascii="Helvetica Neue" w:hAnsi="Helvetica Neue" w:cs="Times New Roman"/>
        </w:rPr>
        <w:t xml:space="preserve">     </w:t>
      </w:r>
    </w:p>
    <w:p w14:paraId="442756A2"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i/>
          <w:iCs/>
        </w:rPr>
      </w:pPr>
    </w:p>
    <w:p w14:paraId="34335A6C"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i/>
          <w:iCs/>
        </w:rPr>
        <w:t>Variable 1: Implicit tax rate of consumption </w:t>
      </w:r>
    </w:p>
    <w:tbl>
      <w:tblPr>
        <w:tblW w:w="0" w:type="auto"/>
        <w:tblBorders>
          <w:top w:val="nil"/>
          <w:left w:val="nil"/>
          <w:right w:val="nil"/>
        </w:tblBorders>
        <w:tblLook w:val="0000" w:firstRow="0" w:lastRow="0" w:firstColumn="0" w:lastColumn="0" w:noHBand="0" w:noVBand="0"/>
      </w:tblPr>
      <w:tblGrid>
        <w:gridCol w:w="1347"/>
        <w:gridCol w:w="8229"/>
      </w:tblGrid>
      <w:tr w:rsidR="00A94912" w:rsidRPr="00A459C8" w14:paraId="08187F45" w14:textId="77777777" w:rsidTr="009639CF">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120A558"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Variable Source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C73FF14"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hyperlink r:id="rId23" w:history="1">
              <w:r w:rsidRPr="00A459C8">
                <w:rPr>
                  <w:rStyle w:val="Hyperlink"/>
                  <w:rFonts w:ascii="Helvetica Neue" w:hAnsi="Helvetica Neue" w:cs="Times New Roman"/>
                </w:rPr>
                <w:t>Eurostat </w:t>
              </w:r>
            </w:hyperlink>
          </w:p>
          <w:p w14:paraId="190D8181" w14:textId="77777777" w:rsidR="00A94912" w:rsidRPr="00A459C8" w:rsidRDefault="00A94912" w:rsidP="00A94912">
            <w:pPr>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Economy and Finance</w:t>
            </w:r>
          </w:p>
          <w:p w14:paraId="362DE02B" w14:textId="77777777" w:rsidR="00A94912" w:rsidRPr="00A459C8" w:rsidRDefault="00A94912" w:rsidP="00A94912">
            <w:pPr>
              <w:widowControl w:val="0"/>
              <w:numPr>
                <w:ilvl w:val="1"/>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Government statistics (</w:t>
            </w:r>
            <w:proofErr w:type="spellStart"/>
            <w:r w:rsidRPr="00A459C8">
              <w:rPr>
                <w:rFonts w:ascii="Helvetica Neue" w:hAnsi="Helvetica Neue" w:cs="Times New Roman"/>
              </w:rPr>
              <w:t>gov</w:t>
            </w:r>
            <w:proofErr w:type="spellEnd"/>
            <w:r w:rsidRPr="00A459C8">
              <w:rPr>
                <w:rFonts w:ascii="Helvetica Neue" w:hAnsi="Helvetica Neue" w:cs="Times New Roman"/>
              </w:rPr>
              <w:t>)</w:t>
            </w:r>
          </w:p>
          <w:p w14:paraId="18FDB534" w14:textId="77777777" w:rsidR="00A94912" w:rsidRPr="00A459C8" w:rsidRDefault="00A94912" w:rsidP="00A94912">
            <w:pPr>
              <w:widowControl w:val="0"/>
              <w:numPr>
                <w:ilvl w:val="2"/>
                <w:numId w:val="11"/>
              </w:numPr>
              <w:tabs>
                <w:tab w:val="left" w:pos="560"/>
                <w:tab w:val="left" w:pos="1120"/>
                <w:tab w:val="left" w:pos="166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Annual government finance statistics</w:t>
            </w:r>
          </w:p>
          <w:p w14:paraId="581D4EBA" w14:textId="77777777" w:rsidR="00A94912" w:rsidRPr="00A459C8" w:rsidRDefault="00A94912" w:rsidP="00A94912">
            <w:pPr>
              <w:widowControl w:val="0"/>
              <w:numPr>
                <w:ilvl w:val="3"/>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Derived tax indicators (</w:t>
            </w:r>
            <w:proofErr w:type="spellStart"/>
            <w:r w:rsidRPr="00A459C8">
              <w:rPr>
                <w:rFonts w:ascii="Helvetica Neue" w:hAnsi="Helvetica Neue" w:cs="Times New Roman"/>
              </w:rPr>
              <w:t>gov_a_tax</w:t>
            </w:r>
            <w:proofErr w:type="spellEnd"/>
            <w:r w:rsidRPr="00A459C8">
              <w:rPr>
                <w:rFonts w:ascii="Helvetica Neue" w:hAnsi="Helvetica Neue" w:cs="Times New Roman"/>
              </w:rPr>
              <w:t>)</w:t>
            </w:r>
          </w:p>
          <w:p w14:paraId="7762104E" w14:textId="77777777" w:rsidR="00A94912" w:rsidRPr="00A459C8" w:rsidRDefault="00A94912" w:rsidP="00A94912">
            <w:pPr>
              <w:widowControl w:val="0"/>
              <w:numPr>
                <w:ilvl w:val="4"/>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b/>
                <w:bCs/>
                <w:i/>
                <w:iCs/>
              </w:rPr>
              <w:t>Implicit tax rates by economic function (</w:t>
            </w:r>
            <w:proofErr w:type="spellStart"/>
            <w:r w:rsidRPr="00A459C8">
              <w:rPr>
                <w:rFonts w:ascii="Helvetica Neue" w:hAnsi="Helvetica Neue" w:cs="Times New Roman"/>
                <w:b/>
                <w:bCs/>
                <w:i/>
                <w:iCs/>
              </w:rPr>
              <w:t>gov_a_tax_itr</w:t>
            </w:r>
            <w:proofErr w:type="spellEnd"/>
            <w:r w:rsidRPr="00A459C8">
              <w:rPr>
                <w:rFonts w:ascii="Helvetica Neue" w:hAnsi="Helvetica Neue" w:cs="Times New Roman"/>
                <w:b/>
                <w:bCs/>
                <w:i/>
                <w:iCs/>
              </w:rPr>
              <w:t>)</w:t>
            </w:r>
          </w:p>
        </w:tc>
      </w:tr>
      <w:tr w:rsidR="00A94912" w:rsidRPr="00A459C8" w14:paraId="314D0EA2" w14:textId="77777777" w:rsidTr="009639CF">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ED72228"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Time Coverage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E4612D4"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2000-2012 </w:t>
            </w:r>
          </w:p>
        </w:tc>
      </w:tr>
      <w:tr w:rsidR="00A94912" w:rsidRPr="00A459C8" w14:paraId="5EF57685" w14:textId="77777777" w:rsidTr="009639CF">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437187E"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Unit of Measure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0B38A18"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Rate; ITR on consumption = revenue from all consumption taxes / final consumption expenditure </w:t>
            </w:r>
          </w:p>
          <w:p w14:paraId="02C578FD"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p>
          <w:p w14:paraId="6CBF3336"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*This follows Mendoza et al. (1994) methodology  </w:t>
            </w:r>
          </w:p>
          <w:p w14:paraId="3859FE96" w14:textId="3C2DF3CD" w:rsidR="00A94912" w:rsidRPr="00A459C8" w:rsidRDefault="00A459C8" w:rsidP="00A459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noProof/>
              </w:rPr>
              <w:drawing>
                <wp:inline distT="0" distB="0" distL="0" distR="0" wp14:anchorId="52F647BD" wp14:editId="249D28AB">
                  <wp:extent cx="4481556" cy="61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3102" cy="617433"/>
                          </a:xfrm>
                          <a:prstGeom prst="rect">
                            <a:avLst/>
                          </a:prstGeom>
                          <a:noFill/>
                          <a:ln>
                            <a:noFill/>
                          </a:ln>
                        </pic:spPr>
                      </pic:pic>
                    </a:graphicData>
                  </a:graphic>
                </wp:inline>
              </w:drawing>
            </w:r>
          </w:p>
          <w:p w14:paraId="6F888353"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i/>
                <w:iCs/>
              </w:rPr>
              <w:t>Numerator: Sum of the Following ESA95 Categories</w:t>
            </w:r>
          </w:p>
          <w:p w14:paraId="63230841"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VAT (D.211) + Excise and consumption taxes (D.214a) + Excise duties (D.2122c) + Taxes and duties on imports excluding VAT (D.212), excluding excise duties (D.2122c) + Taxes on products except VAT and import duties (D.214), excluding excise duties (D.214a) + Other taxes on production (D.29) </w:t>
            </w:r>
          </w:p>
          <w:p w14:paraId="52007E41"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p>
          <w:p w14:paraId="1B9955B3" w14:textId="76A9A7BA" w:rsidR="00A94912" w:rsidRPr="00A459C8" w:rsidRDefault="00A459C8" w:rsidP="00A459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noProof/>
              </w:rPr>
              <w:drawing>
                <wp:inline distT="0" distB="0" distL="0" distR="0" wp14:anchorId="29AEE1CC" wp14:editId="6A2B88B9">
                  <wp:extent cx="5938520" cy="283972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8520" cy="2839720"/>
                          </a:xfrm>
                          <a:prstGeom prst="rect">
                            <a:avLst/>
                          </a:prstGeom>
                          <a:noFill/>
                          <a:ln>
                            <a:noFill/>
                          </a:ln>
                        </pic:spPr>
                      </pic:pic>
                    </a:graphicData>
                  </a:graphic>
                </wp:inline>
              </w:drawing>
            </w:r>
          </w:p>
          <w:p w14:paraId="22255EC9" w14:textId="65947AD0" w:rsidR="00A94912" w:rsidRPr="00A459C8" w:rsidRDefault="00A94912" w:rsidP="00A459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hyperlink r:id="rId26" w:history="1">
              <w:r w:rsidRPr="00A459C8">
                <w:rPr>
                  <w:rStyle w:val="Hyperlink"/>
                  <w:rFonts w:ascii="Helvetica Neue" w:hAnsi="Helvetica Neue" w:cs="Times New Roman"/>
                </w:rPr>
                <w:t>More Information</w:t>
              </w:r>
            </w:hyperlink>
          </w:p>
          <w:p w14:paraId="0EB2084F"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hyperlink r:id="rId27" w:history="1">
              <w:r w:rsidRPr="00A459C8">
                <w:rPr>
                  <w:rStyle w:val="Hyperlink"/>
                  <w:rFonts w:ascii="Helvetica Neue" w:hAnsi="Helvetica Neue" w:cs="Times New Roman"/>
                </w:rPr>
                <w:t>Additional Source</w:t>
              </w:r>
            </w:hyperlink>
          </w:p>
        </w:tc>
      </w:tr>
      <w:tr w:rsidR="00A94912" w:rsidRPr="00A459C8" w14:paraId="648669FB" w14:textId="77777777" w:rsidTr="009639CF">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9D0B286"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Instructions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65D68DE" w14:textId="77777777" w:rsidR="00A94912" w:rsidRPr="00A459C8" w:rsidRDefault="00A94912" w:rsidP="00A94912">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Need to manually change from quartiles and add all </w:t>
            </w:r>
            <w:proofErr w:type="spellStart"/>
            <w:r w:rsidRPr="00A459C8">
              <w:rPr>
                <w:rFonts w:ascii="Helvetica Neue" w:hAnsi="Helvetica Neue" w:cs="Times New Roman"/>
              </w:rPr>
              <w:t>quantiles</w:t>
            </w:r>
            <w:proofErr w:type="spellEnd"/>
            <w:r w:rsidRPr="00A459C8">
              <w:rPr>
                <w:rFonts w:ascii="Helvetica Neue" w:hAnsi="Helvetica Neue" w:cs="Times New Roman"/>
              </w:rPr>
              <w:t xml:space="preserve"> to match data on consumption expenditures. </w:t>
            </w:r>
          </w:p>
          <w:p w14:paraId="688CCA3D" w14:textId="77777777" w:rsidR="00A94912" w:rsidRPr="00A459C8" w:rsidRDefault="00A94912" w:rsidP="00A94912">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Change Currency from Euro to PPS to match data on consumption expenditures. </w:t>
            </w:r>
          </w:p>
          <w:p w14:paraId="7C376BD6" w14:textId="77777777" w:rsidR="00A94912" w:rsidRPr="00A459C8" w:rsidRDefault="00A94912" w:rsidP="00A94912">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Convert table to country-year observations. </w:t>
            </w:r>
          </w:p>
          <w:p w14:paraId="7530DD3C" w14:textId="77777777" w:rsidR="00A94912" w:rsidRPr="00A459C8" w:rsidRDefault="00A94912" w:rsidP="00A94912">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Bring the QUANTILE down to the columns. </w:t>
            </w:r>
          </w:p>
          <w:p w14:paraId="6EA44799" w14:textId="77777777" w:rsidR="00A94912" w:rsidRPr="00A459C8" w:rsidRDefault="00A94912" w:rsidP="00A94912">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Drag the TIME on top of GEO to get country-year observations. </w:t>
            </w:r>
          </w:p>
          <w:p w14:paraId="2F5B9BB7" w14:textId="77777777" w:rsidR="00A94912" w:rsidRPr="00A459C8" w:rsidRDefault="00A94912" w:rsidP="00A94912">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To manually copy and paste this into the database, I eliminated GEO categories not needed (European Union, etc.).</w:t>
            </w:r>
          </w:p>
          <w:p w14:paraId="68717AF1" w14:textId="77777777" w:rsidR="00A94912" w:rsidRPr="00A459C8" w:rsidRDefault="00A94912" w:rsidP="00A94912">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Note that the fifth quintile shows as missing. This is because these numbers represent the top cut-off point for the quintiles (for the highest possible quintile there will be no top cut-off point). </w:t>
            </w:r>
          </w:p>
        </w:tc>
      </w:tr>
      <w:tr w:rsidR="00A94912" w:rsidRPr="00A459C8" w14:paraId="5751E6D4" w14:textId="77777777" w:rsidTr="009639CF">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39CBABF"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Problems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EB4EED3" w14:textId="77777777" w:rsidR="00A94912" w:rsidRPr="00A459C8" w:rsidRDefault="00A94912" w:rsidP="00A94912">
            <w:pPr>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Need US (and non-EU data in general) from external source.</w:t>
            </w:r>
          </w:p>
          <w:p w14:paraId="7E3B12C1" w14:textId="77777777" w:rsidR="00A94912" w:rsidRPr="00A459C8" w:rsidRDefault="00A94912" w:rsidP="00A94912">
            <w:pPr>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Find working paper that further details how to calculate this. </w:t>
            </w:r>
          </w:p>
          <w:p w14:paraId="3B4B6AED" w14:textId="77777777" w:rsidR="00A94912" w:rsidRPr="00A459C8" w:rsidRDefault="00A94912" w:rsidP="00A94912">
            <w:pPr>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Check Turkey figures at bottom.</w:t>
            </w:r>
          </w:p>
        </w:tc>
      </w:tr>
    </w:tbl>
    <w:p w14:paraId="0F364519" w14:textId="77777777" w:rsidR="00A94912" w:rsidRPr="00A459C8" w:rsidRDefault="00A94912" w:rsidP="00A459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p>
    <w:p w14:paraId="3005988A"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b/>
          <w:bCs/>
        </w:rPr>
        <w:t>Dataset IV: Implicit Tax Rate (OECD)</w:t>
      </w:r>
      <w:r w:rsidRPr="00A459C8">
        <w:rPr>
          <w:rFonts w:ascii="Helvetica Neue" w:hAnsi="Helvetica Neue" w:cs="Times New Roman"/>
        </w:rPr>
        <w:t xml:space="preserve">     </w:t>
      </w:r>
    </w:p>
    <w:p w14:paraId="61B9B268"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i/>
          <w:iCs/>
        </w:rPr>
      </w:pPr>
    </w:p>
    <w:p w14:paraId="2BFE3C8A"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i/>
          <w:iCs/>
        </w:rPr>
        <w:t>Variable 1 &amp; 2 (Revenue Side):</w:t>
      </w:r>
      <w:r w:rsidRPr="00A459C8">
        <w:rPr>
          <w:rFonts w:ascii="Helvetica Neue" w:hAnsi="Helvetica Neue" w:cs="Times New Roman"/>
        </w:rPr>
        <w:t xml:space="preserve"> 5110 -&gt; General taxes on goods and services &amp; 5121 -&gt; Excises </w:t>
      </w:r>
      <w:r w:rsidRPr="00A459C8">
        <w:rPr>
          <w:rFonts w:ascii="Helvetica Neue" w:hAnsi="Helvetica Neue" w:cs="Times New Roman"/>
          <w:i/>
          <w:iCs/>
        </w:rPr>
        <w:t> </w:t>
      </w:r>
      <w:r w:rsidRPr="00A459C8">
        <w:rPr>
          <w:rFonts w:ascii="Helvetica Neue" w:hAnsi="Helvetica Neue" w:cs="Times New Roman"/>
        </w:rPr>
        <w:t xml:space="preserve"> </w:t>
      </w:r>
    </w:p>
    <w:tbl>
      <w:tblPr>
        <w:tblW w:w="0" w:type="auto"/>
        <w:tblBorders>
          <w:top w:val="nil"/>
          <w:left w:val="nil"/>
          <w:right w:val="nil"/>
        </w:tblBorders>
        <w:tblLook w:val="0000" w:firstRow="0" w:lastRow="0" w:firstColumn="0" w:lastColumn="0" w:noHBand="0" w:noVBand="0"/>
      </w:tblPr>
      <w:tblGrid>
        <w:gridCol w:w="1774"/>
        <w:gridCol w:w="7802"/>
      </w:tblGrid>
      <w:tr w:rsidR="00A94912" w:rsidRPr="00A459C8" w14:paraId="74AEA4EF" w14:textId="77777777" w:rsidTr="009639CF">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3653E2B"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Variable Source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E0ECEC3"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hyperlink r:id="rId28" w:history="1">
              <w:r w:rsidRPr="00A459C8">
                <w:rPr>
                  <w:rStyle w:val="Hyperlink"/>
                  <w:rFonts w:ascii="Helvetica Neue" w:hAnsi="Helvetica Neue" w:cs="Times New Roman"/>
                </w:rPr>
                <w:t>Revenue Statistics</w:t>
              </w:r>
            </w:hyperlink>
            <w:r w:rsidRPr="00A459C8">
              <w:rPr>
                <w:rFonts w:ascii="Helvetica Neue" w:hAnsi="Helvetica Neue" w:cs="Times New Roman"/>
              </w:rPr>
              <w:t> </w:t>
            </w:r>
          </w:p>
          <w:p w14:paraId="491EF232" w14:textId="77777777" w:rsidR="00A94912" w:rsidRPr="00A459C8" w:rsidRDefault="00A94912" w:rsidP="00A94912">
            <w:pPr>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Public Sector, Taxation, and Market Regulation </w:t>
            </w:r>
          </w:p>
          <w:p w14:paraId="433E3C9C" w14:textId="77777777" w:rsidR="00A94912" w:rsidRPr="00A459C8" w:rsidRDefault="00A94912" w:rsidP="00A94912">
            <w:pPr>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Taxation </w:t>
            </w:r>
          </w:p>
          <w:p w14:paraId="45A7FB59" w14:textId="77777777" w:rsidR="00A94912" w:rsidRPr="00A459C8" w:rsidRDefault="00A94912" w:rsidP="00A94912">
            <w:pPr>
              <w:widowControl w:val="0"/>
              <w:numPr>
                <w:ilvl w:val="2"/>
                <w:numId w:val="14"/>
              </w:numPr>
              <w:tabs>
                <w:tab w:val="left" w:pos="560"/>
                <w:tab w:val="left" w:pos="1120"/>
                <w:tab w:val="left" w:pos="166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Revenue Statistics - OECD Member Countries</w:t>
            </w:r>
          </w:p>
          <w:p w14:paraId="58625488" w14:textId="77777777" w:rsidR="00A94912" w:rsidRPr="00A459C8" w:rsidRDefault="00A94912" w:rsidP="00A94912">
            <w:pPr>
              <w:widowControl w:val="0"/>
              <w:numPr>
                <w:ilvl w:val="3"/>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b/>
                <w:bCs/>
                <w:i/>
                <w:iCs/>
              </w:rPr>
              <w:t>5110 General Taxes on Goods and Services </w:t>
            </w:r>
          </w:p>
          <w:p w14:paraId="4F51BF05" w14:textId="77777777" w:rsidR="00A94912" w:rsidRPr="00A459C8" w:rsidRDefault="00A94912" w:rsidP="00A94912">
            <w:pPr>
              <w:widowControl w:val="0"/>
              <w:numPr>
                <w:ilvl w:val="3"/>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b/>
                <w:bCs/>
                <w:i/>
                <w:iCs/>
              </w:rPr>
              <w:t>5121 Excises </w:t>
            </w:r>
          </w:p>
          <w:p w14:paraId="0E1A05F3" w14:textId="77777777" w:rsidR="00A94912" w:rsidRPr="00A459C8" w:rsidRDefault="00A94912" w:rsidP="00A94912">
            <w:pPr>
              <w:widowControl w:val="0"/>
              <w:numPr>
                <w:ilvl w:val="3"/>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b/>
                <w:bCs/>
                <w:i/>
                <w:iCs/>
              </w:rPr>
              <w:t>5122 Profits of fiscal monopolies</w:t>
            </w:r>
          </w:p>
          <w:p w14:paraId="1762FAAB" w14:textId="77777777" w:rsidR="00A94912" w:rsidRPr="00A459C8" w:rsidRDefault="00A94912" w:rsidP="00A94912">
            <w:pPr>
              <w:widowControl w:val="0"/>
              <w:numPr>
                <w:ilvl w:val="3"/>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b/>
                <w:bCs/>
                <w:i/>
                <w:iCs/>
              </w:rPr>
              <w:t>5123 Customs and import duties</w:t>
            </w:r>
          </w:p>
          <w:p w14:paraId="4B373F39" w14:textId="77777777" w:rsidR="00A94912" w:rsidRPr="00A459C8" w:rsidRDefault="00A94912" w:rsidP="00A94912">
            <w:pPr>
              <w:widowControl w:val="0"/>
              <w:numPr>
                <w:ilvl w:val="3"/>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b/>
                <w:bCs/>
                <w:i/>
                <w:iCs/>
              </w:rPr>
              <w:t>5126 Taxes on specific services</w:t>
            </w:r>
          </w:p>
          <w:p w14:paraId="21814407" w14:textId="77777777" w:rsidR="00A94912" w:rsidRPr="00A459C8" w:rsidRDefault="00A94912" w:rsidP="00A94912">
            <w:pPr>
              <w:widowControl w:val="0"/>
              <w:numPr>
                <w:ilvl w:val="3"/>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b/>
                <w:bCs/>
                <w:i/>
                <w:iCs/>
              </w:rPr>
              <w:t>5128 Other taxes on specific goods and services</w:t>
            </w:r>
          </w:p>
          <w:p w14:paraId="771B7D9B" w14:textId="77777777" w:rsidR="00A94912" w:rsidRPr="00A459C8" w:rsidRDefault="00A94912" w:rsidP="00A94912">
            <w:pPr>
              <w:widowControl w:val="0"/>
              <w:numPr>
                <w:ilvl w:val="3"/>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b/>
                <w:bCs/>
                <w:i/>
                <w:iCs/>
              </w:rPr>
              <w:t>5200 Taxes on use of goods and performances</w:t>
            </w:r>
          </w:p>
        </w:tc>
      </w:tr>
      <w:tr w:rsidR="00A94912" w:rsidRPr="00A459C8" w14:paraId="11876CBE" w14:textId="77777777" w:rsidTr="009639CF">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AFA47F4"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Time Coverage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EA74178"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1965-2014 </w:t>
            </w:r>
          </w:p>
        </w:tc>
      </w:tr>
      <w:tr w:rsidR="00A94912" w:rsidRPr="00A459C8" w14:paraId="07E08CE1" w14:textId="77777777" w:rsidTr="009639CF">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36367D4"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Unit of Measure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792E955"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Tax revenue as % of GDP (Total)) </w:t>
            </w:r>
          </w:p>
          <w:p w14:paraId="0A0E605D"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p>
          <w:p w14:paraId="64937446"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*Equation = (Tax revenue in national currency / GDP)*100 </w:t>
            </w:r>
          </w:p>
        </w:tc>
      </w:tr>
      <w:tr w:rsidR="00A94912" w:rsidRPr="00A459C8" w14:paraId="78F768BE" w14:textId="77777777" w:rsidTr="009639CF">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C895959"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Instructions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C357B5B" w14:textId="77777777" w:rsidR="00A94912" w:rsidRPr="00A459C8" w:rsidRDefault="00A94912" w:rsidP="00A94912">
            <w:pPr>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Make sure Tax Revenue as % of GDP is selected - this is the easiest measure to compare. </w:t>
            </w:r>
          </w:p>
          <w:p w14:paraId="3ACA2B99" w14:textId="77777777" w:rsidR="00A94912" w:rsidRPr="00A459C8" w:rsidRDefault="00A94912" w:rsidP="00A94912">
            <w:pPr>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Customize the table to get Country-Year observations. </w:t>
            </w:r>
          </w:p>
        </w:tc>
      </w:tr>
      <w:tr w:rsidR="00A94912" w:rsidRPr="00A459C8" w14:paraId="5C4B31DD" w14:textId="77777777" w:rsidTr="009639CF">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67A2AE6"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Problems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7CC865B"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p>
        </w:tc>
      </w:tr>
    </w:tbl>
    <w:p w14:paraId="4BC4DF33"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p>
    <w:p w14:paraId="5AB3814A"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p>
    <w:p w14:paraId="3373E4F3"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i/>
          <w:iCs/>
        </w:rPr>
        <w:t>Variable 3 &amp; 4 (Consumption Data Side):</w:t>
      </w:r>
      <w:r w:rsidRPr="00A459C8">
        <w:rPr>
          <w:rFonts w:ascii="Helvetica Neue" w:hAnsi="Helvetica Neue" w:cs="Times New Roman"/>
        </w:rPr>
        <w:t xml:space="preserve"> CP2 -&gt; Private final consumption expenditure &amp; CG2 -&gt; Government final consumption expenditure </w:t>
      </w:r>
      <w:r w:rsidRPr="00A459C8">
        <w:rPr>
          <w:rFonts w:ascii="Helvetica Neue" w:hAnsi="Helvetica Neue" w:cs="Times New Roman"/>
          <w:i/>
          <w:iCs/>
        </w:rPr>
        <w:t> </w:t>
      </w:r>
      <w:r w:rsidRPr="00A459C8">
        <w:rPr>
          <w:rFonts w:ascii="Helvetica Neue" w:hAnsi="Helvetica Neue" w:cs="Times New Roman"/>
        </w:rPr>
        <w:t xml:space="preserve"> </w:t>
      </w:r>
    </w:p>
    <w:tbl>
      <w:tblPr>
        <w:tblW w:w="0" w:type="auto"/>
        <w:tblBorders>
          <w:top w:val="nil"/>
          <w:left w:val="nil"/>
          <w:right w:val="nil"/>
        </w:tblBorders>
        <w:tblLook w:val="0000" w:firstRow="0" w:lastRow="0" w:firstColumn="0" w:lastColumn="0" w:noHBand="0" w:noVBand="0"/>
      </w:tblPr>
      <w:tblGrid>
        <w:gridCol w:w="1207"/>
        <w:gridCol w:w="8369"/>
      </w:tblGrid>
      <w:tr w:rsidR="00A94912" w:rsidRPr="00A459C8" w14:paraId="10A9751C" w14:textId="77777777" w:rsidTr="009639CF">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0231BCB"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Variable Source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DEDE23B"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hyperlink r:id="rId29" w:history="1">
              <w:r w:rsidRPr="00A459C8">
                <w:rPr>
                  <w:rStyle w:val="Hyperlink"/>
                  <w:rFonts w:ascii="Helvetica Neue" w:hAnsi="Helvetica Neue" w:cs="Times New Roman"/>
                </w:rPr>
                <w:t>Consumption Data</w:t>
              </w:r>
            </w:hyperlink>
          </w:p>
          <w:p w14:paraId="0A0CE713" w14:textId="77777777" w:rsidR="00A94912" w:rsidRPr="00A459C8" w:rsidRDefault="00A94912" w:rsidP="00A94912">
            <w:pPr>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National Accounts  </w:t>
            </w:r>
          </w:p>
          <w:p w14:paraId="2C098C82" w14:textId="77777777" w:rsidR="00A94912" w:rsidRPr="00A459C8" w:rsidRDefault="00A94912" w:rsidP="00A94912">
            <w:pPr>
              <w:widowControl w:val="0"/>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Annual National Accounts  </w:t>
            </w:r>
          </w:p>
          <w:p w14:paraId="05603172" w14:textId="77777777" w:rsidR="00A94912" w:rsidRPr="00A459C8" w:rsidRDefault="00A94912" w:rsidP="00A94912">
            <w:pPr>
              <w:widowControl w:val="0"/>
              <w:numPr>
                <w:ilvl w:val="2"/>
                <w:numId w:val="16"/>
              </w:numPr>
              <w:tabs>
                <w:tab w:val="left" w:pos="560"/>
                <w:tab w:val="left" w:pos="1120"/>
                <w:tab w:val="left" w:pos="166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Main Aggregates</w:t>
            </w:r>
          </w:p>
          <w:p w14:paraId="56558A33" w14:textId="77777777" w:rsidR="00A94912" w:rsidRPr="00A459C8" w:rsidRDefault="00A94912" w:rsidP="00A94912">
            <w:pPr>
              <w:widowControl w:val="0"/>
              <w:numPr>
                <w:ilvl w:val="3"/>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Gross Domestic Product (GDP)</w:t>
            </w:r>
          </w:p>
          <w:p w14:paraId="2AA3B1AD" w14:textId="77777777" w:rsidR="00A94912" w:rsidRPr="00A459C8" w:rsidRDefault="00A94912" w:rsidP="00A94912">
            <w:pPr>
              <w:widowControl w:val="0"/>
              <w:numPr>
                <w:ilvl w:val="4"/>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Gross Domestic Product (GDP)</w:t>
            </w:r>
          </w:p>
          <w:p w14:paraId="64E409F2" w14:textId="77777777" w:rsidR="00A94912" w:rsidRPr="00A459C8" w:rsidRDefault="00A94912" w:rsidP="00A94912">
            <w:pPr>
              <w:widowControl w:val="0"/>
              <w:numPr>
                <w:ilvl w:val="5"/>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b/>
                <w:bCs/>
                <w:i/>
                <w:iCs/>
              </w:rPr>
              <w:t>P31S4: Final consumption expenditure of households</w:t>
            </w:r>
          </w:p>
          <w:p w14:paraId="1B5E696D" w14:textId="77777777" w:rsidR="00A94912" w:rsidRPr="00A459C8" w:rsidRDefault="00A94912" w:rsidP="00A94912">
            <w:pPr>
              <w:widowControl w:val="0"/>
              <w:numPr>
                <w:ilvl w:val="5"/>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b/>
                <w:bCs/>
                <w:i/>
                <w:iCs/>
              </w:rPr>
              <w:t>P3S13: Final consumption expenditure of resident households on the territory and abroad </w:t>
            </w:r>
          </w:p>
          <w:p w14:paraId="0FFF2C47" w14:textId="77777777" w:rsidR="00A94912" w:rsidRPr="00A459C8" w:rsidRDefault="00A94912" w:rsidP="00A94912">
            <w:pPr>
              <w:widowControl w:val="0"/>
              <w:numPr>
                <w:ilvl w:val="2"/>
                <w:numId w:val="16"/>
              </w:numPr>
              <w:tabs>
                <w:tab w:val="left" w:pos="560"/>
                <w:tab w:val="left" w:pos="1120"/>
                <w:tab w:val="left" w:pos="166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General Government Accounts</w:t>
            </w:r>
          </w:p>
          <w:p w14:paraId="4B5263AD" w14:textId="77777777" w:rsidR="00A94912" w:rsidRPr="00A459C8" w:rsidRDefault="00A94912" w:rsidP="00A94912">
            <w:pPr>
              <w:widowControl w:val="0"/>
              <w:numPr>
                <w:ilvl w:val="3"/>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12 Government deficit/surplus, revenue, expenditure, and main aggregates</w:t>
            </w:r>
          </w:p>
          <w:p w14:paraId="32C6D36B" w14:textId="77777777" w:rsidR="00A94912" w:rsidRPr="00A459C8" w:rsidRDefault="00A94912" w:rsidP="00A94912">
            <w:pPr>
              <w:widowControl w:val="0"/>
              <w:numPr>
                <w:ilvl w:val="4"/>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b/>
                <w:bCs/>
                <w:i/>
                <w:iCs/>
              </w:rPr>
              <w:t>GD1P: Compensation of employees payable </w:t>
            </w:r>
          </w:p>
        </w:tc>
      </w:tr>
      <w:tr w:rsidR="00A94912" w:rsidRPr="00A459C8" w14:paraId="1B1AF466" w14:textId="77777777" w:rsidTr="009639CF">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FFE605A"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Time Coverage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CC34AD6"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1965-2014 </w:t>
            </w:r>
          </w:p>
        </w:tc>
      </w:tr>
      <w:tr w:rsidR="00A94912" w:rsidRPr="00A459C8" w14:paraId="6BCD31AF" w14:textId="77777777" w:rsidTr="009639CF">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41E9BE2"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Unit of Measure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54F1B18" w14:textId="77777777" w:rsidR="00A94912" w:rsidRPr="00A459C8" w:rsidRDefault="00A94912" w:rsidP="00A94912">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Current prices/national currencies; in millions; Government expenditures are in government totals (inclusive of state, local, etc.) - this is used to calculate cp2 as a % of GDP since that figure is also </w:t>
            </w:r>
          </w:p>
          <w:p w14:paraId="56CF5A6F" w14:textId="77777777" w:rsidR="00A94912" w:rsidRPr="00A459C8" w:rsidRDefault="00A94912" w:rsidP="00A94912">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Current prices/current PPP (in other words USD) - this is used as cp2_usd </w:t>
            </w:r>
          </w:p>
        </w:tc>
      </w:tr>
      <w:tr w:rsidR="00A94912" w:rsidRPr="00A459C8" w14:paraId="2077D939" w14:textId="77777777" w:rsidTr="009639CF">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9F7ECDA"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Instructions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7463EC9" w14:textId="77777777" w:rsidR="00A94912" w:rsidRPr="00A459C8" w:rsidRDefault="00A94912" w:rsidP="00A94912">
            <w:pPr>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For cp2 we will later need to convert this so it is expressed as a % of GDP. Therefore, given that methodology for PPP on consumption and GDP could be theoretically different, using current prices is the simplest and “safest” way to do this. </w:t>
            </w:r>
          </w:p>
          <w:p w14:paraId="5CE38BD2" w14:textId="77777777" w:rsidR="00A94912" w:rsidRPr="00A459C8" w:rsidRDefault="00A94912" w:rsidP="00A94912">
            <w:pPr>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For cp2_usd we need this in current prices, current PPP to match the measure used for household disposable income. We use this figure to calculate </w:t>
            </w:r>
            <w:proofErr w:type="spellStart"/>
            <w:r w:rsidRPr="00A459C8">
              <w:rPr>
                <w:rFonts w:ascii="Helvetica Neue" w:hAnsi="Helvetica Neue" w:cs="Times New Roman"/>
              </w:rPr>
              <w:t>apc_oecd</w:t>
            </w:r>
            <w:proofErr w:type="spellEnd"/>
            <w:r w:rsidRPr="00A459C8">
              <w:rPr>
                <w:rFonts w:ascii="Helvetica Neue" w:hAnsi="Helvetica Neue" w:cs="Times New Roman"/>
              </w:rPr>
              <w:t>.</w:t>
            </w:r>
          </w:p>
        </w:tc>
      </w:tr>
      <w:tr w:rsidR="00A94912" w:rsidRPr="00A459C8" w14:paraId="6FC52D7D" w14:textId="77777777" w:rsidTr="009639CF">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0D522B2"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Problems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BA0C8F9" w14:textId="77777777" w:rsidR="00A94912" w:rsidRPr="00A459C8" w:rsidRDefault="00A94912" w:rsidP="00A94912">
            <w:pPr>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proofErr w:type="gramStart"/>
            <w:r w:rsidRPr="00A459C8">
              <w:rPr>
                <w:rFonts w:ascii="Helvetica Neue" w:hAnsi="Helvetica Neue" w:cs="Times New Roman"/>
              </w:rPr>
              <w:t>cp2</w:t>
            </w:r>
            <w:proofErr w:type="gramEnd"/>
            <w:r w:rsidRPr="00A459C8">
              <w:rPr>
                <w:rFonts w:ascii="Helvetica Neue" w:hAnsi="Helvetica Neue" w:cs="Times New Roman"/>
              </w:rPr>
              <w:t xml:space="preserve"> represents final consumption expenditure of households but does not specify if it’s on the territory or not </w:t>
            </w:r>
          </w:p>
          <w:p w14:paraId="624AEF24" w14:textId="77777777" w:rsidR="00A94912" w:rsidRPr="00A459C8" w:rsidRDefault="00A94912" w:rsidP="00A94912">
            <w:pPr>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Also note the GDP figure presented in this section of OECD stats is </w:t>
            </w:r>
            <w:proofErr w:type="spellStart"/>
            <w:r w:rsidRPr="00A459C8">
              <w:rPr>
                <w:rFonts w:ascii="Helvetica Neue" w:hAnsi="Helvetica Neue" w:cs="Times New Roman"/>
              </w:rPr>
              <w:t>labelled</w:t>
            </w:r>
            <w:proofErr w:type="spellEnd"/>
            <w:r w:rsidRPr="00A459C8">
              <w:rPr>
                <w:rFonts w:ascii="Helvetica Neue" w:hAnsi="Helvetica Neue" w:cs="Times New Roman"/>
              </w:rPr>
              <w:t xml:space="preserve"> as (income approach) and different than the one used for taxes (expenditure approach). Currently we are using </w:t>
            </w:r>
            <w:proofErr w:type="spellStart"/>
            <w:r w:rsidRPr="00A459C8">
              <w:rPr>
                <w:rFonts w:ascii="Helvetica Neue" w:hAnsi="Helvetica Neue" w:cs="Times New Roman"/>
              </w:rPr>
              <w:t>GDP_expenditure</w:t>
            </w:r>
            <w:proofErr w:type="spellEnd"/>
            <w:r w:rsidRPr="00A459C8">
              <w:rPr>
                <w:rFonts w:ascii="Helvetica Neue" w:hAnsi="Helvetica Neue" w:cs="Times New Roman"/>
              </w:rPr>
              <w:t xml:space="preserve"> approach for both measures but not sure if we should be doing that. </w:t>
            </w:r>
          </w:p>
        </w:tc>
      </w:tr>
    </w:tbl>
    <w:p w14:paraId="74A6DC74" w14:textId="77777777" w:rsidR="00A94912" w:rsidRPr="00A459C8" w:rsidRDefault="00A94912" w:rsidP="00963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p>
    <w:p w14:paraId="40645191"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i/>
          <w:iCs/>
        </w:rPr>
        <w:t>Variable 5 (Household):</w:t>
      </w:r>
      <w:r w:rsidRPr="00A459C8">
        <w:rPr>
          <w:rFonts w:ascii="Helvetica Neue" w:hAnsi="Helvetica Neue" w:cs="Times New Roman"/>
        </w:rPr>
        <w:t> GHHDI -&gt; Gross household disposable income per capita (US dollars, current prices, current PPPs)</w:t>
      </w:r>
      <w:r w:rsidRPr="00A459C8">
        <w:rPr>
          <w:rFonts w:ascii="Helvetica Neue" w:hAnsi="Helvetica Neue" w:cs="Times New Roman"/>
          <w:i/>
          <w:iCs/>
        </w:rPr>
        <w:t> </w:t>
      </w:r>
      <w:r w:rsidRPr="00A459C8">
        <w:rPr>
          <w:rFonts w:ascii="Helvetica Neue" w:hAnsi="Helvetica Neue" w:cs="Times New Roman"/>
        </w:rPr>
        <w:t xml:space="preserve"> </w:t>
      </w:r>
    </w:p>
    <w:tbl>
      <w:tblPr>
        <w:tblW w:w="0" w:type="auto"/>
        <w:tblBorders>
          <w:top w:val="nil"/>
          <w:left w:val="nil"/>
          <w:right w:val="nil"/>
        </w:tblBorders>
        <w:tblLook w:val="0000" w:firstRow="0" w:lastRow="0" w:firstColumn="0" w:lastColumn="0" w:noHBand="0" w:noVBand="0"/>
      </w:tblPr>
      <w:tblGrid>
        <w:gridCol w:w="1624"/>
        <w:gridCol w:w="7952"/>
      </w:tblGrid>
      <w:tr w:rsidR="00A94912" w:rsidRPr="00A459C8" w14:paraId="0646FB4C" w14:textId="77777777" w:rsidTr="009639CF">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399F23A"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Variable Source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3EE9102"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hyperlink r:id="rId30" w:history="1">
              <w:r w:rsidRPr="00A459C8">
                <w:rPr>
                  <w:rStyle w:val="Hyperlink"/>
                  <w:rFonts w:ascii="Helvetica Neue" w:hAnsi="Helvetica Neue" w:cs="Times New Roman"/>
                </w:rPr>
                <w:t>Household Data</w:t>
              </w:r>
            </w:hyperlink>
          </w:p>
          <w:p w14:paraId="123DCFD3" w14:textId="77777777" w:rsidR="00A94912" w:rsidRPr="00A459C8" w:rsidRDefault="00A94912" w:rsidP="00A94912">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National Accounts at a Glance  </w:t>
            </w:r>
          </w:p>
          <w:p w14:paraId="685A79D0" w14:textId="77777777" w:rsidR="00A94912" w:rsidRPr="00A459C8" w:rsidRDefault="00A94912" w:rsidP="00A94912">
            <w:pPr>
              <w:widowControl w:val="0"/>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Part V: Households   </w:t>
            </w:r>
          </w:p>
          <w:p w14:paraId="72000830" w14:textId="77777777" w:rsidR="00A94912" w:rsidRPr="00A459C8" w:rsidRDefault="00A94912" w:rsidP="00A94912">
            <w:pPr>
              <w:widowControl w:val="0"/>
              <w:numPr>
                <w:ilvl w:val="2"/>
                <w:numId w:val="20"/>
              </w:numPr>
              <w:tabs>
                <w:tab w:val="left" w:pos="560"/>
                <w:tab w:val="left" w:pos="1120"/>
                <w:tab w:val="left" w:pos="166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b/>
                <w:bCs/>
                <w:i/>
                <w:iCs/>
              </w:rPr>
              <w:t>Gross household disposable income per capita (US dollars, current prices, current PPPs) </w:t>
            </w:r>
          </w:p>
        </w:tc>
      </w:tr>
      <w:tr w:rsidR="00A94912" w:rsidRPr="00A459C8" w14:paraId="7896CD9C" w14:textId="77777777" w:rsidTr="009639CF">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C234EC6"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Time Coverage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191FCAA"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1965-2014 </w:t>
            </w:r>
          </w:p>
        </w:tc>
      </w:tr>
      <w:tr w:rsidR="00A94912" w:rsidRPr="00A459C8" w14:paraId="6F64B0AA" w14:textId="77777777" w:rsidTr="009639CF">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C5AE14B"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Unit of Measure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581CB64" w14:textId="77777777" w:rsidR="00A94912" w:rsidRPr="00A459C8" w:rsidRDefault="00A94912" w:rsidP="00A94912">
            <w:pPr>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Current prices/current PPP (in other words USD) - this is used as our household disposable income measure (</w:t>
            </w:r>
            <w:proofErr w:type="spellStart"/>
            <w:r w:rsidRPr="00A459C8">
              <w:rPr>
                <w:rFonts w:ascii="Helvetica Neue" w:hAnsi="Helvetica Neue" w:cs="Times New Roman"/>
              </w:rPr>
              <w:t>ghhdi</w:t>
            </w:r>
            <w:proofErr w:type="spellEnd"/>
            <w:r w:rsidRPr="00A459C8">
              <w:rPr>
                <w:rFonts w:ascii="Helvetica Neue" w:hAnsi="Helvetica Neue" w:cs="Times New Roman"/>
              </w:rPr>
              <w:t>)</w:t>
            </w:r>
          </w:p>
        </w:tc>
      </w:tr>
      <w:tr w:rsidR="00A94912" w:rsidRPr="00A459C8" w14:paraId="3B318E1E" w14:textId="77777777" w:rsidTr="009639CF">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4DA54D6"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Instructions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6F53895" w14:textId="77777777" w:rsidR="00A94912" w:rsidRPr="00A459C8" w:rsidRDefault="00A94912" w:rsidP="00A94912">
            <w:pPr>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You need to click on the Data link to get the full dataset. Then go to Customize -&gt; Indicators and find the Part V: Households. There you can find several household disposable income measures. </w:t>
            </w:r>
          </w:p>
          <w:p w14:paraId="488897BA" w14:textId="77777777" w:rsidR="00A94912" w:rsidRPr="00A459C8" w:rsidRDefault="00A94912" w:rsidP="00A94912">
            <w:pPr>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Note that this is per capita. This is why we obtain population figures from OECD and multiply this number by the population. Then we divide this by 1 million to make it match the units for cp2, as we use both to calculate </w:t>
            </w:r>
            <w:proofErr w:type="spellStart"/>
            <w:r w:rsidRPr="00A459C8">
              <w:rPr>
                <w:rFonts w:ascii="Helvetica Neue" w:hAnsi="Helvetica Neue" w:cs="Times New Roman"/>
              </w:rPr>
              <w:t>apc_oecd</w:t>
            </w:r>
            <w:proofErr w:type="spellEnd"/>
            <w:r w:rsidRPr="00A459C8">
              <w:rPr>
                <w:rFonts w:ascii="Helvetica Neue" w:hAnsi="Helvetica Neue" w:cs="Times New Roman"/>
              </w:rPr>
              <w:t>.</w:t>
            </w:r>
          </w:p>
        </w:tc>
      </w:tr>
      <w:tr w:rsidR="00A94912" w:rsidRPr="00A459C8" w14:paraId="5360EC4C" w14:textId="77777777" w:rsidTr="009639CF">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725DCAD" w14:textId="77777777" w:rsidR="00A94912" w:rsidRPr="00A459C8" w:rsidRDefault="00A94912" w:rsidP="00A949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sidRPr="00A459C8">
              <w:rPr>
                <w:rFonts w:ascii="Helvetica Neue" w:hAnsi="Helvetica Neue" w:cs="Times New Roman"/>
              </w:rPr>
              <w:t xml:space="preserve">Problems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28FD981" w14:textId="77777777" w:rsidR="00A94912" w:rsidRPr="00A459C8" w:rsidRDefault="00A94912" w:rsidP="00A94912">
            <w:pPr>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Most papers would probably use GDP instead of HHDI, but theoretically ours should be a superior measure. However, we must note that this is why </w:t>
            </w:r>
            <w:proofErr w:type="spellStart"/>
            <w:r w:rsidRPr="00A459C8">
              <w:rPr>
                <w:rFonts w:ascii="Helvetica Neue" w:hAnsi="Helvetica Neue" w:cs="Times New Roman"/>
              </w:rPr>
              <w:t>apc</w:t>
            </w:r>
            <w:proofErr w:type="spellEnd"/>
            <w:r w:rsidRPr="00A459C8">
              <w:rPr>
                <w:rFonts w:ascii="Helvetica Neue" w:hAnsi="Helvetica Neue" w:cs="Times New Roman"/>
              </w:rPr>
              <w:t xml:space="preserve"> figures are higher than we would otherwise expect. </w:t>
            </w:r>
          </w:p>
          <w:p w14:paraId="6397D8B1" w14:textId="77777777" w:rsidR="00A94912" w:rsidRPr="00A459C8" w:rsidRDefault="00A94912" w:rsidP="00A94912">
            <w:pPr>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sidRPr="00A459C8">
              <w:rPr>
                <w:rFonts w:ascii="Helvetica Neue" w:hAnsi="Helvetica Neue" w:cs="Times New Roman"/>
              </w:rPr>
              <w:t xml:space="preserve">The difference between “gross” and “net” HHDI figures in OECD has to do with replacement of capital assets. Net figures already have figures needed for replacement of capital assets deducted. </w:t>
            </w:r>
            <w:hyperlink r:id="rId31" w:history="1">
              <w:r w:rsidRPr="00A459C8">
                <w:rPr>
                  <w:rStyle w:val="Hyperlink"/>
                  <w:rFonts w:ascii="Helvetica Neue" w:hAnsi="Helvetica Neue" w:cs="Times New Roman"/>
                </w:rPr>
                <w:t>Documentation Here</w:t>
              </w:r>
            </w:hyperlink>
          </w:p>
        </w:tc>
      </w:tr>
    </w:tbl>
    <w:p w14:paraId="649BAA33" w14:textId="52D0701B" w:rsidR="005C0776" w:rsidRPr="00A459C8" w:rsidRDefault="00CA4B18" w:rsidP="00CA4B18">
      <w:pPr>
        <w:pStyle w:val="Heading1"/>
        <w:rPr>
          <w:rFonts w:ascii="Helvetica Neue" w:hAnsi="Helvetica Neue"/>
          <w:color w:val="auto"/>
        </w:rPr>
      </w:pPr>
      <w:bookmarkStart w:id="7" w:name="_Toc262168034"/>
      <w:bookmarkStart w:id="8" w:name="_Toc331450582"/>
      <w:r w:rsidRPr="00A459C8">
        <w:rPr>
          <w:rFonts w:ascii="Helvetica Neue" w:hAnsi="Helvetica Neue"/>
          <w:color w:val="auto"/>
        </w:rPr>
        <w:t xml:space="preserve">4   </w:t>
      </w:r>
      <w:bookmarkEnd w:id="7"/>
      <w:r w:rsidR="009921D7" w:rsidRPr="00A459C8">
        <w:rPr>
          <w:rFonts w:ascii="Helvetica Neue" w:hAnsi="Helvetica Neue"/>
          <w:color w:val="auto"/>
        </w:rPr>
        <w:t>Methodology</w:t>
      </w:r>
      <w:bookmarkEnd w:id="8"/>
    </w:p>
    <w:p w14:paraId="6E9433B7" w14:textId="77777777" w:rsidR="0065700C" w:rsidRPr="00A459C8" w:rsidRDefault="0065700C" w:rsidP="0065700C">
      <w:pPr>
        <w:rPr>
          <w:rFonts w:ascii="Helvetica Neue" w:hAnsi="Helvetica Neue"/>
        </w:rPr>
      </w:pPr>
    </w:p>
    <w:p w14:paraId="06DC1DCD" w14:textId="2478DCB1" w:rsidR="00BA1A25" w:rsidRDefault="00FD16F1" w:rsidP="00992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Pr>
          <w:rFonts w:ascii="Helvetica Neue" w:hAnsi="Helvetica Neue" w:cs="Times New Roman"/>
        </w:rPr>
        <w:t>There were several stages to this work. This section will detail main steps, issues, etc.</w:t>
      </w:r>
      <w:r w:rsidR="00E90623">
        <w:rPr>
          <w:rFonts w:ascii="Helvetica Neue" w:hAnsi="Helvetica Neue" w:cs="Times New Roman"/>
        </w:rPr>
        <w:t xml:space="preserve"> Lines of code will be included along with limited preliminary results. </w:t>
      </w:r>
      <w:r>
        <w:rPr>
          <w:rFonts w:ascii="Helvetica Neue" w:hAnsi="Helvetica Neue" w:cs="Times New Roman"/>
        </w:rPr>
        <w:t xml:space="preserve"> </w:t>
      </w:r>
    </w:p>
    <w:p w14:paraId="21DD773B" w14:textId="0A948FC3" w:rsidR="00FD16F1" w:rsidRDefault="00FD16F1" w:rsidP="00FD16F1">
      <w:pPr>
        <w:pStyle w:val="Heading2"/>
        <w:rPr>
          <w:color w:val="auto"/>
        </w:rPr>
      </w:pPr>
      <w:bookmarkStart w:id="9" w:name="_Toc331450583"/>
      <w:r w:rsidRPr="00FD16F1">
        <w:rPr>
          <w:color w:val="auto"/>
        </w:rPr>
        <w:t>4.1 Dataset Prep</w:t>
      </w:r>
      <w:bookmarkEnd w:id="9"/>
    </w:p>
    <w:p w14:paraId="77D479B3" w14:textId="167466E7" w:rsidR="00FC603E" w:rsidRDefault="00FC603E" w:rsidP="00B72910">
      <w:pPr>
        <w:spacing w:line="360" w:lineRule="auto"/>
        <w:rPr>
          <w:rFonts w:ascii="Helvetica Neue" w:hAnsi="Helvetica Neue"/>
        </w:rPr>
      </w:pPr>
      <w:r>
        <w:tab/>
      </w:r>
      <w:r w:rsidR="00B72910">
        <w:rPr>
          <w:rFonts w:ascii="Helvetica Neue" w:hAnsi="Helvetica Neue"/>
        </w:rPr>
        <w:t xml:space="preserve">The first step was to merge the different datasets used. Data was drawn from several sections of both Eurostat and OECD. Significant time was thus required to </w:t>
      </w:r>
      <w:r w:rsidR="00546000">
        <w:rPr>
          <w:rFonts w:ascii="Helvetica Neue" w:hAnsi="Helvetica Neue"/>
        </w:rPr>
        <w:t>make sure data was comparable. Much of this has already been described in the previous section. Since several options were imported for specific variables, labels were added to all variables. It was also important to declare the dataset as panel data.</w:t>
      </w:r>
    </w:p>
    <w:p w14:paraId="650F491A" w14:textId="77777777" w:rsidR="00546000" w:rsidRDefault="00546000" w:rsidP="00B72910">
      <w:pPr>
        <w:spacing w:line="360" w:lineRule="auto"/>
        <w:rPr>
          <w:rFonts w:ascii="Helvetica Neue" w:hAnsi="Helvetica Neue"/>
        </w:rPr>
      </w:pPr>
    </w:p>
    <w:p w14:paraId="43B3CD7B" w14:textId="77777777" w:rsidR="00546000" w:rsidRDefault="00546000" w:rsidP="00546000">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*Need to change country variable so we can set this as a panel data set</w:t>
      </w:r>
    </w:p>
    <w:p w14:paraId="63DEB77B" w14:textId="77777777" w:rsidR="00546000" w:rsidRDefault="00546000" w:rsidP="0054600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rename</w:t>
      </w:r>
      <w:proofErr w:type="gramEnd"/>
      <w:r>
        <w:rPr>
          <w:rFonts w:ascii="Menlo Regular" w:hAnsi="Menlo Regular" w:cs="Menlo Regular"/>
          <w:color w:val="000000"/>
        </w:rPr>
        <w:t xml:space="preserve"> country </w:t>
      </w:r>
      <w:proofErr w:type="spellStart"/>
      <w:r>
        <w:rPr>
          <w:rFonts w:ascii="Menlo Regular" w:hAnsi="Menlo Regular" w:cs="Menlo Regular"/>
          <w:color w:val="000000"/>
        </w:rPr>
        <w:t>country_string</w:t>
      </w:r>
      <w:proofErr w:type="spellEnd"/>
    </w:p>
    <w:p w14:paraId="7231D4AE" w14:textId="77777777" w:rsidR="00546000" w:rsidRDefault="00546000" w:rsidP="0054600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encode</w:t>
      </w:r>
      <w:proofErr w:type="gramEnd"/>
      <w:r>
        <w:rPr>
          <w:rFonts w:ascii="Menlo Regular" w:hAnsi="Menlo Regular" w:cs="Menlo Regular"/>
          <w:color w:val="000000"/>
        </w:rPr>
        <w:t xml:space="preserve"> </w:t>
      </w:r>
      <w:proofErr w:type="spellStart"/>
      <w:r>
        <w:rPr>
          <w:rFonts w:ascii="Menlo Regular" w:hAnsi="Menlo Regular" w:cs="Menlo Regular"/>
          <w:color w:val="000000"/>
        </w:rPr>
        <w:t>country_string</w:t>
      </w:r>
      <w:proofErr w:type="spellEnd"/>
      <w:r>
        <w:rPr>
          <w:rFonts w:ascii="Menlo Regular" w:hAnsi="Menlo Regular" w:cs="Menlo Regular"/>
          <w:color w:val="000000"/>
        </w:rPr>
        <w:t>, gen(country)</w:t>
      </w:r>
    </w:p>
    <w:p w14:paraId="7CB8FFBC" w14:textId="77777777" w:rsidR="00546000" w:rsidRDefault="00546000" w:rsidP="0054600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describe</w:t>
      </w:r>
      <w:proofErr w:type="gramEnd"/>
    </w:p>
    <w:p w14:paraId="6037B81F" w14:textId="77777777" w:rsidR="00546000" w:rsidRDefault="00546000" w:rsidP="0054600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tab</w:t>
      </w:r>
      <w:proofErr w:type="gramEnd"/>
      <w:r>
        <w:rPr>
          <w:rFonts w:ascii="Menlo Regular" w:hAnsi="Menlo Regular" w:cs="Menlo Regular"/>
          <w:color w:val="000000"/>
        </w:rPr>
        <w:t xml:space="preserve"> country</w:t>
      </w:r>
    </w:p>
    <w:p w14:paraId="549F5B98" w14:textId="77777777" w:rsidR="00546000" w:rsidRDefault="00546000" w:rsidP="0054600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tab</w:t>
      </w:r>
      <w:proofErr w:type="gramEnd"/>
      <w:r>
        <w:rPr>
          <w:rFonts w:ascii="Menlo Regular" w:hAnsi="Menlo Regular" w:cs="Menlo Regular"/>
          <w:color w:val="000000"/>
        </w:rPr>
        <w:t xml:space="preserve"> country, </w:t>
      </w:r>
      <w:proofErr w:type="spellStart"/>
      <w:r>
        <w:rPr>
          <w:rFonts w:ascii="Menlo Regular" w:hAnsi="Menlo Regular" w:cs="Menlo Regular"/>
          <w:color w:val="000000"/>
        </w:rPr>
        <w:t>nolabel</w:t>
      </w:r>
      <w:proofErr w:type="spellEnd"/>
    </w:p>
    <w:p w14:paraId="0089CA5D" w14:textId="77777777" w:rsidR="00546000" w:rsidRDefault="00546000" w:rsidP="00546000">
      <w:pPr>
        <w:widowControl w:val="0"/>
        <w:autoSpaceDE w:val="0"/>
        <w:autoSpaceDN w:val="0"/>
        <w:adjustRightInd w:val="0"/>
        <w:rPr>
          <w:rFonts w:ascii="Menlo Regular" w:hAnsi="Menlo Regular" w:cs="Menlo Regular"/>
          <w:color w:val="000000"/>
        </w:rPr>
      </w:pPr>
    </w:p>
    <w:p w14:paraId="4124F3BA" w14:textId="77777777" w:rsidR="00546000" w:rsidRDefault="00546000" w:rsidP="0054600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order</w:t>
      </w:r>
      <w:proofErr w:type="gramEnd"/>
      <w:r>
        <w:rPr>
          <w:rFonts w:ascii="Menlo Regular" w:hAnsi="Menlo Regular" w:cs="Menlo Regular"/>
          <w:color w:val="000000"/>
        </w:rPr>
        <w:t xml:space="preserve"> country year </w:t>
      </w:r>
      <w:proofErr w:type="spellStart"/>
      <w:r>
        <w:rPr>
          <w:rFonts w:ascii="Menlo Regular" w:hAnsi="Menlo Regular" w:cs="Menlo Regular"/>
          <w:color w:val="000000"/>
        </w:rPr>
        <w:t>dname</w:t>
      </w:r>
      <w:proofErr w:type="spellEnd"/>
    </w:p>
    <w:p w14:paraId="41A70B46" w14:textId="77777777" w:rsidR="00546000" w:rsidRDefault="00546000" w:rsidP="00546000">
      <w:pPr>
        <w:widowControl w:val="0"/>
        <w:autoSpaceDE w:val="0"/>
        <w:autoSpaceDN w:val="0"/>
        <w:adjustRightInd w:val="0"/>
        <w:rPr>
          <w:rFonts w:ascii="Menlo Regular" w:hAnsi="Menlo Regular" w:cs="Menlo Regular"/>
          <w:color w:val="000000"/>
        </w:rPr>
      </w:pPr>
    </w:p>
    <w:p w14:paraId="1F9BFC53" w14:textId="0C02ED92" w:rsidR="00546000" w:rsidRDefault="00546000" w:rsidP="00546000">
      <w:pPr>
        <w:spacing w:line="360" w:lineRule="auto"/>
        <w:rPr>
          <w:rFonts w:ascii="Menlo Regular" w:hAnsi="Menlo Regular" w:cs="Menlo Regular"/>
          <w:color w:val="000000"/>
        </w:rPr>
      </w:pPr>
      <w:proofErr w:type="spellStart"/>
      <w:proofErr w:type="gramStart"/>
      <w:r>
        <w:rPr>
          <w:rFonts w:ascii="Menlo Regular" w:hAnsi="Menlo Regular" w:cs="Menlo Regular"/>
          <w:color w:val="000000"/>
        </w:rPr>
        <w:t>xtset</w:t>
      </w:r>
      <w:proofErr w:type="spellEnd"/>
      <w:proofErr w:type="gramEnd"/>
      <w:r>
        <w:rPr>
          <w:rFonts w:ascii="Menlo Regular" w:hAnsi="Menlo Regular" w:cs="Menlo Regular"/>
          <w:color w:val="000000"/>
        </w:rPr>
        <w:t xml:space="preserve"> country year</w:t>
      </w:r>
    </w:p>
    <w:p w14:paraId="3E2BCEF3" w14:textId="70D08ECB" w:rsidR="00546000" w:rsidRDefault="005A1E24" w:rsidP="005A1E24">
      <w:pPr>
        <w:pStyle w:val="Heading2"/>
        <w:rPr>
          <w:color w:val="auto"/>
        </w:rPr>
      </w:pPr>
      <w:bookmarkStart w:id="10" w:name="_Toc331450584"/>
      <w:r w:rsidRPr="005A1E24">
        <w:rPr>
          <w:color w:val="auto"/>
        </w:rPr>
        <w:t>4.2 Selection of OECD Variables</w:t>
      </w:r>
      <w:bookmarkEnd w:id="10"/>
    </w:p>
    <w:p w14:paraId="461CE873" w14:textId="03DEF6DC" w:rsidR="00B600E3" w:rsidRDefault="00D851B6" w:rsidP="00506861">
      <w:pPr>
        <w:spacing w:line="360" w:lineRule="auto"/>
        <w:rPr>
          <w:rFonts w:ascii="Helvetica Neue" w:hAnsi="Helvetica Neue"/>
        </w:rPr>
      </w:pPr>
      <w:r>
        <w:rPr>
          <w:rFonts w:ascii="Helvetica Neue" w:hAnsi="Helvetica Neue"/>
        </w:rPr>
        <w:tab/>
        <w:t xml:space="preserve">The data from OECD warrants its own separate discussion, since several options for each variable are presented in OECD datasets. </w:t>
      </w:r>
      <w:r w:rsidR="00456D93">
        <w:rPr>
          <w:rFonts w:ascii="Helvetica Neue" w:hAnsi="Helvetica Neue"/>
        </w:rPr>
        <w:t xml:space="preserve">This data was mostly used to calculate implicit tax rates and an average propensity to consume that was later used as a correction. The </w:t>
      </w:r>
      <w:r w:rsidR="00415587">
        <w:rPr>
          <w:rFonts w:ascii="Helvetica Neue" w:hAnsi="Helvetica Neue"/>
        </w:rPr>
        <w:t xml:space="preserve">important step here was deciding which variables to use. </w:t>
      </w:r>
      <w:r w:rsidR="00710C02">
        <w:rPr>
          <w:rFonts w:ascii="Helvetica Neue" w:hAnsi="Helvetica Neue"/>
        </w:rPr>
        <w:t>Results are presented in Appendix B.</w:t>
      </w:r>
      <w:r w:rsidR="00415587">
        <w:rPr>
          <w:rFonts w:ascii="Helvetica Neue" w:hAnsi="Helvetica Neue"/>
        </w:rPr>
        <w:t xml:space="preserve"> The second task</w:t>
      </w:r>
      <w:r w:rsidR="00456D93">
        <w:rPr>
          <w:rFonts w:ascii="Helvetica Neue" w:hAnsi="Helvetica Neue"/>
        </w:rPr>
        <w:t xml:space="preserve"> was making all revenue and tax</w:t>
      </w:r>
      <w:r>
        <w:rPr>
          <w:rFonts w:ascii="Helvetica Neue" w:hAnsi="Helvetica Neue"/>
        </w:rPr>
        <w:t xml:space="preserve"> </w:t>
      </w:r>
      <w:r w:rsidR="00456D93">
        <w:rPr>
          <w:rFonts w:ascii="Helvetica Neue" w:hAnsi="Helvetica Neue"/>
        </w:rPr>
        <w:t xml:space="preserve">data a percentage of GDP (expenditure approach) to avoid problems with units later. </w:t>
      </w:r>
      <w:r w:rsidR="00415587">
        <w:rPr>
          <w:rFonts w:ascii="Helvetica Neue" w:hAnsi="Helvetica Neue"/>
        </w:rPr>
        <w:t xml:space="preserve"> </w:t>
      </w:r>
    </w:p>
    <w:p w14:paraId="6710A035" w14:textId="706B227A" w:rsidR="00B600E3" w:rsidRDefault="00B600E3" w:rsidP="00B600E3">
      <w:pPr>
        <w:pStyle w:val="Heading2"/>
        <w:rPr>
          <w:color w:val="auto"/>
        </w:rPr>
      </w:pPr>
      <w:bookmarkStart w:id="11" w:name="_Toc331450585"/>
      <w:r>
        <w:rPr>
          <w:color w:val="auto"/>
        </w:rPr>
        <w:t>4.3</w:t>
      </w:r>
      <w:r w:rsidRPr="005A1E24">
        <w:rPr>
          <w:color w:val="auto"/>
        </w:rPr>
        <w:t xml:space="preserve"> </w:t>
      </w:r>
      <w:r>
        <w:rPr>
          <w:color w:val="auto"/>
        </w:rPr>
        <w:t>Implicit Tax Rate</w:t>
      </w:r>
      <w:bookmarkEnd w:id="11"/>
    </w:p>
    <w:p w14:paraId="398CFA4D" w14:textId="7CD17253" w:rsidR="00B600E3" w:rsidRDefault="00B600E3" w:rsidP="008E12DC">
      <w:pPr>
        <w:spacing w:line="360" w:lineRule="auto"/>
        <w:rPr>
          <w:rFonts w:ascii="Helvetica Neue" w:hAnsi="Helvetica Neue"/>
        </w:rPr>
      </w:pPr>
      <w:r>
        <w:tab/>
      </w:r>
      <w:r w:rsidR="00E078A7">
        <w:rPr>
          <w:rFonts w:ascii="Helvetica Neue" w:hAnsi="Helvetica Neue"/>
        </w:rPr>
        <w:t xml:space="preserve">There are three main methodologies presented in the literature regarding the implicit tax rate. In this work, all three were calculated for later use, although some modifications were made. For the numerator of the equation, the recommendation of Carey and </w:t>
      </w:r>
      <w:proofErr w:type="spellStart"/>
      <w:r w:rsidR="00E078A7">
        <w:rPr>
          <w:rFonts w:ascii="Helvetica Neue" w:hAnsi="Helvetica Neue"/>
        </w:rPr>
        <w:t>Tchilinguirian</w:t>
      </w:r>
      <w:proofErr w:type="spellEnd"/>
      <w:r w:rsidR="00E078A7">
        <w:rPr>
          <w:rFonts w:ascii="Helvetica Neue" w:hAnsi="Helvetica Neue"/>
        </w:rPr>
        <w:t xml:space="preserve"> (2000) was used. For the denominator, Mendoza et al. (1994) was followed. The analysis is presented below:</w:t>
      </w:r>
    </w:p>
    <w:p w14:paraId="7E9A3433" w14:textId="77777777" w:rsidR="00E078A7" w:rsidRDefault="00E078A7" w:rsidP="008E12DC">
      <w:pPr>
        <w:spacing w:line="360" w:lineRule="auto"/>
        <w:rPr>
          <w:rFonts w:ascii="Helvetica Neue" w:hAnsi="Helvetica Neue"/>
        </w:rPr>
      </w:pPr>
    </w:p>
    <w:p w14:paraId="47B1F5EE" w14:textId="46DAE42A" w:rsidR="001902B3" w:rsidRPr="001902B3" w:rsidRDefault="001902B3" w:rsidP="001902B3">
      <w:pPr>
        <w:spacing w:line="360" w:lineRule="auto"/>
        <w:rPr>
          <w:rFonts w:ascii="Helvetica Neue" w:hAnsi="Helvetica Neue"/>
        </w:rPr>
      </w:pPr>
      <w:r w:rsidRPr="001902B3">
        <w:rPr>
          <w:rFonts w:ascii="Helvetica Neue" w:hAnsi="Helvetica Neue"/>
        </w:rPr>
        <w:t>       </w:t>
      </w:r>
      <w:r w:rsidRPr="001902B3">
        <w:rPr>
          <w:rFonts w:ascii="Helvetica Neue" w:hAnsi="Helvetica Neue"/>
          <w:i/>
          <w:iCs/>
        </w:rPr>
        <w:t>Source: stat.oecd.org </w:t>
      </w:r>
      <w:r w:rsidRPr="001902B3">
        <w:rPr>
          <w:rFonts w:ascii="Helvetica Neue" w:hAnsi="Helvetica Neue"/>
        </w:rPr>
        <w:t xml:space="preserve"> </w:t>
      </w:r>
    </w:p>
    <w:tbl>
      <w:tblPr>
        <w:tblW w:w="0" w:type="auto"/>
        <w:tblBorders>
          <w:top w:val="nil"/>
          <w:left w:val="nil"/>
          <w:right w:val="nil"/>
        </w:tblBorders>
        <w:tblLook w:val="0000" w:firstRow="0" w:lastRow="0" w:firstColumn="0" w:lastColumn="0" w:noHBand="0" w:noVBand="0"/>
      </w:tblPr>
      <w:tblGrid>
        <w:gridCol w:w="4741"/>
        <w:gridCol w:w="4835"/>
      </w:tblGrid>
      <w:tr w:rsidR="001902B3" w:rsidRPr="001902B3" w14:paraId="665CDD42" w14:textId="77777777" w:rsidTr="001902B3">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1349051" w14:textId="77777777" w:rsidR="001902B3" w:rsidRPr="001902B3" w:rsidRDefault="001902B3" w:rsidP="001902B3">
            <w:pPr>
              <w:spacing w:line="360" w:lineRule="auto"/>
              <w:rPr>
                <w:rFonts w:ascii="Helvetica Neue" w:hAnsi="Helvetica Neue"/>
              </w:rPr>
            </w:pPr>
            <w:hyperlink r:id="rId32" w:history="1">
              <w:r w:rsidRPr="001902B3">
                <w:rPr>
                  <w:rStyle w:val="Hyperlink"/>
                  <w:rFonts w:ascii="Helvetica Neue" w:hAnsi="Helvetica Neue"/>
                  <w:b/>
                  <w:bCs/>
                </w:rPr>
                <w:t>Revenue Data</w:t>
              </w:r>
            </w:hyperlink>
            <w:proofErr w:type="gramStart"/>
            <w:r w:rsidRPr="001902B3">
              <w:rPr>
                <w:rFonts w:ascii="Helvetica Neue" w:hAnsi="Helvetica Neue"/>
              </w:rPr>
              <w:t xml:space="preserve">  </w:t>
            </w:r>
            <w:proofErr w:type="gramEnd"/>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89139A3" w14:textId="77777777" w:rsidR="001902B3" w:rsidRPr="001902B3" w:rsidRDefault="001902B3" w:rsidP="001902B3">
            <w:pPr>
              <w:spacing w:line="360" w:lineRule="auto"/>
              <w:rPr>
                <w:rFonts w:ascii="Helvetica Neue" w:hAnsi="Helvetica Neue"/>
              </w:rPr>
            </w:pPr>
            <w:hyperlink r:id="rId33" w:history="1">
              <w:r w:rsidRPr="001902B3">
                <w:rPr>
                  <w:rStyle w:val="Hyperlink"/>
                  <w:rFonts w:ascii="Helvetica Neue" w:hAnsi="Helvetica Neue"/>
                  <w:b/>
                  <w:bCs/>
                </w:rPr>
                <w:t>Consumption Data</w:t>
              </w:r>
            </w:hyperlink>
          </w:p>
        </w:tc>
      </w:tr>
      <w:tr w:rsidR="001902B3" w:rsidRPr="001902B3" w14:paraId="16EE548A" w14:textId="77777777" w:rsidTr="001902B3">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3A10BEA"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5000 -&gt; Taxes on goods and services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452C8CE"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CP -&gt; Private final consumption expenditure </w:t>
            </w:r>
          </w:p>
        </w:tc>
      </w:tr>
      <w:tr w:rsidR="001902B3" w:rsidRPr="001902B3" w14:paraId="38A88622" w14:textId="77777777" w:rsidTr="001902B3">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02DF378"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5110 -&gt; General taxes on goods and services (5111 VAT)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DE22B6C"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CG -&gt; Government final consumption expenditure </w:t>
            </w:r>
          </w:p>
        </w:tc>
      </w:tr>
      <w:tr w:rsidR="001902B3" w:rsidRPr="001902B3" w14:paraId="4A66701E" w14:textId="77777777" w:rsidTr="001902B3">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42E8D29"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5120 -&gt; Taxes on specific goods and services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8EA2A51"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CGW -&gt; Government final wage consumption expenditure </w:t>
            </w:r>
          </w:p>
        </w:tc>
      </w:tr>
      <w:tr w:rsidR="001902B3" w:rsidRPr="001902B3" w14:paraId="55484606" w14:textId="77777777" w:rsidTr="001902B3">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6E81121"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5200 -&gt; Taxes on use of goods and performances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FE5FDDA" w14:textId="77777777" w:rsidR="001902B3" w:rsidRPr="001902B3" w:rsidRDefault="001902B3" w:rsidP="001902B3">
            <w:pPr>
              <w:spacing w:line="360" w:lineRule="auto"/>
              <w:rPr>
                <w:rFonts w:ascii="Helvetica Neue" w:hAnsi="Helvetica Neue"/>
              </w:rPr>
            </w:pPr>
          </w:p>
        </w:tc>
      </w:tr>
      <w:tr w:rsidR="001902B3" w:rsidRPr="001902B3" w14:paraId="52CA1D7F" w14:textId="77777777" w:rsidTr="001902B3">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0B32600"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5121 -&gt; Excise taxes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3C5B555" w14:textId="77777777" w:rsidR="001902B3" w:rsidRPr="001902B3" w:rsidRDefault="001902B3" w:rsidP="001902B3">
            <w:pPr>
              <w:spacing w:line="360" w:lineRule="auto"/>
              <w:rPr>
                <w:rFonts w:ascii="Helvetica Neue" w:hAnsi="Helvetica Neue"/>
              </w:rPr>
            </w:pPr>
          </w:p>
        </w:tc>
      </w:tr>
      <w:tr w:rsidR="001902B3" w:rsidRPr="001902B3" w14:paraId="72B144A4" w14:textId="77777777" w:rsidTr="001902B3">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EDA8401"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5122 -&gt; Profits of fiscal </w:t>
            </w:r>
            <w:proofErr w:type="gramStart"/>
            <w:r w:rsidRPr="001902B3">
              <w:rPr>
                <w:rFonts w:ascii="Helvetica Neue" w:hAnsi="Helvetica Neue"/>
              </w:rPr>
              <w:t xml:space="preserve">monopolies  </w:t>
            </w:r>
            <w:proofErr w:type="gramEnd"/>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006DF4D" w14:textId="77777777" w:rsidR="001902B3" w:rsidRPr="001902B3" w:rsidRDefault="001902B3" w:rsidP="001902B3">
            <w:pPr>
              <w:spacing w:line="360" w:lineRule="auto"/>
              <w:rPr>
                <w:rFonts w:ascii="Helvetica Neue" w:hAnsi="Helvetica Neue"/>
              </w:rPr>
            </w:pPr>
          </w:p>
        </w:tc>
      </w:tr>
      <w:tr w:rsidR="001902B3" w:rsidRPr="001902B3" w14:paraId="497DA0F1" w14:textId="77777777" w:rsidTr="001902B3">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5A34636"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5123 -&gt; Customs and import duties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3C93832" w14:textId="77777777" w:rsidR="001902B3" w:rsidRPr="001902B3" w:rsidRDefault="001902B3" w:rsidP="001902B3">
            <w:pPr>
              <w:spacing w:line="360" w:lineRule="auto"/>
              <w:rPr>
                <w:rFonts w:ascii="Helvetica Neue" w:hAnsi="Helvetica Neue"/>
              </w:rPr>
            </w:pPr>
          </w:p>
        </w:tc>
      </w:tr>
      <w:tr w:rsidR="001902B3" w:rsidRPr="001902B3" w14:paraId="7D0A7ADC" w14:textId="77777777" w:rsidTr="001902B3">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3942207"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5126 -&gt; Taxes on specific services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4EA56A3" w14:textId="77777777" w:rsidR="001902B3" w:rsidRPr="001902B3" w:rsidRDefault="001902B3" w:rsidP="001902B3">
            <w:pPr>
              <w:spacing w:line="360" w:lineRule="auto"/>
              <w:rPr>
                <w:rFonts w:ascii="Helvetica Neue" w:hAnsi="Helvetica Neue"/>
              </w:rPr>
            </w:pPr>
          </w:p>
        </w:tc>
      </w:tr>
      <w:tr w:rsidR="001902B3" w:rsidRPr="001902B3" w14:paraId="1159E90B" w14:textId="77777777" w:rsidTr="001902B3">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6184D59"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5128 -&gt; Other taxes on specific goods and services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D5C19E3" w14:textId="77777777" w:rsidR="001902B3" w:rsidRPr="001902B3" w:rsidRDefault="001902B3" w:rsidP="001902B3">
            <w:pPr>
              <w:spacing w:line="360" w:lineRule="auto"/>
              <w:rPr>
                <w:rFonts w:ascii="Helvetica Neue" w:hAnsi="Helvetica Neue"/>
              </w:rPr>
            </w:pPr>
          </w:p>
        </w:tc>
      </w:tr>
    </w:tbl>
    <w:p w14:paraId="414DFABA" w14:textId="77777777" w:rsidR="001902B3" w:rsidRPr="001902B3" w:rsidRDefault="001902B3" w:rsidP="001902B3">
      <w:pPr>
        <w:spacing w:line="360" w:lineRule="auto"/>
        <w:rPr>
          <w:rFonts w:ascii="Helvetica Neue" w:hAnsi="Helvetica Neue"/>
        </w:rPr>
      </w:pPr>
    </w:p>
    <w:p w14:paraId="67988018" w14:textId="77777777" w:rsidR="001902B3" w:rsidRPr="001902B3" w:rsidRDefault="001902B3" w:rsidP="001902B3">
      <w:pPr>
        <w:spacing w:line="360" w:lineRule="auto"/>
        <w:rPr>
          <w:rFonts w:ascii="Helvetica Neue" w:hAnsi="Helvetica Neue"/>
        </w:rPr>
      </w:pPr>
    </w:p>
    <w:p w14:paraId="60770058" w14:textId="77777777" w:rsidR="001902B3" w:rsidRPr="001902B3" w:rsidRDefault="001902B3" w:rsidP="001902B3">
      <w:pPr>
        <w:spacing w:line="360" w:lineRule="auto"/>
        <w:rPr>
          <w:rFonts w:ascii="Helvetica Neue" w:hAnsi="Helvetica Neue"/>
        </w:rPr>
      </w:pPr>
    </w:p>
    <w:p w14:paraId="505511D3" w14:textId="77777777" w:rsidR="001902B3" w:rsidRPr="001902B3" w:rsidRDefault="001902B3" w:rsidP="001902B3">
      <w:pPr>
        <w:spacing w:line="360" w:lineRule="auto"/>
        <w:rPr>
          <w:rFonts w:ascii="Helvetica Neue" w:hAnsi="Helvetica Neue"/>
        </w:rPr>
      </w:pPr>
      <w:r w:rsidRPr="001902B3">
        <w:rPr>
          <w:rFonts w:ascii="Helvetica Neue" w:hAnsi="Helvetica Neue"/>
          <w:i/>
          <w:iCs/>
        </w:rPr>
        <w:t>Methodology:</w:t>
      </w:r>
    </w:p>
    <w:p w14:paraId="6A99AE08" w14:textId="7A7CD6E5" w:rsidR="001902B3" w:rsidRPr="001902B3" w:rsidRDefault="007E0B30" w:rsidP="001902B3">
      <w:pPr>
        <w:spacing w:line="360" w:lineRule="auto"/>
        <w:rPr>
          <w:rFonts w:ascii="Helvetica Neue" w:hAnsi="Helvetica Neue"/>
        </w:rPr>
      </w:pPr>
      <w:r>
        <w:rPr>
          <w:rFonts w:ascii="Helvetica Neue" w:hAnsi="Helvetica Neue"/>
          <w:noProof/>
        </w:rPr>
        <w:drawing>
          <wp:inline distT="0" distB="0" distL="0" distR="0" wp14:anchorId="140F9A64" wp14:editId="56078B6E">
            <wp:extent cx="5092065" cy="558165"/>
            <wp:effectExtent l="0" t="0" r="0" b="63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2065" cy="558165"/>
                    </a:xfrm>
                    <a:prstGeom prst="rect">
                      <a:avLst/>
                    </a:prstGeom>
                    <a:noFill/>
                    <a:ln>
                      <a:noFill/>
                    </a:ln>
                  </pic:spPr>
                </pic:pic>
              </a:graphicData>
            </a:graphic>
          </wp:inline>
        </w:drawing>
      </w:r>
    </w:p>
    <w:p w14:paraId="0202AA58" w14:textId="6174BE73" w:rsidR="001902B3" w:rsidRDefault="007E0B30" w:rsidP="001902B3">
      <w:pPr>
        <w:spacing w:line="360" w:lineRule="auto"/>
        <w:rPr>
          <w:rFonts w:ascii="Helvetica Neue" w:hAnsi="Helvetica Neue"/>
        </w:rPr>
      </w:pPr>
      <w:r>
        <w:rPr>
          <w:rFonts w:ascii="Helvetica Neue" w:hAnsi="Helvetica Neue"/>
        </w:rPr>
        <w:t>(Mendoza et al. 1994)</w:t>
      </w:r>
    </w:p>
    <w:p w14:paraId="76DE1A3E" w14:textId="77777777" w:rsidR="007E0B30" w:rsidRDefault="007E0B30" w:rsidP="001902B3">
      <w:pPr>
        <w:spacing w:line="360" w:lineRule="auto"/>
        <w:rPr>
          <w:rFonts w:ascii="Helvetica Neue" w:hAnsi="Helvetica Neue"/>
        </w:rPr>
      </w:pPr>
      <w:r>
        <w:rPr>
          <w:rFonts w:ascii="Helvetica Neue" w:hAnsi="Helvetica Neue"/>
          <w:noProof/>
        </w:rPr>
        <w:drawing>
          <wp:inline distT="0" distB="0" distL="0" distR="0" wp14:anchorId="7EAB4F79" wp14:editId="4D18D9B3">
            <wp:extent cx="3263265" cy="471805"/>
            <wp:effectExtent l="0" t="0" r="0" b="1079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63265" cy="471805"/>
                    </a:xfrm>
                    <a:prstGeom prst="rect">
                      <a:avLst/>
                    </a:prstGeom>
                    <a:noFill/>
                    <a:ln>
                      <a:noFill/>
                    </a:ln>
                  </pic:spPr>
                </pic:pic>
              </a:graphicData>
            </a:graphic>
          </wp:inline>
        </w:drawing>
      </w:r>
    </w:p>
    <w:p w14:paraId="1A5094FE" w14:textId="760A85FA" w:rsidR="001902B3" w:rsidRPr="001902B3" w:rsidRDefault="007E0B30" w:rsidP="001902B3">
      <w:pPr>
        <w:spacing w:line="360" w:lineRule="auto"/>
        <w:rPr>
          <w:rFonts w:ascii="Helvetica Neue" w:hAnsi="Helvetica Neue"/>
        </w:rPr>
      </w:pPr>
      <w:r>
        <w:rPr>
          <w:rFonts w:ascii="Helvetica Neue" w:hAnsi="Helvetica Neue"/>
        </w:rPr>
        <w:t xml:space="preserve">(Carey and </w:t>
      </w:r>
      <w:proofErr w:type="spellStart"/>
      <w:r>
        <w:rPr>
          <w:rFonts w:ascii="Helvetica Neue" w:hAnsi="Helvetica Neue"/>
        </w:rPr>
        <w:t>Tchinlinguirian</w:t>
      </w:r>
      <w:proofErr w:type="spellEnd"/>
      <w:r>
        <w:rPr>
          <w:rFonts w:ascii="Helvetica Neue" w:hAnsi="Helvetica Neue"/>
        </w:rPr>
        <w:t xml:space="preserve"> (2000))</w:t>
      </w:r>
    </w:p>
    <w:p w14:paraId="1B08A069" w14:textId="26053EE8" w:rsidR="001902B3" w:rsidRPr="001902B3" w:rsidRDefault="007E0B30" w:rsidP="001902B3">
      <w:pPr>
        <w:spacing w:line="360" w:lineRule="auto"/>
        <w:rPr>
          <w:rFonts w:ascii="Helvetica Neue" w:hAnsi="Helvetica Neue"/>
        </w:rPr>
      </w:pPr>
      <w:r>
        <w:rPr>
          <w:rFonts w:ascii="Helvetica Neue" w:hAnsi="Helvetica Neue"/>
        </w:rPr>
        <w:t xml:space="preserve">    </w:t>
      </w:r>
      <w:r>
        <w:rPr>
          <w:rFonts w:ascii="Helvetica Neue" w:hAnsi="Helvetica Neue"/>
          <w:noProof/>
        </w:rPr>
        <w:drawing>
          <wp:inline distT="0" distB="0" distL="0" distR="0" wp14:anchorId="1FDE4D2A" wp14:editId="0893017D">
            <wp:extent cx="5943600" cy="437817"/>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37817"/>
                    </a:xfrm>
                    <a:prstGeom prst="rect">
                      <a:avLst/>
                    </a:prstGeom>
                    <a:noFill/>
                    <a:ln>
                      <a:noFill/>
                    </a:ln>
                  </pic:spPr>
                </pic:pic>
              </a:graphicData>
            </a:graphic>
          </wp:inline>
        </w:drawing>
      </w:r>
      <w:r w:rsidR="001902B3" w:rsidRPr="001902B3">
        <w:rPr>
          <w:rFonts w:ascii="Helvetica Neue" w:hAnsi="Helvetica Neue"/>
        </w:rPr>
        <w:t xml:space="preserve">                                        </w:t>
      </w:r>
    </w:p>
    <w:p w14:paraId="34FEABDF" w14:textId="6424E24D" w:rsidR="001902B3" w:rsidRPr="001902B3" w:rsidRDefault="001902B3" w:rsidP="001902B3">
      <w:pPr>
        <w:spacing w:line="360" w:lineRule="auto"/>
        <w:rPr>
          <w:rFonts w:ascii="Helvetica Neue" w:hAnsi="Helvetica Neue"/>
        </w:rPr>
      </w:pPr>
      <w:r w:rsidRPr="001902B3">
        <w:rPr>
          <w:rFonts w:ascii="Helvetica Neue" w:hAnsi="Helvetica Neue"/>
        </w:rPr>
        <w:t xml:space="preserve"> </w:t>
      </w:r>
      <w:r w:rsidR="007E0B30">
        <w:rPr>
          <w:rFonts w:ascii="Helvetica Neue" w:hAnsi="Helvetica Neue"/>
        </w:rPr>
        <w:t xml:space="preserve">(Carey and </w:t>
      </w:r>
      <w:proofErr w:type="spellStart"/>
      <w:r w:rsidR="007E0B30">
        <w:rPr>
          <w:rFonts w:ascii="Helvetica Neue" w:hAnsi="Helvetica Neue"/>
        </w:rPr>
        <w:t>Tchinlinguirian</w:t>
      </w:r>
      <w:proofErr w:type="spellEnd"/>
      <w:r w:rsidR="007E0B30">
        <w:rPr>
          <w:rFonts w:ascii="Helvetica Neue" w:hAnsi="Helvetica Neue"/>
        </w:rPr>
        <w:t xml:space="preserve"> (2000))</w:t>
      </w:r>
    </w:p>
    <w:p w14:paraId="291447AE" w14:textId="77777777" w:rsidR="001902B3" w:rsidRPr="001902B3" w:rsidRDefault="001902B3" w:rsidP="001902B3">
      <w:pPr>
        <w:spacing w:line="360" w:lineRule="auto"/>
        <w:rPr>
          <w:rFonts w:ascii="Helvetica Neue" w:hAnsi="Helvetica Neue"/>
        </w:rPr>
      </w:pPr>
    </w:p>
    <w:p w14:paraId="6EC95E25" w14:textId="40B43CD6" w:rsidR="001902B3" w:rsidRPr="001902B3" w:rsidRDefault="001902B3" w:rsidP="001902B3">
      <w:pPr>
        <w:spacing w:line="360" w:lineRule="auto"/>
        <w:rPr>
          <w:rFonts w:ascii="Helvetica Neue" w:hAnsi="Helvetica Neue"/>
        </w:rPr>
      </w:pPr>
      <w:r w:rsidRPr="001902B3">
        <w:rPr>
          <w:rFonts w:ascii="Helvetica Neue" w:hAnsi="Helvetica Neue"/>
        </w:rPr>
        <w:t xml:space="preserve">*The first equation is from </w:t>
      </w:r>
      <w:hyperlink r:id="rId37" w:history="1">
        <w:r w:rsidRPr="001902B3">
          <w:rPr>
            <w:rStyle w:val="Hyperlink"/>
            <w:rFonts w:ascii="Helvetica Neue" w:hAnsi="Helvetica Neue"/>
          </w:rPr>
          <w:t>Mendoza et al. (1994)</w:t>
        </w:r>
      </w:hyperlink>
      <w:r w:rsidRPr="001902B3">
        <w:rPr>
          <w:rFonts w:ascii="Helvetica Neue" w:hAnsi="Helvetica Neue"/>
        </w:rPr>
        <w:t>. The second equation is constructed for increased cross-country comparability. This is from </w:t>
      </w:r>
      <w:hyperlink r:id="rId38" w:history="1">
        <w:r w:rsidRPr="001902B3">
          <w:rPr>
            <w:rStyle w:val="Hyperlink"/>
            <w:rFonts w:ascii="Helvetica Neue" w:hAnsi="Helvetica Neue"/>
          </w:rPr>
          <w:t xml:space="preserve">Carey and </w:t>
        </w:r>
        <w:proofErr w:type="spellStart"/>
        <w:r w:rsidRPr="001902B3">
          <w:rPr>
            <w:rStyle w:val="Hyperlink"/>
            <w:rFonts w:ascii="Helvetica Neue" w:hAnsi="Helvetica Neue"/>
          </w:rPr>
          <w:t>Tchilinguirian</w:t>
        </w:r>
        <w:proofErr w:type="spellEnd"/>
        <w:r w:rsidRPr="001902B3">
          <w:rPr>
            <w:rStyle w:val="Hyperlink"/>
            <w:rFonts w:ascii="Helvetica Neue" w:hAnsi="Helvetica Neue"/>
          </w:rPr>
          <w:t xml:space="preserve"> (2000)</w:t>
        </w:r>
      </w:hyperlink>
      <w:r w:rsidRPr="001902B3">
        <w:rPr>
          <w:rFonts w:ascii="Helvetica Neue" w:hAnsi="Helvetica Neue"/>
        </w:rPr>
        <w:t xml:space="preserve">. They state that failing to include government wages in the tax base would result in an overstatement of AETR on consumption where labor-intensive services are provided publicly vs. countries where provided privately (the reasoning is that many services provided by </w:t>
      </w:r>
      <w:proofErr w:type="spellStart"/>
      <w:r w:rsidRPr="001902B3">
        <w:rPr>
          <w:rFonts w:ascii="Helvetica Neue" w:hAnsi="Helvetica Neue"/>
        </w:rPr>
        <w:t>govt</w:t>
      </w:r>
      <w:proofErr w:type="spellEnd"/>
      <w:r w:rsidRPr="001902B3">
        <w:rPr>
          <w:rFonts w:ascii="Helvetica Neue" w:hAnsi="Helvetica Neue"/>
        </w:rPr>
        <w:t xml:space="preserve"> sector are not subject to indirect taxes when privately provided as well). Tax base here is also expressed in gross terms (including indirect taxes) as both labor and consumption taxes should affect labor supply decisions. The third equation includes all taxes on specific goods and services except: taxes on exports (5124), taxes on investment goods (5125), and other taxes on international trade and transactions (5127). </w:t>
      </w:r>
      <w:proofErr w:type="gramStart"/>
      <w:r w:rsidRPr="001902B3">
        <w:rPr>
          <w:rFonts w:ascii="Helvetica Neue" w:hAnsi="Helvetica Neue"/>
        </w:rPr>
        <w:t>Assumptions regarding the decision to include and exclude different taxes on specific goods and services is</w:t>
      </w:r>
      <w:proofErr w:type="gramEnd"/>
      <w:r w:rsidRPr="001902B3">
        <w:rPr>
          <w:rFonts w:ascii="Helvetica Neue" w:hAnsi="Helvetica Neue"/>
        </w:rPr>
        <w:t xml:space="preserve"> explained in </w:t>
      </w:r>
      <w:hyperlink r:id="rId39" w:history="1">
        <w:r w:rsidRPr="001902B3">
          <w:rPr>
            <w:rStyle w:val="Hyperlink"/>
            <w:rFonts w:ascii="Helvetica Neue" w:hAnsi="Helvetica Neue"/>
          </w:rPr>
          <w:t xml:space="preserve">Carey and </w:t>
        </w:r>
        <w:proofErr w:type="spellStart"/>
        <w:r w:rsidRPr="001902B3">
          <w:rPr>
            <w:rStyle w:val="Hyperlink"/>
            <w:rFonts w:ascii="Helvetica Neue" w:hAnsi="Helvetica Neue"/>
          </w:rPr>
          <w:t>Tchilinguirian</w:t>
        </w:r>
        <w:proofErr w:type="spellEnd"/>
        <w:r w:rsidRPr="001902B3">
          <w:rPr>
            <w:rStyle w:val="Hyperlink"/>
            <w:rFonts w:ascii="Helvetica Neue" w:hAnsi="Helvetica Neue"/>
          </w:rPr>
          <w:t xml:space="preserve"> (2000)</w:t>
        </w:r>
      </w:hyperlink>
      <w:r w:rsidRPr="001902B3">
        <w:rPr>
          <w:rFonts w:ascii="Helvetica Neue" w:hAnsi="Helvetica Neue"/>
        </w:rPr>
        <w:t xml:space="preserve">. </w:t>
      </w:r>
    </w:p>
    <w:p w14:paraId="7A2A36EE" w14:textId="1F5FFE87" w:rsidR="001902B3" w:rsidRPr="001902B3" w:rsidRDefault="001902B3" w:rsidP="001902B3">
      <w:pPr>
        <w:spacing w:line="360" w:lineRule="auto"/>
        <w:rPr>
          <w:rFonts w:ascii="Helvetica Neue" w:hAnsi="Helvetica Neue"/>
        </w:rPr>
      </w:pPr>
      <w:hyperlink r:id="rId40" w:history="1">
        <w:r w:rsidRPr="001902B3">
          <w:rPr>
            <w:rStyle w:val="Hyperlink"/>
            <w:rFonts w:ascii="Helvetica Neue" w:hAnsi="Helvetica Neue"/>
          </w:rPr>
          <w:t>Source</w:t>
        </w:r>
      </w:hyperlink>
    </w:p>
    <w:p w14:paraId="408A3901" w14:textId="77777777" w:rsidR="001902B3" w:rsidRPr="001902B3" w:rsidRDefault="001902B3" w:rsidP="001902B3">
      <w:pPr>
        <w:spacing w:line="360" w:lineRule="auto"/>
        <w:rPr>
          <w:rFonts w:ascii="Helvetica Neue" w:hAnsi="Helvetica Neue"/>
        </w:rPr>
      </w:pPr>
    </w:p>
    <w:p w14:paraId="1B6C68F2" w14:textId="1D173BDB" w:rsidR="001902B3" w:rsidRPr="001902B3" w:rsidRDefault="001902B3" w:rsidP="001902B3">
      <w:pPr>
        <w:spacing w:line="360" w:lineRule="auto"/>
        <w:rPr>
          <w:rFonts w:ascii="Helvetica Neue" w:hAnsi="Helvetica Neue"/>
        </w:rPr>
      </w:pPr>
      <w:r w:rsidRPr="001902B3">
        <w:rPr>
          <w:rFonts w:ascii="Helvetica Neue" w:hAnsi="Helvetica Neue"/>
          <w:i/>
          <w:iCs/>
        </w:rPr>
        <w:t>Check on Work</w:t>
      </w:r>
      <w:r w:rsidRPr="001902B3">
        <w:rPr>
          <w:rFonts w:ascii="Helvetica Neue" w:hAnsi="Helvetica Neue"/>
        </w:rPr>
        <w:t xml:space="preserve">: </w:t>
      </w:r>
    </w:p>
    <w:p w14:paraId="2902D053" w14:textId="77777777" w:rsidR="001902B3" w:rsidRPr="001902B3" w:rsidRDefault="001902B3" w:rsidP="001902B3">
      <w:pPr>
        <w:spacing w:line="360" w:lineRule="auto"/>
        <w:rPr>
          <w:rFonts w:ascii="Helvetica Neue" w:hAnsi="Helvetica Neue"/>
        </w:rPr>
      </w:pPr>
      <w:hyperlink r:id="rId41" w:history="1">
        <w:r w:rsidRPr="001902B3">
          <w:rPr>
            <w:rStyle w:val="Hyperlink"/>
            <w:rFonts w:ascii="Helvetica Neue" w:hAnsi="Helvetica Neue"/>
            <w:i/>
            <w:iCs/>
          </w:rPr>
          <w:t>Source: Eurostat</w:t>
        </w:r>
      </w:hyperlink>
    </w:p>
    <w:p w14:paraId="2A0F21AE" w14:textId="77777777" w:rsidR="001902B3" w:rsidRPr="001902B3" w:rsidRDefault="001902B3" w:rsidP="001902B3">
      <w:pPr>
        <w:spacing w:line="360" w:lineRule="auto"/>
        <w:rPr>
          <w:rFonts w:ascii="Helvetica Neue" w:hAnsi="Helvetica Neue"/>
        </w:rPr>
      </w:pPr>
    </w:p>
    <w:p w14:paraId="0F14CC9B" w14:textId="5D8EB5A2" w:rsidR="001902B3" w:rsidRPr="001902B3" w:rsidRDefault="001902B3" w:rsidP="001902B3">
      <w:pPr>
        <w:spacing w:line="360" w:lineRule="auto"/>
        <w:rPr>
          <w:rFonts w:ascii="Helvetica Neue" w:hAnsi="Helvetica Neue"/>
        </w:rPr>
      </w:pPr>
      <w:r w:rsidRPr="001902B3">
        <w:rPr>
          <w:rFonts w:ascii="Helvetica Neue" w:hAnsi="Helvetica Neue"/>
        </w:rPr>
        <w:t xml:space="preserve">Discussion Over CG and CGW </w:t>
      </w:r>
    </w:p>
    <w:tbl>
      <w:tblPr>
        <w:tblW w:w="0" w:type="auto"/>
        <w:tblBorders>
          <w:top w:val="nil"/>
          <w:left w:val="nil"/>
          <w:right w:val="nil"/>
        </w:tblBorders>
        <w:tblLook w:val="0000" w:firstRow="0" w:lastRow="0" w:firstColumn="0" w:lastColumn="0" w:noHBand="0" w:noVBand="0"/>
      </w:tblPr>
      <w:tblGrid>
        <w:gridCol w:w="794"/>
        <w:gridCol w:w="5902"/>
        <w:gridCol w:w="2880"/>
      </w:tblGrid>
      <w:tr w:rsidR="001902B3" w:rsidRPr="001902B3" w14:paraId="7A6EA387" w14:textId="77777777" w:rsidTr="001902B3">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BFA0F55" w14:textId="77777777" w:rsidR="001902B3" w:rsidRPr="001902B3" w:rsidRDefault="001902B3" w:rsidP="001902B3">
            <w:pPr>
              <w:spacing w:line="360" w:lineRule="auto"/>
              <w:rPr>
                <w:rFonts w:ascii="Helvetica Neue" w:hAnsi="Helvetica Neue"/>
              </w:rPr>
            </w:pP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32AEC1F"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Reasons For Inclusion in Tax Base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0B13C9A"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Reasons Against Inclusion in Tax Base </w:t>
            </w:r>
          </w:p>
        </w:tc>
      </w:tr>
      <w:tr w:rsidR="001902B3" w:rsidRPr="001902B3" w14:paraId="6CA6AFA4" w14:textId="77777777" w:rsidTr="001902B3">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1846C1B"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CP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033F73D" w14:textId="77777777" w:rsidR="001902B3" w:rsidRPr="001902B3" w:rsidRDefault="001902B3" w:rsidP="001902B3">
            <w:pPr>
              <w:spacing w:line="360" w:lineRule="auto"/>
              <w:rPr>
                <w:rFonts w:ascii="Helvetica Neue" w:hAnsi="Helvetica Neue"/>
              </w:rPr>
            </w:pPr>
            <w:r w:rsidRPr="001902B3">
              <w:rPr>
                <w:rFonts w:ascii="Helvetica Neue" w:hAnsi="Helvetica Neue"/>
              </w:rPr>
              <w:t>This is included as the main consumption base. There is no question that it should be included.</w:t>
            </w:r>
          </w:p>
          <w:p w14:paraId="74A0B82C" w14:textId="77777777" w:rsidR="001902B3" w:rsidRPr="001902B3" w:rsidRDefault="001902B3" w:rsidP="001902B3">
            <w:pPr>
              <w:spacing w:line="360" w:lineRule="auto"/>
              <w:rPr>
                <w:rFonts w:ascii="Helvetica Neue" w:hAnsi="Helvetica Neue"/>
              </w:rPr>
            </w:pPr>
          </w:p>
          <w:p w14:paraId="54C6738F"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Caveat: This overstates consumption tax base because many goods not subject to consumption. We must adopt the assumption that tax burden on inputs for such goods and services is passed on to the consumer in terms of higher prices.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C4C0D4A" w14:textId="77777777" w:rsidR="001902B3" w:rsidRPr="001902B3" w:rsidRDefault="001902B3" w:rsidP="001902B3">
            <w:pPr>
              <w:spacing w:line="360" w:lineRule="auto"/>
              <w:rPr>
                <w:rFonts w:ascii="Helvetica Neue" w:hAnsi="Helvetica Neue"/>
              </w:rPr>
            </w:pPr>
          </w:p>
        </w:tc>
      </w:tr>
      <w:tr w:rsidR="001902B3" w:rsidRPr="001902B3" w14:paraId="2C6C2AA1" w14:textId="77777777" w:rsidTr="001902B3">
        <w:tblPrEx>
          <w:tblBorders>
            <w:top w:val="none" w:sz="0" w:space="0" w:color="auto"/>
          </w:tblBorders>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1AD05A9"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CG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5BF1190" w14:textId="77777777" w:rsidR="001902B3" w:rsidRPr="001902B3" w:rsidRDefault="001902B3" w:rsidP="001902B3">
            <w:pPr>
              <w:numPr>
                <w:ilvl w:val="0"/>
                <w:numId w:val="3"/>
              </w:numPr>
              <w:spacing w:line="360" w:lineRule="auto"/>
              <w:rPr>
                <w:rFonts w:ascii="Helvetica Neue" w:hAnsi="Helvetica Neue"/>
              </w:rPr>
            </w:pPr>
            <w:r w:rsidRPr="001902B3">
              <w:rPr>
                <w:rFonts w:ascii="Helvetica Neue" w:hAnsi="Helvetica Neue"/>
              </w:rPr>
              <w:t xml:space="preserve">OECD Revenue Statistics reports data on </w:t>
            </w:r>
            <w:proofErr w:type="spellStart"/>
            <w:r w:rsidRPr="001902B3">
              <w:rPr>
                <w:rFonts w:ascii="Helvetica Neue" w:hAnsi="Helvetica Neue"/>
              </w:rPr>
              <w:t>on</w:t>
            </w:r>
            <w:proofErr w:type="spellEnd"/>
            <w:r w:rsidRPr="001902B3">
              <w:rPr>
                <w:rFonts w:ascii="Helvetica Neue" w:hAnsi="Helvetica Neue"/>
              </w:rPr>
              <w:t xml:space="preserve"> indirect tax revenues paid by government sector. </w:t>
            </w:r>
          </w:p>
          <w:p w14:paraId="3E11B41A" w14:textId="77777777" w:rsidR="001902B3" w:rsidRPr="001902B3" w:rsidRDefault="001902B3" w:rsidP="001902B3">
            <w:pPr>
              <w:spacing w:line="360" w:lineRule="auto"/>
              <w:rPr>
                <w:rFonts w:ascii="Helvetica Neue" w:hAnsi="Helvetica Neue"/>
              </w:rPr>
            </w:pPr>
          </w:p>
          <w:p w14:paraId="48372DC6"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Mendoza et al. (1994) </w:t>
            </w:r>
          </w:p>
          <w:p w14:paraId="07E3E717"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Carey and </w:t>
            </w:r>
            <w:proofErr w:type="spellStart"/>
            <w:r w:rsidRPr="001902B3">
              <w:rPr>
                <w:rFonts w:ascii="Helvetica Neue" w:hAnsi="Helvetica Neue"/>
              </w:rPr>
              <w:t>Tchilinguirian</w:t>
            </w:r>
            <w:proofErr w:type="spellEnd"/>
            <w:r w:rsidRPr="001902B3">
              <w:rPr>
                <w:rFonts w:ascii="Helvetica Neue" w:hAnsi="Helvetica Neue"/>
              </w:rPr>
              <w:t xml:space="preserve"> (2000) </w:t>
            </w:r>
          </w:p>
          <w:p w14:paraId="4D250EE2"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Eurostat (Previous)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1B8D06A" w14:textId="77777777" w:rsidR="001902B3" w:rsidRPr="001902B3" w:rsidRDefault="001902B3" w:rsidP="001902B3">
            <w:pPr>
              <w:numPr>
                <w:ilvl w:val="0"/>
                <w:numId w:val="4"/>
              </w:numPr>
              <w:spacing w:line="360" w:lineRule="auto"/>
              <w:rPr>
                <w:rFonts w:ascii="Helvetica Neue" w:hAnsi="Helvetica Neue"/>
              </w:rPr>
            </w:pPr>
            <w:r w:rsidRPr="001902B3">
              <w:rPr>
                <w:rFonts w:ascii="Helvetica Neue" w:hAnsi="Helvetica Neue"/>
              </w:rPr>
              <w:t>CG is not a completely accurate measure of intermediate consumption of government. </w:t>
            </w:r>
          </w:p>
          <w:p w14:paraId="4A2043F4" w14:textId="77777777" w:rsidR="001902B3" w:rsidRPr="001902B3" w:rsidRDefault="001902B3" w:rsidP="001902B3">
            <w:pPr>
              <w:spacing w:line="360" w:lineRule="auto"/>
              <w:rPr>
                <w:rFonts w:ascii="Helvetica Neue" w:hAnsi="Helvetica Neue"/>
              </w:rPr>
            </w:pPr>
          </w:p>
          <w:p w14:paraId="52DBD27D"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Eurostat (Current)  </w:t>
            </w:r>
          </w:p>
          <w:p w14:paraId="5626DFFF"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-Good explanation of exclusion of </w:t>
            </w:r>
            <w:hyperlink r:id="rId42" w:history="1">
              <w:r w:rsidRPr="001902B3">
                <w:rPr>
                  <w:rStyle w:val="Hyperlink"/>
                  <w:rFonts w:ascii="Helvetica Neue" w:hAnsi="Helvetica Neue"/>
                </w:rPr>
                <w:t>CG in Annex C of 2003 Edition</w:t>
              </w:r>
            </w:hyperlink>
            <w:r w:rsidRPr="001902B3">
              <w:rPr>
                <w:rFonts w:ascii="Helvetica Neue" w:hAnsi="Helvetica Neue"/>
              </w:rPr>
              <w:t xml:space="preserve"> Page </w:t>
            </w:r>
            <w:proofErr w:type="gramStart"/>
            <w:r w:rsidRPr="001902B3">
              <w:rPr>
                <w:rFonts w:ascii="Helvetica Neue" w:hAnsi="Helvetica Neue"/>
              </w:rPr>
              <w:t xml:space="preserve">416  </w:t>
            </w:r>
            <w:proofErr w:type="gramEnd"/>
          </w:p>
        </w:tc>
      </w:tr>
      <w:tr w:rsidR="001902B3" w:rsidRPr="001902B3" w14:paraId="7CCA4051" w14:textId="77777777" w:rsidTr="001902B3">
        <w:tblPrEx>
          <w:tblCellMar>
            <w:top w:w="0" w:type="dxa"/>
            <w:bottom w:w="0" w:type="dxa"/>
          </w:tblCellMar>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CAC3908" w14:textId="77777777" w:rsidR="001902B3" w:rsidRPr="001902B3" w:rsidRDefault="001902B3" w:rsidP="001902B3">
            <w:pPr>
              <w:spacing w:line="360" w:lineRule="auto"/>
              <w:rPr>
                <w:rFonts w:ascii="Helvetica Neue" w:hAnsi="Helvetica Neue"/>
              </w:rPr>
            </w:pPr>
            <w:r w:rsidRPr="001902B3">
              <w:rPr>
                <w:rFonts w:ascii="Helvetica Neue" w:hAnsi="Helvetica Neue"/>
              </w:rPr>
              <w:t xml:space="preserve">CGW </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614B9E2" w14:textId="77777777" w:rsidR="001902B3" w:rsidRPr="001902B3" w:rsidRDefault="001902B3" w:rsidP="001902B3">
            <w:pPr>
              <w:numPr>
                <w:ilvl w:val="0"/>
                <w:numId w:val="5"/>
              </w:numPr>
              <w:spacing w:line="360" w:lineRule="auto"/>
              <w:rPr>
                <w:rFonts w:ascii="Helvetica Neue" w:hAnsi="Helvetica Neue"/>
              </w:rPr>
            </w:pPr>
            <w:r w:rsidRPr="001902B3">
              <w:rPr>
                <w:rFonts w:ascii="Helvetica Neue" w:hAnsi="Helvetica Neue"/>
              </w:rPr>
              <w:t>Many of services provided by government are not subject to indirect taxes when provided privately either. If you don’t include it then you overstate AETR in countries where services are publicly provided</w:t>
            </w:r>
            <w:proofErr w:type="gramStart"/>
            <w:r w:rsidRPr="001902B3">
              <w:rPr>
                <w:rFonts w:ascii="Helvetica Neue" w:hAnsi="Helvetica Neue"/>
              </w:rPr>
              <w:t>. </w:t>
            </w:r>
            <w:proofErr w:type="gramEnd"/>
            <w:r w:rsidRPr="001902B3">
              <w:rPr>
                <w:rFonts w:ascii="Helvetica Neue" w:hAnsi="Helvetica Neue"/>
              </w:rPr>
              <w:t xml:space="preserve"> Carey and </w:t>
            </w:r>
            <w:proofErr w:type="spellStart"/>
            <w:r w:rsidRPr="001902B3">
              <w:rPr>
                <w:rFonts w:ascii="Helvetica Neue" w:hAnsi="Helvetica Neue"/>
              </w:rPr>
              <w:t>Tchilinguirian</w:t>
            </w:r>
            <w:proofErr w:type="spellEnd"/>
            <w:r w:rsidRPr="001902B3">
              <w:rPr>
                <w:rFonts w:ascii="Helvetica Neue" w:hAnsi="Helvetica Neue"/>
              </w:rPr>
              <w:t xml:space="preserve"> (2000) Eurostat  (Previous)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42BBBA3" w14:textId="77777777" w:rsidR="001902B3" w:rsidRPr="001902B3" w:rsidRDefault="001902B3" w:rsidP="001902B3">
            <w:pPr>
              <w:numPr>
                <w:ilvl w:val="0"/>
                <w:numId w:val="6"/>
              </w:numPr>
              <w:spacing w:line="360" w:lineRule="auto"/>
              <w:rPr>
                <w:rFonts w:ascii="Helvetica Neue" w:hAnsi="Helvetica Neue"/>
              </w:rPr>
            </w:pPr>
            <w:r w:rsidRPr="001902B3">
              <w:rPr>
                <w:rFonts w:ascii="Helvetica Neue" w:hAnsi="Helvetica Neue"/>
              </w:rPr>
              <w:t>They are not subject to indirect tax</w:t>
            </w:r>
            <w:proofErr w:type="gramStart"/>
            <w:r w:rsidRPr="001902B3">
              <w:rPr>
                <w:rFonts w:ascii="Helvetica Neue" w:hAnsi="Helvetica Neue"/>
              </w:rPr>
              <w:t>. </w:t>
            </w:r>
            <w:proofErr w:type="gramEnd"/>
            <w:r w:rsidRPr="001902B3">
              <w:rPr>
                <w:rFonts w:ascii="Helvetica Neue" w:hAnsi="Helvetica Neue"/>
              </w:rPr>
              <w:t> Mendoza et al. (1994) </w:t>
            </w:r>
          </w:p>
        </w:tc>
      </w:tr>
    </w:tbl>
    <w:p w14:paraId="7612570A" w14:textId="77777777" w:rsidR="001902B3" w:rsidRPr="001902B3" w:rsidRDefault="001902B3" w:rsidP="001902B3">
      <w:pPr>
        <w:spacing w:line="360" w:lineRule="auto"/>
        <w:rPr>
          <w:rFonts w:ascii="Helvetica Neue" w:hAnsi="Helvetica Neue"/>
        </w:rPr>
      </w:pPr>
    </w:p>
    <w:p w14:paraId="38A1FEF6" w14:textId="4CBDFC5B" w:rsidR="001902B3" w:rsidRDefault="007E0B30" w:rsidP="007E0B30">
      <w:pPr>
        <w:spacing w:line="360" w:lineRule="auto"/>
        <w:rPr>
          <w:rFonts w:ascii="Helvetica Neue" w:hAnsi="Helvetica Neue"/>
        </w:rPr>
      </w:pPr>
      <w:r>
        <w:rPr>
          <w:rFonts w:ascii="Helvetica Neue" w:hAnsi="Helvetica Neue"/>
        </w:rPr>
        <w:tab/>
        <w:t>Our implicit tax measures thus became a hybrid of previous works. The code for the construction was as follows:</w:t>
      </w:r>
    </w:p>
    <w:p w14:paraId="3BB292FE" w14:textId="77777777" w:rsidR="007E0B30" w:rsidRDefault="007E0B30" w:rsidP="007E0B30">
      <w:pPr>
        <w:spacing w:line="360" w:lineRule="auto"/>
        <w:rPr>
          <w:rFonts w:ascii="Helvetica Neue" w:hAnsi="Helvetica Neue"/>
        </w:rPr>
      </w:pPr>
    </w:p>
    <w:p w14:paraId="3E5A389F" w14:textId="77777777" w:rsidR="004A57DC" w:rsidRDefault="004A57DC" w:rsidP="004A57DC">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 xml:space="preserve">*Methodology 1: Mendoza et al. (1994) - CP+CG in denominator </w:t>
      </w:r>
      <w:proofErr w:type="spellStart"/>
      <w:r>
        <w:rPr>
          <w:rFonts w:ascii="Menlo Regular" w:hAnsi="Menlo Regular" w:cs="Menlo Regular"/>
          <w:color w:val="000000"/>
        </w:rPr>
        <w:t>ITRc</w:t>
      </w:r>
      <w:proofErr w:type="spellEnd"/>
      <w:r>
        <w:rPr>
          <w:rFonts w:ascii="Menlo Regular" w:hAnsi="Menlo Regular" w:cs="Menlo Regular"/>
          <w:color w:val="000000"/>
        </w:rPr>
        <w:t xml:space="preserve"> = (5110 + 5121 + 5122 + 5123 + 5126 + 5128 + 5200) / (CP + CG)</w:t>
      </w:r>
    </w:p>
    <w:p w14:paraId="263B0FDE" w14:textId="77777777" w:rsidR="004A57DC" w:rsidRDefault="004A57DC" w:rsidP="004A57DC">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itrc_1 = (tax_5110 + tax_5121 + tax_5122 + tax_5123 + tax_5126 + tax_5128 + tax_5200) / (cp2 + cg2) *100</w:t>
      </w:r>
    </w:p>
    <w:p w14:paraId="42DC84E6" w14:textId="77777777" w:rsidR="004A57DC" w:rsidRDefault="004A57DC" w:rsidP="004A57DC">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label</w:t>
      </w:r>
      <w:proofErr w:type="gramEnd"/>
      <w:r>
        <w:rPr>
          <w:rFonts w:ascii="Menlo Regular" w:hAnsi="Menlo Regular" w:cs="Menlo Regular"/>
          <w:color w:val="000000"/>
        </w:rPr>
        <w:t xml:space="preserve"> </w:t>
      </w:r>
      <w:proofErr w:type="spellStart"/>
      <w:r>
        <w:rPr>
          <w:rFonts w:ascii="Menlo Regular" w:hAnsi="Menlo Regular" w:cs="Menlo Regular"/>
          <w:color w:val="000000"/>
        </w:rPr>
        <w:t>var</w:t>
      </w:r>
      <w:proofErr w:type="spellEnd"/>
      <w:r>
        <w:rPr>
          <w:rFonts w:ascii="Menlo Regular" w:hAnsi="Menlo Regular" w:cs="Menlo Regular"/>
          <w:color w:val="000000"/>
        </w:rPr>
        <w:t xml:space="preserve"> itrc_1 "Formula with </w:t>
      </w:r>
      <w:proofErr w:type="spellStart"/>
      <w:r>
        <w:rPr>
          <w:rFonts w:ascii="Menlo Regular" w:hAnsi="Menlo Regular" w:cs="Menlo Regular"/>
          <w:color w:val="000000"/>
        </w:rPr>
        <w:t>cp+cg</w:t>
      </w:r>
      <w:proofErr w:type="spellEnd"/>
      <w:r>
        <w:rPr>
          <w:rFonts w:ascii="Menlo Regular" w:hAnsi="Menlo Regular" w:cs="Menlo Regular"/>
          <w:color w:val="000000"/>
        </w:rPr>
        <w:t xml:space="preserve"> in denominator - Mendoza et al. (1994)"</w:t>
      </w:r>
    </w:p>
    <w:p w14:paraId="20E34FD0" w14:textId="77777777" w:rsidR="004A57DC" w:rsidRDefault="004A57DC" w:rsidP="004A57DC">
      <w:pPr>
        <w:widowControl w:val="0"/>
        <w:autoSpaceDE w:val="0"/>
        <w:autoSpaceDN w:val="0"/>
        <w:adjustRightInd w:val="0"/>
        <w:rPr>
          <w:rFonts w:ascii="Menlo Regular" w:hAnsi="Menlo Regular" w:cs="Menlo Regular"/>
          <w:color w:val="000000"/>
        </w:rPr>
      </w:pPr>
    </w:p>
    <w:p w14:paraId="4B799363" w14:textId="77777777" w:rsidR="004A57DC" w:rsidRDefault="004A57DC" w:rsidP="004A57DC">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 xml:space="preserve">*Methodology 2: Carey and </w:t>
      </w:r>
      <w:proofErr w:type="spellStart"/>
      <w:r>
        <w:rPr>
          <w:rFonts w:ascii="Menlo Regular" w:hAnsi="Menlo Regular" w:cs="Menlo Regular"/>
          <w:color w:val="000000"/>
        </w:rPr>
        <w:t>Tchilinguirian</w:t>
      </w:r>
      <w:proofErr w:type="spellEnd"/>
      <w:r>
        <w:rPr>
          <w:rFonts w:ascii="Menlo Regular" w:hAnsi="Menlo Regular" w:cs="Menlo Regular"/>
          <w:color w:val="000000"/>
        </w:rPr>
        <w:t xml:space="preserve"> (2000) - Excluding CGW: </w:t>
      </w:r>
      <w:proofErr w:type="spellStart"/>
      <w:r>
        <w:rPr>
          <w:rFonts w:ascii="Menlo Regular" w:hAnsi="Menlo Regular" w:cs="Menlo Regular"/>
          <w:color w:val="000000"/>
        </w:rPr>
        <w:t>ITRc</w:t>
      </w:r>
      <w:proofErr w:type="spellEnd"/>
      <w:r>
        <w:rPr>
          <w:rFonts w:ascii="Menlo Regular" w:hAnsi="Menlo Regular" w:cs="Menlo Regular"/>
          <w:color w:val="000000"/>
        </w:rPr>
        <w:t xml:space="preserve"> = (5110 + 5121 + 5122 + 5123 + 5126 + 5128 + 5200) / (CP + CG - CGW)</w:t>
      </w:r>
    </w:p>
    <w:p w14:paraId="121818FB" w14:textId="77777777" w:rsidR="004A57DC" w:rsidRDefault="004A57DC" w:rsidP="004A57DC">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itrc_2 = (tax_5110 + tax_5121 + tax_5122 + tax_5123 + tax_5126 + tax_5128 + tax_5200) / (cp2 + cg2 - cgw2) *100</w:t>
      </w:r>
    </w:p>
    <w:p w14:paraId="41830AC2" w14:textId="77777777" w:rsidR="004A57DC" w:rsidRDefault="004A57DC" w:rsidP="004A57DC">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label</w:t>
      </w:r>
      <w:proofErr w:type="gramEnd"/>
      <w:r>
        <w:rPr>
          <w:rFonts w:ascii="Menlo Regular" w:hAnsi="Menlo Regular" w:cs="Menlo Regular"/>
          <w:color w:val="000000"/>
        </w:rPr>
        <w:t xml:space="preserve"> </w:t>
      </w:r>
      <w:proofErr w:type="spellStart"/>
      <w:r>
        <w:rPr>
          <w:rFonts w:ascii="Menlo Regular" w:hAnsi="Menlo Regular" w:cs="Menlo Regular"/>
          <w:color w:val="000000"/>
        </w:rPr>
        <w:t>var</w:t>
      </w:r>
      <w:proofErr w:type="spellEnd"/>
      <w:r>
        <w:rPr>
          <w:rFonts w:ascii="Menlo Regular" w:hAnsi="Menlo Regular" w:cs="Menlo Regular"/>
          <w:color w:val="000000"/>
        </w:rPr>
        <w:t xml:space="preserve"> itrc_2 "Formula with </w:t>
      </w:r>
      <w:proofErr w:type="spellStart"/>
      <w:r>
        <w:rPr>
          <w:rFonts w:ascii="Menlo Regular" w:hAnsi="Menlo Regular" w:cs="Menlo Regular"/>
          <w:color w:val="000000"/>
        </w:rPr>
        <w:t>cp+cg-cgw</w:t>
      </w:r>
      <w:proofErr w:type="spellEnd"/>
      <w:r>
        <w:rPr>
          <w:rFonts w:ascii="Menlo Regular" w:hAnsi="Menlo Regular" w:cs="Menlo Regular"/>
          <w:color w:val="000000"/>
        </w:rPr>
        <w:t xml:space="preserve"> in denominator - Casey and </w:t>
      </w:r>
      <w:proofErr w:type="spellStart"/>
      <w:r>
        <w:rPr>
          <w:rFonts w:ascii="Menlo Regular" w:hAnsi="Menlo Regular" w:cs="Menlo Regular"/>
          <w:color w:val="000000"/>
        </w:rPr>
        <w:t>Tchilinguirian</w:t>
      </w:r>
      <w:proofErr w:type="spellEnd"/>
      <w:r>
        <w:rPr>
          <w:rFonts w:ascii="Menlo Regular" w:hAnsi="Menlo Regular" w:cs="Menlo Regular"/>
          <w:color w:val="000000"/>
        </w:rPr>
        <w:t xml:space="preserve"> (2000)"</w:t>
      </w:r>
    </w:p>
    <w:p w14:paraId="5B408972" w14:textId="77777777" w:rsidR="004A57DC" w:rsidRDefault="004A57DC" w:rsidP="004A57DC">
      <w:pPr>
        <w:widowControl w:val="0"/>
        <w:autoSpaceDE w:val="0"/>
        <w:autoSpaceDN w:val="0"/>
        <w:adjustRightInd w:val="0"/>
        <w:rPr>
          <w:rFonts w:ascii="Menlo Regular" w:hAnsi="Menlo Regular" w:cs="Menlo Regular"/>
          <w:color w:val="000000"/>
        </w:rPr>
      </w:pPr>
    </w:p>
    <w:p w14:paraId="55E5B381" w14:textId="77777777" w:rsidR="004A57DC" w:rsidRDefault="004A57DC" w:rsidP="004A57DC">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 xml:space="preserve">*Methodology 3: Eurostat - Only </w:t>
      </w:r>
      <w:proofErr w:type="spellStart"/>
      <w:r>
        <w:rPr>
          <w:rFonts w:ascii="Menlo Regular" w:hAnsi="Menlo Regular" w:cs="Menlo Regular"/>
          <w:color w:val="000000"/>
        </w:rPr>
        <w:t>cp</w:t>
      </w:r>
      <w:proofErr w:type="spellEnd"/>
      <w:r>
        <w:rPr>
          <w:rFonts w:ascii="Menlo Regular" w:hAnsi="Menlo Regular" w:cs="Menlo Regular"/>
          <w:color w:val="000000"/>
        </w:rPr>
        <w:t xml:space="preserve"> in </w:t>
      </w:r>
      <w:proofErr w:type="spellStart"/>
      <w:r>
        <w:rPr>
          <w:rFonts w:ascii="Menlo Regular" w:hAnsi="Menlo Regular" w:cs="Menlo Regular"/>
          <w:color w:val="000000"/>
        </w:rPr>
        <w:t>demoninator</w:t>
      </w:r>
      <w:proofErr w:type="spellEnd"/>
      <w:r>
        <w:rPr>
          <w:rFonts w:ascii="Menlo Regular" w:hAnsi="Menlo Regular" w:cs="Menlo Regular"/>
          <w:color w:val="000000"/>
        </w:rPr>
        <w:t xml:space="preserve">: </w:t>
      </w:r>
      <w:proofErr w:type="spellStart"/>
      <w:r>
        <w:rPr>
          <w:rFonts w:ascii="Menlo Regular" w:hAnsi="Menlo Regular" w:cs="Menlo Regular"/>
          <w:color w:val="000000"/>
        </w:rPr>
        <w:t>ITRc</w:t>
      </w:r>
      <w:proofErr w:type="spellEnd"/>
      <w:r>
        <w:rPr>
          <w:rFonts w:ascii="Menlo Regular" w:hAnsi="Menlo Regular" w:cs="Menlo Regular"/>
          <w:color w:val="000000"/>
        </w:rPr>
        <w:t xml:space="preserve"> = (5110 + 5121 + 5122 + 5123 + 5126 + 5128 + 5200) / (CP)</w:t>
      </w:r>
    </w:p>
    <w:p w14:paraId="68243494" w14:textId="77777777" w:rsidR="004A57DC" w:rsidRDefault="004A57DC" w:rsidP="004A57DC">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itrc_3 = (tax_5110 + tax_5121 + tax_5122 + tax_5123 + tax_5126 + tax_5128 + tax_5200) / (cp2) *100</w:t>
      </w:r>
    </w:p>
    <w:p w14:paraId="2F86FFFC" w14:textId="5001EE00" w:rsidR="007E0B30" w:rsidRDefault="004A57DC" w:rsidP="004A57DC">
      <w:pPr>
        <w:spacing w:line="360" w:lineRule="auto"/>
        <w:rPr>
          <w:rFonts w:ascii="Menlo Regular" w:hAnsi="Menlo Regular" w:cs="Menlo Regular"/>
          <w:color w:val="000000"/>
        </w:rPr>
      </w:pPr>
      <w:proofErr w:type="gramStart"/>
      <w:r>
        <w:rPr>
          <w:rFonts w:ascii="Menlo Regular" w:hAnsi="Menlo Regular" w:cs="Menlo Regular"/>
          <w:color w:val="000000"/>
        </w:rPr>
        <w:t>label</w:t>
      </w:r>
      <w:proofErr w:type="gramEnd"/>
      <w:r>
        <w:rPr>
          <w:rFonts w:ascii="Menlo Regular" w:hAnsi="Menlo Regular" w:cs="Menlo Regular"/>
          <w:color w:val="000000"/>
        </w:rPr>
        <w:t xml:space="preserve"> </w:t>
      </w:r>
      <w:proofErr w:type="spellStart"/>
      <w:r>
        <w:rPr>
          <w:rFonts w:ascii="Menlo Regular" w:hAnsi="Menlo Regular" w:cs="Menlo Regular"/>
          <w:color w:val="000000"/>
        </w:rPr>
        <w:t>var</w:t>
      </w:r>
      <w:proofErr w:type="spellEnd"/>
      <w:r>
        <w:rPr>
          <w:rFonts w:ascii="Menlo Regular" w:hAnsi="Menlo Regular" w:cs="Menlo Regular"/>
          <w:color w:val="000000"/>
        </w:rPr>
        <w:t xml:space="preserve"> itrc_3 "Formula with </w:t>
      </w:r>
      <w:proofErr w:type="spellStart"/>
      <w:r>
        <w:rPr>
          <w:rFonts w:ascii="Menlo Regular" w:hAnsi="Menlo Regular" w:cs="Menlo Regular"/>
          <w:color w:val="000000"/>
        </w:rPr>
        <w:t>cp</w:t>
      </w:r>
      <w:proofErr w:type="spellEnd"/>
      <w:r>
        <w:rPr>
          <w:rFonts w:ascii="Menlo Regular" w:hAnsi="Menlo Regular" w:cs="Menlo Regular"/>
          <w:color w:val="000000"/>
        </w:rPr>
        <w:t xml:space="preserve"> in denominator - Eurostat"</w:t>
      </w:r>
    </w:p>
    <w:p w14:paraId="2ABA3513" w14:textId="3A690A59" w:rsidR="004A57DC" w:rsidRPr="004A57DC" w:rsidRDefault="00915CDB" w:rsidP="00915CDB">
      <w:pPr>
        <w:spacing w:line="360" w:lineRule="auto"/>
        <w:ind w:firstLine="720"/>
        <w:rPr>
          <w:rFonts w:ascii="Helvetica Neue" w:hAnsi="Helvetica Neue"/>
        </w:rPr>
      </w:pPr>
      <w:r>
        <w:rPr>
          <w:rFonts w:ascii="Helvetica Neue" w:hAnsi="Helvetica Neue" w:cs="Menlo Regular"/>
          <w:color w:val="000000"/>
        </w:rPr>
        <w:t>Tests were then conducted to see how the three tax measures correlated with each other. Itrc_2 was the measure with the most missing values. Itrc_1 and itrc_3 had an equal number of missing values. We thus ran tests and replaced missing values from itrc_2 using the relationship between itrc_2 and itrc_1.</w:t>
      </w:r>
    </w:p>
    <w:p w14:paraId="7A3EAEB3" w14:textId="77777777" w:rsidR="00915CDB" w:rsidRDefault="00915CDB" w:rsidP="00915CDB">
      <w:pPr>
        <w:widowControl w:val="0"/>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reg</w:t>
      </w:r>
      <w:proofErr w:type="spellEnd"/>
      <w:proofErr w:type="gramEnd"/>
      <w:r>
        <w:rPr>
          <w:rFonts w:ascii="Menlo Regular" w:hAnsi="Menlo Regular" w:cs="Menlo Regular"/>
          <w:color w:val="000000"/>
        </w:rPr>
        <w:t xml:space="preserve"> itrc_2 itrc_1</w:t>
      </w:r>
    </w:p>
    <w:p w14:paraId="51C0F213" w14:textId="77777777" w:rsidR="00915CDB" w:rsidRDefault="00915CDB" w:rsidP="00915CDB">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predict</w:t>
      </w:r>
      <w:proofErr w:type="gramEnd"/>
      <w:r>
        <w:rPr>
          <w:rFonts w:ascii="Menlo Regular" w:hAnsi="Menlo Regular" w:cs="Menlo Regular"/>
          <w:color w:val="000000"/>
        </w:rPr>
        <w:t xml:space="preserve"> yhat2 if e(sample)</w:t>
      </w:r>
    </w:p>
    <w:p w14:paraId="7213B637" w14:textId="77777777" w:rsidR="00915CDB" w:rsidRDefault="00915CDB" w:rsidP="00915CDB">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w:t>
      </w:r>
      <w:proofErr w:type="gramStart"/>
      <w:r>
        <w:rPr>
          <w:rFonts w:ascii="Menlo Regular" w:hAnsi="Menlo Regular" w:cs="Menlo Regular"/>
          <w:color w:val="000000"/>
        </w:rPr>
        <w:t>scatter</w:t>
      </w:r>
      <w:proofErr w:type="gramEnd"/>
      <w:r>
        <w:rPr>
          <w:rFonts w:ascii="Menlo Regular" w:hAnsi="Menlo Regular" w:cs="Menlo Regular"/>
          <w:color w:val="000000"/>
        </w:rPr>
        <w:t xml:space="preserve"> yhat2 itrc_2</w:t>
      </w:r>
    </w:p>
    <w:p w14:paraId="79424AB9" w14:textId="77777777" w:rsidR="00915CDB" w:rsidRDefault="00915CDB" w:rsidP="00915CDB">
      <w:pPr>
        <w:widowControl w:val="0"/>
        <w:autoSpaceDE w:val="0"/>
        <w:autoSpaceDN w:val="0"/>
        <w:adjustRightInd w:val="0"/>
        <w:rPr>
          <w:rFonts w:ascii="Menlo Regular" w:hAnsi="Menlo Regular" w:cs="Menlo Regular"/>
          <w:color w:val="000000"/>
        </w:rPr>
      </w:pPr>
    </w:p>
    <w:p w14:paraId="7F398706" w14:textId="77777777" w:rsidR="00915CDB" w:rsidRDefault="00915CDB" w:rsidP="00915CDB">
      <w:pPr>
        <w:widowControl w:val="0"/>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reg</w:t>
      </w:r>
      <w:proofErr w:type="spellEnd"/>
      <w:proofErr w:type="gramEnd"/>
      <w:r>
        <w:rPr>
          <w:rFonts w:ascii="Menlo Regular" w:hAnsi="Menlo Regular" w:cs="Menlo Regular"/>
          <w:color w:val="000000"/>
        </w:rPr>
        <w:t xml:space="preserve"> itrc_2 itrc_1</w:t>
      </w:r>
    </w:p>
    <w:p w14:paraId="5CFE0011" w14:textId="77777777" w:rsidR="00915CDB" w:rsidRDefault="00915CDB" w:rsidP="00915CDB">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predict</w:t>
      </w:r>
      <w:proofErr w:type="gramEnd"/>
      <w:r>
        <w:rPr>
          <w:rFonts w:ascii="Menlo Regular" w:hAnsi="Menlo Regular" w:cs="Menlo Regular"/>
          <w:color w:val="000000"/>
        </w:rPr>
        <w:t xml:space="preserve"> resid2, residuals</w:t>
      </w:r>
    </w:p>
    <w:p w14:paraId="17557501" w14:textId="77777777" w:rsidR="00915CDB" w:rsidRDefault="00915CDB" w:rsidP="00915CDB">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w:t>
      </w:r>
      <w:proofErr w:type="gramStart"/>
      <w:r>
        <w:rPr>
          <w:rFonts w:ascii="Menlo Regular" w:hAnsi="Menlo Regular" w:cs="Menlo Regular"/>
          <w:color w:val="000000"/>
        </w:rPr>
        <w:t>scatter</w:t>
      </w:r>
      <w:proofErr w:type="gramEnd"/>
      <w:r>
        <w:rPr>
          <w:rFonts w:ascii="Menlo Regular" w:hAnsi="Menlo Regular" w:cs="Menlo Regular"/>
          <w:color w:val="000000"/>
        </w:rPr>
        <w:t xml:space="preserve"> resid2 itrc_1</w:t>
      </w:r>
    </w:p>
    <w:p w14:paraId="44765F43" w14:textId="77777777" w:rsidR="00915CDB" w:rsidRDefault="00915CDB" w:rsidP="00915CDB">
      <w:pPr>
        <w:widowControl w:val="0"/>
        <w:autoSpaceDE w:val="0"/>
        <w:autoSpaceDN w:val="0"/>
        <w:adjustRightInd w:val="0"/>
        <w:rPr>
          <w:rFonts w:ascii="Menlo Regular" w:hAnsi="Menlo Regular" w:cs="Menlo Regular"/>
          <w:color w:val="000000"/>
        </w:rPr>
      </w:pPr>
    </w:p>
    <w:p w14:paraId="0C315427" w14:textId="77777777" w:rsidR="00915CDB" w:rsidRDefault="00915CDB" w:rsidP="00915CDB">
      <w:pPr>
        <w:widowControl w:val="0"/>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reg</w:t>
      </w:r>
      <w:proofErr w:type="spellEnd"/>
      <w:proofErr w:type="gramEnd"/>
      <w:r>
        <w:rPr>
          <w:rFonts w:ascii="Menlo Regular" w:hAnsi="Menlo Regular" w:cs="Menlo Regular"/>
          <w:color w:val="000000"/>
        </w:rPr>
        <w:t xml:space="preserve"> itrc_2 itrc_1 </w:t>
      </w:r>
    </w:p>
    <w:p w14:paraId="5B76023B" w14:textId="77777777" w:rsidR="00915CDB" w:rsidRDefault="00915CDB" w:rsidP="00915CDB">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itrc_2ee=_b[itrc_1]*itrc_1</w:t>
      </w:r>
    </w:p>
    <w:p w14:paraId="29B7094E" w14:textId="594075C3" w:rsidR="001902B3" w:rsidRPr="00B600E3" w:rsidRDefault="00915CDB" w:rsidP="00915CDB">
      <w:pPr>
        <w:spacing w:line="360" w:lineRule="auto"/>
        <w:rPr>
          <w:rFonts w:ascii="Helvetica Neue" w:hAnsi="Helvetica Neue"/>
        </w:rPr>
      </w:pPr>
      <w:r>
        <w:rPr>
          <w:rFonts w:ascii="Menlo Regular" w:hAnsi="Menlo Regular" w:cs="Menlo Regular"/>
          <w:color w:val="000000"/>
        </w:rPr>
        <w:t>*</w:t>
      </w:r>
      <w:proofErr w:type="spellStart"/>
      <w:proofErr w:type="gramStart"/>
      <w:r>
        <w:rPr>
          <w:rFonts w:ascii="Menlo Regular" w:hAnsi="Menlo Regular" w:cs="Menlo Regular"/>
          <w:color w:val="000000"/>
        </w:rPr>
        <w:t>xtline</w:t>
      </w:r>
      <w:proofErr w:type="spellEnd"/>
      <w:proofErr w:type="gramEnd"/>
      <w:r>
        <w:rPr>
          <w:rFonts w:ascii="Menlo Regular" w:hAnsi="Menlo Regular" w:cs="Menlo Regular"/>
          <w:color w:val="000000"/>
        </w:rPr>
        <w:t xml:space="preserve"> itrc_2 itrc_2ee if itrc_2ee!=.</w:t>
      </w:r>
    </w:p>
    <w:p w14:paraId="5E0E5646" w14:textId="0CFD77B5" w:rsidR="00B600E3" w:rsidRDefault="00AB24CA" w:rsidP="00915CDB">
      <w:pPr>
        <w:pStyle w:val="Heading2"/>
        <w:rPr>
          <w:color w:val="auto"/>
        </w:rPr>
      </w:pPr>
      <w:bookmarkStart w:id="12" w:name="_Toc331450586"/>
      <w:r w:rsidRPr="00AB24CA">
        <w:rPr>
          <w:color w:val="auto"/>
        </w:rPr>
        <w:t>4.4 Consumption/Income Relationship</w:t>
      </w:r>
      <w:bookmarkEnd w:id="12"/>
    </w:p>
    <w:p w14:paraId="592A1FC7" w14:textId="34BF4B6A" w:rsidR="00F94989" w:rsidRDefault="0003012A" w:rsidP="0003012A">
      <w:pPr>
        <w:spacing w:line="360" w:lineRule="auto"/>
        <w:rPr>
          <w:rFonts w:ascii="Helvetica Neue" w:hAnsi="Helvetica Neue"/>
        </w:rPr>
      </w:pPr>
      <w:r>
        <w:rPr>
          <w:rFonts w:ascii="Helvetica Neue" w:hAnsi="Helvetica Neue"/>
        </w:rPr>
        <w:tab/>
      </w:r>
      <w:r w:rsidR="007E2506">
        <w:rPr>
          <w:rFonts w:ascii="Helvetica Neue" w:hAnsi="Helvetica Neue"/>
        </w:rPr>
        <w:t xml:space="preserve">The last stage in this work, and the most important for later </w:t>
      </w:r>
      <w:proofErr w:type="gramStart"/>
      <w:r w:rsidR="007E2506">
        <w:rPr>
          <w:rFonts w:ascii="Helvetica Neue" w:hAnsi="Helvetica Neue"/>
        </w:rPr>
        <w:t>analysis,</w:t>
      </w:r>
      <w:proofErr w:type="gramEnd"/>
      <w:r w:rsidR="007E2506">
        <w:rPr>
          <w:rFonts w:ascii="Helvetica Neue" w:hAnsi="Helvetica Neue"/>
        </w:rPr>
        <w:t xml:space="preserve"> was to measure the relationship between consumption and income. The first step in this stage was to generate an average propensity to consume and median income by </w:t>
      </w:r>
      <w:proofErr w:type="spellStart"/>
      <w:r w:rsidR="007E2506">
        <w:rPr>
          <w:rFonts w:ascii="Helvetica Neue" w:hAnsi="Helvetica Neue"/>
        </w:rPr>
        <w:t>quantile</w:t>
      </w:r>
      <w:proofErr w:type="spellEnd"/>
      <w:r w:rsidR="007E2506">
        <w:rPr>
          <w:rFonts w:ascii="Helvetica Neue" w:hAnsi="Helvetica Neue"/>
        </w:rPr>
        <w:t xml:space="preserve"> using Eurostat data. The dataset was then reshaped to allow measures to differ by </w:t>
      </w:r>
      <w:proofErr w:type="spellStart"/>
      <w:r w:rsidR="007E2506">
        <w:rPr>
          <w:rFonts w:ascii="Helvetica Neue" w:hAnsi="Helvetica Neue"/>
        </w:rPr>
        <w:t>quantile</w:t>
      </w:r>
      <w:proofErr w:type="spellEnd"/>
      <w:r w:rsidR="007E2506">
        <w:rPr>
          <w:rFonts w:ascii="Helvetica Neue" w:hAnsi="Helvetica Neue"/>
        </w:rPr>
        <w:t xml:space="preserve">-country-year. </w:t>
      </w:r>
    </w:p>
    <w:p w14:paraId="4F9C32AE" w14:textId="77777777" w:rsidR="007E2506" w:rsidRDefault="007E2506" w:rsidP="0003012A">
      <w:pPr>
        <w:spacing w:line="360" w:lineRule="auto"/>
        <w:rPr>
          <w:rFonts w:ascii="Helvetica Neue" w:hAnsi="Helvetica Neue"/>
        </w:rPr>
      </w:pPr>
    </w:p>
    <w:p w14:paraId="7F5633E6" w14:textId="77777777" w:rsidR="007E2506" w:rsidRDefault="007E2506" w:rsidP="007E2506">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*Find APC by quintile - we want to divide the mean consumption expenditure by quintile (</w:t>
      </w:r>
      <w:proofErr w:type="spellStart"/>
      <w:r>
        <w:rPr>
          <w:rFonts w:ascii="Menlo Regular" w:hAnsi="Menlo Regular" w:cs="Menlo Regular"/>
          <w:color w:val="000000"/>
        </w:rPr>
        <w:t>cons_q</w:t>
      </w:r>
      <w:proofErr w:type="spellEnd"/>
      <w:r>
        <w:rPr>
          <w:rFonts w:ascii="Menlo Regular" w:hAnsi="Menlo Regular" w:cs="Menlo Regular"/>
          <w:color w:val="000000"/>
        </w:rPr>
        <w:t xml:space="preserve">) by median income for each quintile (using top cutoff points for </w:t>
      </w:r>
      <w:proofErr w:type="spellStart"/>
      <w:r>
        <w:rPr>
          <w:rFonts w:ascii="Menlo Regular" w:hAnsi="Menlo Regular" w:cs="Menlo Regular"/>
          <w:color w:val="000000"/>
        </w:rPr>
        <w:t>deciles</w:t>
      </w:r>
      <w:proofErr w:type="spellEnd"/>
      <w:r>
        <w:rPr>
          <w:rFonts w:ascii="Menlo Regular" w:hAnsi="Menlo Regular" w:cs="Menlo Regular"/>
          <w:color w:val="000000"/>
        </w:rPr>
        <w:t>)</w:t>
      </w:r>
    </w:p>
    <w:p w14:paraId="29120367" w14:textId="77777777" w:rsidR="007E2506" w:rsidRDefault="007E2506" w:rsidP="007E2506">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apc_q1 = cons_q1 / cutoff_d1</w:t>
      </w:r>
    </w:p>
    <w:p w14:paraId="33196235" w14:textId="77777777" w:rsidR="007E2506" w:rsidRDefault="007E2506" w:rsidP="007E2506">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apc_q2 = cons_q2 / cutoff_d3</w:t>
      </w:r>
    </w:p>
    <w:p w14:paraId="6FD95249" w14:textId="77777777" w:rsidR="007E2506" w:rsidRDefault="007E2506" w:rsidP="007E2506">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apc_q3 = cons_q3 / cutoff_d5</w:t>
      </w:r>
    </w:p>
    <w:p w14:paraId="7F369BD9" w14:textId="77777777" w:rsidR="007E2506" w:rsidRDefault="007E2506" w:rsidP="007E2506">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apc_q4 = cons_q4 / cutoff_d7</w:t>
      </w:r>
    </w:p>
    <w:p w14:paraId="6D05D23C" w14:textId="77777777" w:rsidR="007E2506" w:rsidRDefault="007E2506" w:rsidP="007E2506">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apc_q5 = cons_q5 / cutoff_d9</w:t>
      </w:r>
    </w:p>
    <w:p w14:paraId="135F3220" w14:textId="77777777" w:rsidR="007E2506" w:rsidRDefault="007E2506" w:rsidP="007E2506">
      <w:pPr>
        <w:widowControl w:val="0"/>
        <w:autoSpaceDE w:val="0"/>
        <w:autoSpaceDN w:val="0"/>
        <w:adjustRightInd w:val="0"/>
        <w:rPr>
          <w:rFonts w:ascii="Menlo Regular" w:hAnsi="Menlo Regular" w:cs="Menlo Regular"/>
          <w:color w:val="000000"/>
        </w:rPr>
      </w:pPr>
    </w:p>
    <w:p w14:paraId="46129F83" w14:textId="77777777" w:rsidR="007E2506" w:rsidRDefault="007E2506" w:rsidP="007E2506">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 xml:space="preserve">*Let's rename income </w:t>
      </w:r>
      <w:proofErr w:type="spellStart"/>
      <w:r>
        <w:rPr>
          <w:rFonts w:ascii="Menlo Regular" w:hAnsi="Menlo Regular" w:cs="Menlo Regular"/>
          <w:color w:val="000000"/>
        </w:rPr>
        <w:t>deciles</w:t>
      </w:r>
      <w:proofErr w:type="spellEnd"/>
      <w:r>
        <w:rPr>
          <w:rFonts w:ascii="Menlo Regular" w:hAnsi="Menlo Regular" w:cs="Menlo Regular"/>
          <w:color w:val="000000"/>
        </w:rPr>
        <w:t xml:space="preserve"> into </w:t>
      </w:r>
      <w:proofErr w:type="spellStart"/>
      <w:r>
        <w:rPr>
          <w:rFonts w:ascii="Menlo Regular" w:hAnsi="Menlo Regular" w:cs="Menlo Regular"/>
          <w:color w:val="000000"/>
        </w:rPr>
        <w:t>quantiles</w:t>
      </w:r>
      <w:proofErr w:type="spellEnd"/>
      <w:r>
        <w:rPr>
          <w:rFonts w:ascii="Menlo Regular" w:hAnsi="Menlo Regular" w:cs="Menlo Regular"/>
          <w:color w:val="000000"/>
        </w:rPr>
        <w:t xml:space="preserve"> so we can use them for reshaping (</w:t>
      </w:r>
      <w:proofErr w:type="spellStart"/>
      <w:r>
        <w:rPr>
          <w:rFonts w:ascii="Menlo Regular" w:hAnsi="Menlo Regular" w:cs="Menlo Regular"/>
          <w:color w:val="000000"/>
        </w:rPr>
        <w:t>deciles</w:t>
      </w:r>
      <w:proofErr w:type="spellEnd"/>
      <w:r>
        <w:rPr>
          <w:rFonts w:ascii="Menlo Regular" w:hAnsi="Menlo Regular" w:cs="Menlo Regular"/>
          <w:color w:val="000000"/>
        </w:rPr>
        <w:t xml:space="preserve"> act as medians to </w:t>
      </w:r>
      <w:proofErr w:type="spellStart"/>
      <w:r>
        <w:rPr>
          <w:rFonts w:ascii="Menlo Regular" w:hAnsi="Menlo Regular" w:cs="Menlo Regular"/>
          <w:color w:val="000000"/>
        </w:rPr>
        <w:t>quantiles</w:t>
      </w:r>
      <w:proofErr w:type="spellEnd"/>
      <w:r>
        <w:rPr>
          <w:rFonts w:ascii="Menlo Regular" w:hAnsi="Menlo Regular" w:cs="Menlo Regular"/>
          <w:color w:val="000000"/>
        </w:rPr>
        <w:t xml:space="preserve">) </w:t>
      </w:r>
    </w:p>
    <w:p w14:paraId="537E2CAC" w14:textId="77777777" w:rsidR="007E2506" w:rsidRDefault="007E2506" w:rsidP="007E2506">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inc_q1 = cutoff_d1</w:t>
      </w:r>
    </w:p>
    <w:p w14:paraId="2A849249" w14:textId="77777777" w:rsidR="007E2506" w:rsidRDefault="007E2506" w:rsidP="007E2506">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inc_q2 = cutoff_d3</w:t>
      </w:r>
    </w:p>
    <w:p w14:paraId="3AECBF28" w14:textId="77777777" w:rsidR="007E2506" w:rsidRDefault="007E2506" w:rsidP="007E2506">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inc_q3 = cutoff_d5</w:t>
      </w:r>
    </w:p>
    <w:p w14:paraId="276E23B2" w14:textId="77777777" w:rsidR="007E2506" w:rsidRDefault="007E2506" w:rsidP="007E2506">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inc_q4 = cutoff_d7</w:t>
      </w:r>
    </w:p>
    <w:p w14:paraId="475C260D" w14:textId="77777777" w:rsidR="007E2506" w:rsidRDefault="007E2506" w:rsidP="007E2506">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inc_q5 = cutoff_d9</w:t>
      </w:r>
    </w:p>
    <w:p w14:paraId="352C9804" w14:textId="77777777" w:rsidR="007E2506" w:rsidRDefault="007E2506" w:rsidP="007E2506">
      <w:pPr>
        <w:widowControl w:val="0"/>
        <w:autoSpaceDE w:val="0"/>
        <w:autoSpaceDN w:val="0"/>
        <w:adjustRightInd w:val="0"/>
        <w:rPr>
          <w:rFonts w:ascii="Menlo Regular" w:hAnsi="Menlo Regular" w:cs="Menlo Regular"/>
          <w:color w:val="000000"/>
        </w:rPr>
      </w:pPr>
    </w:p>
    <w:p w14:paraId="0AD09C63" w14:textId="77777777" w:rsidR="007E2506" w:rsidRDefault="007E2506" w:rsidP="007E2506">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*We now need to generate variable that captures all 5 quintiles for income</w:t>
      </w:r>
    </w:p>
    <w:p w14:paraId="36511627" w14:textId="000C27A8" w:rsidR="007E2506" w:rsidRDefault="007E2506" w:rsidP="007E2506">
      <w:pPr>
        <w:spacing w:line="360" w:lineRule="auto"/>
        <w:rPr>
          <w:rFonts w:ascii="Menlo Regular" w:hAnsi="Menlo Regular" w:cs="Menlo Regular"/>
          <w:color w:val="000000"/>
        </w:rPr>
      </w:pPr>
      <w:proofErr w:type="gramStart"/>
      <w:r>
        <w:rPr>
          <w:rFonts w:ascii="Menlo Regular" w:hAnsi="Menlo Regular" w:cs="Menlo Regular"/>
          <w:color w:val="000000"/>
        </w:rPr>
        <w:t>reshape</w:t>
      </w:r>
      <w:proofErr w:type="gramEnd"/>
      <w:r>
        <w:rPr>
          <w:rFonts w:ascii="Menlo Regular" w:hAnsi="Menlo Regular" w:cs="Menlo Regular"/>
          <w:color w:val="000000"/>
        </w:rPr>
        <w:t xml:space="preserve"> long </w:t>
      </w:r>
      <w:proofErr w:type="spellStart"/>
      <w:r>
        <w:rPr>
          <w:rFonts w:ascii="Menlo Regular" w:hAnsi="Menlo Regular" w:cs="Menlo Regular"/>
          <w:color w:val="000000"/>
        </w:rPr>
        <w:t>inc</w:t>
      </w:r>
      <w:proofErr w:type="spellEnd"/>
      <w:r>
        <w:rPr>
          <w:rFonts w:ascii="Menlo Regular" w:hAnsi="Menlo Regular" w:cs="Menlo Regular"/>
          <w:color w:val="000000"/>
        </w:rPr>
        <w:t xml:space="preserve"> </w:t>
      </w:r>
      <w:proofErr w:type="spellStart"/>
      <w:r>
        <w:rPr>
          <w:rFonts w:ascii="Menlo Regular" w:hAnsi="Menlo Regular" w:cs="Menlo Regular"/>
          <w:color w:val="000000"/>
        </w:rPr>
        <w:t>apc</w:t>
      </w:r>
      <w:proofErr w:type="spellEnd"/>
      <w:r>
        <w:rPr>
          <w:rFonts w:ascii="Menlo Regular" w:hAnsi="Menlo Regular" w:cs="Menlo Regular"/>
          <w:color w:val="000000"/>
        </w:rPr>
        <w:t xml:space="preserve"> cons, </w:t>
      </w:r>
      <w:proofErr w:type="spellStart"/>
      <w:r>
        <w:rPr>
          <w:rFonts w:ascii="Menlo Regular" w:hAnsi="Menlo Regular" w:cs="Menlo Regular"/>
          <w:color w:val="000000"/>
        </w:rPr>
        <w:t>i</w:t>
      </w:r>
      <w:proofErr w:type="spellEnd"/>
      <w:r>
        <w:rPr>
          <w:rFonts w:ascii="Menlo Regular" w:hAnsi="Menlo Regular" w:cs="Menlo Regular"/>
          <w:color w:val="000000"/>
        </w:rPr>
        <w:t>(</w:t>
      </w:r>
      <w:proofErr w:type="spellStart"/>
      <w:r>
        <w:rPr>
          <w:rFonts w:ascii="Menlo Regular" w:hAnsi="Menlo Regular" w:cs="Menlo Regular"/>
          <w:color w:val="000000"/>
        </w:rPr>
        <w:t>dname</w:t>
      </w:r>
      <w:proofErr w:type="spellEnd"/>
      <w:r>
        <w:rPr>
          <w:rFonts w:ascii="Menlo Regular" w:hAnsi="Menlo Regular" w:cs="Menlo Regular"/>
          <w:color w:val="000000"/>
        </w:rPr>
        <w:t>) j(</w:t>
      </w:r>
      <w:proofErr w:type="spellStart"/>
      <w:r>
        <w:rPr>
          <w:rFonts w:ascii="Menlo Regular" w:hAnsi="Menlo Regular" w:cs="Menlo Regular"/>
          <w:color w:val="000000"/>
        </w:rPr>
        <w:t>quantile</w:t>
      </w:r>
      <w:proofErr w:type="spellEnd"/>
      <w:r>
        <w:rPr>
          <w:rFonts w:ascii="Menlo Regular" w:hAnsi="Menlo Regular" w:cs="Menlo Regular"/>
          <w:color w:val="000000"/>
        </w:rPr>
        <w:t xml:space="preserve"> _q1 _q2 _q3 _q4 _q5)</w:t>
      </w:r>
    </w:p>
    <w:p w14:paraId="6D5A1984" w14:textId="77777777" w:rsidR="007E2506" w:rsidRDefault="007E2506" w:rsidP="007E2506">
      <w:pPr>
        <w:spacing w:line="360" w:lineRule="auto"/>
        <w:rPr>
          <w:rFonts w:ascii="Menlo Regular" w:hAnsi="Menlo Regular" w:cs="Menlo Regular"/>
          <w:color w:val="000000"/>
        </w:rPr>
      </w:pPr>
    </w:p>
    <w:p w14:paraId="07BF2073" w14:textId="77777777" w:rsidR="0009550A" w:rsidRDefault="008B4CC7" w:rsidP="008B4CC7">
      <w:pPr>
        <w:spacing w:line="360" w:lineRule="auto"/>
        <w:rPr>
          <w:rFonts w:ascii="Helvetica Neue" w:hAnsi="Helvetica Neue" w:cs="Menlo Regular"/>
          <w:color w:val="000000"/>
        </w:rPr>
      </w:pPr>
      <w:r>
        <w:rPr>
          <w:rFonts w:ascii="Menlo Regular" w:hAnsi="Menlo Regular" w:cs="Menlo Regular"/>
          <w:color w:val="000000"/>
        </w:rPr>
        <w:tab/>
      </w:r>
      <w:r w:rsidR="008F6306">
        <w:rPr>
          <w:rFonts w:ascii="Helvetica Neue" w:hAnsi="Helvetica Neue" w:cs="Menlo Regular"/>
          <w:color w:val="000000"/>
        </w:rPr>
        <w:t xml:space="preserve">The next step is very important. It has been previously mentioned that data from income and budget surveys are not directly comparable. Therefore a correction must be made. Some papers apply an imputation method using Engel curves. This work does something similar with a slight alteration. One suggested alternative was to take an average correction, but the choice was made to apply a </w:t>
      </w:r>
      <w:r w:rsidR="0009550A">
        <w:rPr>
          <w:rFonts w:ascii="Helvetica Neue" w:hAnsi="Helvetica Neue" w:cs="Menlo Regular"/>
          <w:color w:val="000000"/>
        </w:rPr>
        <w:t>homothetic correction using average propensities to consume from both Eurostat and OECD. The code is as follows:</w:t>
      </w:r>
    </w:p>
    <w:p w14:paraId="400F0DDF" w14:textId="77777777" w:rsidR="0009550A" w:rsidRDefault="0009550A" w:rsidP="0009550A">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 xml:space="preserve">*Now we need to find average </w:t>
      </w:r>
      <w:proofErr w:type="spellStart"/>
      <w:r>
        <w:rPr>
          <w:rFonts w:ascii="Menlo Regular" w:hAnsi="Menlo Regular" w:cs="Menlo Regular"/>
          <w:color w:val="000000"/>
        </w:rPr>
        <w:t>apc</w:t>
      </w:r>
      <w:proofErr w:type="spellEnd"/>
      <w:r>
        <w:rPr>
          <w:rFonts w:ascii="Menlo Regular" w:hAnsi="Menlo Regular" w:cs="Menlo Regular"/>
          <w:color w:val="000000"/>
        </w:rPr>
        <w:t xml:space="preserve"> in Eurostat so we can later apply our correction</w:t>
      </w:r>
    </w:p>
    <w:p w14:paraId="1C94045F" w14:textId="77777777" w:rsidR="0009550A" w:rsidRDefault="0009550A" w:rsidP="0009550A">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apc_euro</w:t>
      </w:r>
      <w:proofErr w:type="spellEnd"/>
      <w:r>
        <w:rPr>
          <w:rFonts w:ascii="Menlo Regular" w:hAnsi="Menlo Regular" w:cs="Menlo Regular"/>
          <w:color w:val="000000"/>
        </w:rPr>
        <w:t xml:space="preserve"> = </w:t>
      </w:r>
      <w:proofErr w:type="spellStart"/>
      <w:r>
        <w:rPr>
          <w:rFonts w:ascii="Menlo Regular" w:hAnsi="Menlo Regular" w:cs="Menlo Regular"/>
          <w:color w:val="000000"/>
        </w:rPr>
        <w:t>cons_total</w:t>
      </w:r>
      <w:proofErr w:type="spellEnd"/>
      <w:r>
        <w:rPr>
          <w:rFonts w:ascii="Menlo Regular" w:hAnsi="Menlo Regular" w:cs="Menlo Regular"/>
          <w:color w:val="000000"/>
        </w:rPr>
        <w:t xml:space="preserve"> / cutoff_d5</w:t>
      </w:r>
    </w:p>
    <w:p w14:paraId="75787A9D" w14:textId="77777777" w:rsidR="0009550A" w:rsidRDefault="0009550A" w:rsidP="0009550A">
      <w:pPr>
        <w:widowControl w:val="0"/>
        <w:autoSpaceDE w:val="0"/>
        <w:autoSpaceDN w:val="0"/>
        <w:adjustRightInd w:val="0"/>
        <w:rPr>
          <w:rFonts w:ascii="Menlo Regular" w:hAnsi="Menlo Regular" w:cs="Menlo Regular"/>
          <w:color w:val="000000"/>
        </w:rPr>
      </w:pPr>
    </w:p>
    <w:p w14:paraId="2A04CB87" w14:textId="77777777" w:rsidR="0009550A" w:rsidRDefault="0009550A" w:rsidP="0009550A">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 xml:space="preserve">*Now we can generate the </w:t>
      </w:r>
      <w:proofErr w:type="spellStart"/>
      <w:r>
        <w:rPr>
          <w:rFonts w:ascii="Menlo Regular" w:hAnsi="Menlo Regular" w:cs="Menlo Regular"/>
          <w:color w:val="000000"/>
        </w:rPr>
        <w:t>avg</w:t>
      </w:r>
      <w:proofErr w:type="spellEnd"/>
      <w:r>
        <w:rPr>
          <w:rFonts w:ascii="Menlo Regular" w:hAnsi="Menlo Regular" w:cs="Menlo Regular"/>
          <w:color w:val="000000"/>
        </w:rPr>
        <w:t xml:space="preserve"> </w:t>
      </w:r>
      <w:proofErr w:type="spellStart"/>
      <w:r>
        <w:rPr>
          <w:rFonts w:ascii="Menlo Regular" w:hAnsi="Menlo Regular" w:cs="Menlo Regular"/>
          <w:color w:val="000000"/>
        </w:rPr>
        <w:t>apc</w:t>
      </w:r>
      <w:proofErr w:type="spellEnd"/>
      <w:r>
        <w:rPr>
          <w:rFonts w:ascii="Menlo Regular" w:hAnsi="Menlo Regular" w:cs="Menlo Regular"/>
          <w:color w:val="000000"/>
        </w:rPr>
        <w:t xml:space="preserve"> for OECD</w:t>
      </w:r>
    </w:p>
    <w:p w14:paraId="1500C280" w14:textId="77777777" w:rsidR="0009550A" w:rsidRDefault="0009550A" w:rsidP="0009550A">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apc_oecd</w:t>
      </w:r>
      <w:proofErr w:type="spellEnd"/>
      <w:r>
        <w:rPr>
          <w:rFonts w:ascii="Menlo Regular" w:hAnsi="Menlo Regular" w:cs="Menlo Regular"/>
          <w:color w:val="000000"/>
        </w:rPr>
        <w:t xml:space="preserve"> = cp2_usd / </w:t>
      </w:r>
      <w:proofErr w:type="spellStart"/>
      <w:r>
        <w:rPr>
          <w:rFonts w:ascii="Menlo Regular" w:hAnsi="Menlo Regular" w:cs="Menlo Regular"/>
          <w:color w:val="000000"/>
        </w:rPr>
        <w:t>hhdi_agg</w:t>
      </w:r>
      <w:proofErr w:type="spellEnd"/>
    </w:p>
    <w:p w14:paraId="593274C7" w14:textId="77777777" w:rsidR="0009550A" w:rsidRDefault="0009550A" w:rsidP="0009550A">
      <w:pPr>
        <w:widowControl w:val="0"/>
        <w:autoSpaceDE w:val="0"/>
        <w:autoSpaceDN w:val="0"/>
        <w:adjustRightInd w:val="0"/>
        <w:rPr>
          <w:rFonts w:ascii="Menlo Regular" w:hAnsi="Menlo Regular" w:cs="Menlo Regular"/>
          <w:color w:val="000000"/>
        </w:rPr>
      </w:pPr>
    </w:p>
    <w:p w14:paraId="7FB6CCAF" w14:textId="77777777" w:rsidR="0009550A" w:rsidRDefault="0009550A" w:rsidP="0009550A">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*ALTERNATIVE 1: HOMOTHETIC CORRECTION</w:t>
      </w:r>
    </w:p>
    <w:p w14:paraId="22D73FF9" w14:textId="77777777" w:rsidR="0009550A" w:rsidRDefault="0009550A" w:rsidP="0009550A">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*First make the correction</w:t>
      </w:r>
    </w:p>
    <w:p w14:paraId="36BE0A99" w14:textId="77777777" w:rsidR="0009550A" w:rsidRDefault="0009550A" w:rsidP="0009550A">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apc_adj</w:t>
      </w:r>
      <w:proofErr w:type="spellEnd"/>
      <w:r>
        <w:rPr>
          <w:rFonts w:ascii="Menlo Regular" w:hAnsi="Menlo Regular" w:cs="Menlo Regular"/>
          <w:color w:val="000000"/>
        </w:rPr>
        <w:t xml:space="preserve"> = </w:t>
      </w:r>
      <w:proofErr w:type="spellStart"/>
      <w:r>
        <w:rPr>
          <w:rFonts w:ascii="Menlo Regular" w:hAnsi="Menlo Regular" w:cs="Menlo Regular"/>
          <w:color w:val="000000"/>
        </w:rPr>
        <w:t>apc</w:t>
      </w:r>
      <w:proofErr w:type="spellEnd"/>
      <w:r>
        <w:rPr>
          <w:rFonts w:ascii="Menlo Regular" w:hAnsi="Menlo Regular" w:cs="Menlo Regular"/>
          <w:color w:val="000000"/>
        </w:rPr>
        <w:t xml:space="preserve"> / </w:t>
      </w:r>
      <w:proofErr w:type="spellStart"/>
      <w:r>
        <w:rPr>
          <w:rFonts w:ascii="Menlo Regular" w:hAnsi="Menlo Regular" w:cs="Menlo Regular"/>
          <w:color w:val="000000"/>
        </w:rPr>
        <w:t>apc_euro</w:t>
      </w:r>
      <w:proofErr w:type="spellEnd"/>
      <w:r>
        <w:rPr>
          <w:rFonts w:ascii="Menlo Regular" w:hAnsi="Menlo Regular" w:cs="Menlo Regular"/>
          <w:color w:val="000000"/>
        </w:rPr>
        <w:t xml:space="preserve"> * </w:t>
      </w:r>
      <w:proofErr w:type="spellStart"/>
      <w:r>
        <w:rPr>
          <w:rFonts w:ascii="Menlo Regular" w:hAnsi="Menlo Regular" w:cs="Menlo Regular"/>
          <w:color w:val="000000"/>
        </w:rPr>
        <w:t>apc_oecd</w:t>
      </w:r>
      <w:proofErr w:type="spellEnd"/>
    </w:p>
    <w:p w14:paraId="33A972F0" w14:textId="77777777" w:rsidR="0009550A" w:rsidRDefault="0009550A" w:rsidP="0009550A">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*Then use that to deflate our consumption numbers</w:t>
      </w:r>
    </w:p>
    <w:p w14:paraId="76D88862" w14:textId="06AB357C" w:rsidR="0009550A" w:rsidRDefault="0009550A" w:rsidP="0009550A">
      <w:pPr>
        <w:spacing w:line="360" w:lineRule="auto"/>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cons_adj</w:t>
      </w:r>
      <w:proofErr w:type="spellEnd"/>
      <w:r>
        <w:rPr>
          <w:rFonts w:ascii="Menlo Regular" w:hAnsi="Menlo Regular" w:cs="Menlo Regular"/>
          <w:color w:val="000000"/>
        </w:rPr>
        <w:t xml:space="preserve"> = </w:t>
      </w:r>
      <w:proofErr w:type="spellStart"/>
      <w:r>
        <w:rPr>
          <w:rFonts w:ascii="Menlo Regular" w:hAnsi="Menlo Regular" w:cs="Menlo Regular"/>
          <w:color w:val="000000"/>
        </w:rPr>
        <w:t>apc_adj</w:t>
      </w:r>
      <w:proofErr w:type="spellEnd"/>
      <w:r>
        <w:rPr>
          <w:rFonts w:ascii="Menlo Regular" w:hAnsi="Menlo Regular" w:cs="Menlo Regular"/>
          <w:color w:val="000000"/>
        </w:rPr>
        <w:t xml:space="preserve"> * </w:t>
      </w:r>
      <w:proofErr w:type="spellStart"/>
      <w:r>
        <w:rPr>
          <w:rFonts w:ascii="Menlo Regular" w:hAnsi="Menlo Regular" w:cs="Menlo Regular"/>
          <w:color w:val="000000"/>
        </w:rPr>
        <w:t>inc</w:t>
      </w:r>
      <w:proofErr w:type="spellEnd"/>
    </w:p>
    <w:p w14:paraId="49B87476" w14:textId="1658E634" w:rsidR="0009550A" w:rsidRDefault="00B32070" w:rsidP="00B32070">
      <w:pPr>
        <w:spacing w:line="360" w:lineRule="auto"/>
        <w:rPr>
          <w:rFonts w:ascii="Helvetica Neue" w:hAnsi="Helvetica Neue" w:cs="Menlo Regular"/>
          <w:color w:val="000000"/>
        </w:rPr>
      </w:pPr>
      <w:r>
        <w:rPr>
          <w:rFonts w:ascii="Helvetica Neue" w:hAnsi="Helvetica Neue" w:cs="Menlo Regular"/>
          <w:color w:val="000000"/>
        </w:rPr>
        <w:tab/>
      </w:r>
    </w:p>
    <w:p w14:paraId="5F27E0B1" w14:textId="17D0E789" w:rsidR="006D5660" w:rsidRPr="00B32070" w:rsidRDefault="006D5660" w:rsidP="00B32070">
      <w:pPr>
        <w:spacing w:line="360" w:lineRule="auto"/>
        <w:rPr>
          <w:rFonts w:ascii="Helvetica Neue" w:hAnsi="Helvetica Neue" w:cs="Menlo Regular"/>
          <w:color w:val="000000"/>
        </w:rPr>
      </w:pPr>
      <w:r>
        <w:rPr>
          <w:rFonts w:ascii="Helvetica Neue" w:hAnsi="Helvetica Neue" w:cs="Menlo Regular"/>
          <w:color w:val="000000"/>
        </w:rPr>
        <w:tab/>
        <w:t xml:space="preserve">The subsequent step was to find relationships between consumption and income and then average propensity to consume and income. </w:t>
      </w:r>
    </w:p>
    <w:p w14:paraId="762209CA" w14:textId="77777777" w:rsidR="006D5660" w:rsidRDefault="008F6306" w:rsidP="006D5660">
      <w:pPr>
        <w:widowControl w:val="0"/>
        <w:autoSpaceDE w:val="0"/>
        <w:autoSpaceDN w:val="0"/>
        <w:adjustRightInd w:val="0"/>
        <w:rPr>
          <w:rFonts w:ascii="Menlo Regular" w:hAnsi="Menlo Regular" w:cs="Menlo Regular"/>
          <w:color w:val="000000"/>
        </w:rPr>
      </w:pPr>
      <w:r>
        <w:rPr>
          <w:rFonts w:ascii="Helvetica Neue" w:hAnsi="Helvetica Neue" w:cs="Menlo Regular"/>
          <w:color w:val="000000"/>
        </w:rPr>
        <w:t xml:space="preserve"> </w:t>
      </w:r>
      <w:r w:rsidR="006D5660">
        <w:rPr>
          <w:rFonts w:ascii="Menlo Regular" w:hAnsi="Menlo Regular" w:cs="Menlo Regular"/>
          <w:color w:val="000000"/>
        </w:rPr>
        <w:t>***</w:t>
      </w:r>
      <w:proofErr w:type="gramStart"/>
      <w:r w:rsidR="006D5660">
        <w:rPr>
          <w:rFonts w:ascii="Menlo Regular" w:hAnsi="Menlo Regular" w:cs="Menlo Regular"/>
          <w:color w:val="000000"/>
        </w:rPr>
        <w:t>consumption</w:t>
      </w:r>
      <w:proofErr w:type="gramEnd"/>
      <w:r w:rsidR="006D5660">
        <w:rPr>
          <w:rFonts w:ascii="Menlo Regular" w:hAnsi="Menlo Regular" w:cs="Menlo Regular"/>
          <w:color w:val="000000"/>
        </w:rPr>
        <w:t xml:space="preserve"> parameters (selection: models 2, 3, 6 or 8)***</w:t>
      </w:r>
    </w:p>
    <w:p w14:paraId="12DE923B" w14:textId="77777777" w:rsidR="006D5660" w:rsidRDefault="006D5660" w:rsidP="006D5660">
      <w:pPr>
        <w:widowControl w:val="0"/>
        <w:autoSpaceDE w:val="0"/>
        <w:autoSpaceDN w:val="0"/>
        <w:adjustRightInd w:val="0"/>
        <w:rPr>
          <w:rFonts w:ascii="Menlo Regular" w:hAnsi="Menlo Regular" w:cs="Menlo Regular"/>
          <w:color w:val="000000"/>
        </w:rPr>
      </w:pPr>
    </w:p>
    <w:p w14:paraId="7F9CA10B"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sort</w:t>
      </w:r>
      <w:proofErr w:type="gramEnd"/>
      <w:r>
        <w:rPr>
          <w:rFonts w:ascii="Menlo Regular" w:hAnsi="Menlo Regular" w:cs="Menlo Regular"/>
          <w:color w:val="000000"/>
        </w:rPr>
        <w:t xml:space="preserve"> country year </w:t>
      </w:r>
      <w:proofErr w:type="spellStart"/>
      <w:r>
        <w:rPr>
          <w:rFonts w:ascii="Menlo Regular" w:hAnsi="Menlo Regular" w:cs="Menlo Regular"/>
          <w:color w:val="000000"/>
        </w:rPr>
        <w:t>quantile</w:t>
      </w:r>
      <w:proofErr w:type="spellEnd"/>
    </w:p>
    <w:p w14:paraId="36DB2B5E"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set</w:t>
      </w:r>
      <w:proofErr w:type="gramEnd"/>
      <w:r>
        <w:rPr>
          <w:rFonts w:ascii="Menlo Regular" w:hAnsi="Menlo Regular" w:cs="Menlo Regular"/>
          <w:color w:val="000000"/>
        </w:rPr>
        <w:t xml:space="preserve"> more off</w:t>
      </w:r>
    </w:p>
    <w:p w14:paraId="111B7F1B" w14:textId="77777777" w:rsidR="006D5660" w:rsidRDefault="006D5660" w:rsidP="006D5660">
      <w:pPr>
        <w:widowControl w:val="0"/>
        <w:autoSpaceDE w:val="0"/>
        <w:autoSpaceDN w:val="0"/>
        <w:adjustRightInd w:val="0"/>
        <w:rPr>
          <w:rFonts w:ascii="Menlo Regular" w:hAnsi="Menlo Regular" w:cs="Menlo Regular"/>
          <w:color w:val="000000"/>
        </w:rPr>
      </w:pPr>
    </w:p>
    <w:p w14:paraId="66E7ECFF" w14:textId="77777777" w:rsidR="006D5660" w:rsidRDefault="006D5660" w:rsidP="006D5660">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w:t>
      </w:r>
      <w:proofErr w:type="spellStart"/>
      <w:proofErr w:type="gramStart"/>
      <w:r>
        <w:rPr>
          <w:rFonts w:ascii="Menlo Regular" w:hAnsi="Menlo Regular" w:cs="Menlo Regular"/>
          <w:color w:val="000000"/>
        </w:rPr>
        <w:t>normalisation</w:t>
      </w:r>
      <w:proofErr w:type="spellEnd"/>
      <w:proofErr w:type="gramEnd"/>
      <w:r>
        <w:rPr>
          <w:rFonts w:ascii="Menlo Regular" w:hAnsi="Menlo Regular" w:cs="Menlo Regular"/>
          <w:color w:val="000000"/>
        </w:rPr>
        <w:t xml:space="preserve"> of income (income as a share of median </w:t>
      </w:r>
      <w:proofErr w:type="spellStart"/>
      <w:r>
        <w:rPr>
          <w:rFonts w:ascii="Menlo Regular" w:hAnsi="Menlo Regular" w:cs="Menlo Regular"/>
          <w:color w:val="000000"/>
        </w:rPr>
        <w:t>inc</w:t>
      </w:r>
      <w:proofErr w:type="spellEnd"/>
      <w:r>
        <w:rPr>
          <w:rFonts w:ascii="Menlo Regular" w:hAnsi="Menlo Regular" w:cs="Menlo Regular"/>
          <w:color w:val="000000"/>
        </w:rPr>
        <w:t>)</w:t>
      </w:r>
    </w:p>
    <w:p w14:paraId="6A7BE9B2"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inc_norm</w:t>
      </w:r>
      <w:proofErr w:type="spellEnd"/>
      <w:r>
        <w:rPr>
          <w:rFonts w:ascii="Menlo Regular" w:hAnsi="Menlo Regular" w:cs="Menlo Regular"/>
          <w:color w:val="000000"/>
        </w:rPr>
        <w:t xml:space="preserve"> = </w:t>
      </w:r>
      <w:proofErr w:type="spellStart"/>
      <w:r>
        <w:rPr>
          <w:rFonts w:ascii="Menlo Regular" w:hAnsi="Menlo Regular" w:cs="Menlo Regular"/>
          <w:color w:val="000000"/>
        </w:rPr>
        <w:t>inc</w:t>
      </w:r>
      <w:proofErr w:type="spellEnd"/>
      <w:r>
        <w:rPr>
          <w:rFonts w:ascii="Menlo Regular" w:hAnsi="Menlo Regular" w:cs="Menlo Regular"/>
          <w:color w:val="000000"/>
        </w:rPr>
        <w:t>/cutoff_d5</w:t>
      </w:r>
    </w:p>
    <w:p w14:paraId="2EC1438E" w14:textId="77777777" w:rsidR="006D5660" w:rsidRDefault="006D5660" w:rsidP="006D5660">
      <w:pPr>
        <w:widowControl w:val="0"/>
        <w:autoSpaceDE w:val="0"/>
        <w:autoSpaceDN w:val="0"/>
        <w:adjustRightInd w:val="0"/>
        <w:rPr>
          <w:rFonts w:ascii="Menlo Regular" w:hAnsi="Menlo Regular" w:cs="Menlo Regular"/>
          <w:color w:val="000000"/>
        </w:rPr>
      </w:pPr>
    </w:p>
    <w:p w14:paraId="47497C05" w14:textId="77777777" w:rsidR="006D5660" w:rsidRDefault="006D5660" w:rsidP="006D5660">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w:t>
      </w:r>
      <w:proofErr w:type="gramStart"/>
      <w:r>
        <w:rPr>
          <w:rFonts w:ascii="Menlo Regular" w:hAnsi="Menlo Regular" w:cs="Menlo Regular"/>
          <w:color w:val="000000"/>
        </w:rPr>
        <w:t>log</w:t>
      </w:r>
      <w:proofErr w:type="gramEnd"/>
      <w:r>
        <w:rPr>
          <w:rFonts w:ascii="Menlo Regular" w:hAnsi="Menlo Regular" w:cs="Menlo Regular"/>
          <w:color w:val="000000"/>
        </w:rPr>
        <w:t xml:space="preserve"> conversion</w:t>
      </w:r>
    </w:p>
    <w:p w14:paraId="6927B90F"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loginc</w:t>
      </w:r>
      <w:proofErr w:type="spellEnd"/>
      <w:r>
        <w:rPr>
          <w:rFonts w:ascii="Menlo Regular" w:hAnsi="Menlo Regular" w:cs="Menlo Regular"/>
          <w:color w:val="000000"/>
        </w:rPr>
        <w:t>=log(</w:t>
      </w:r>
      <w:proofErr w:type="spellStart"/>
      <w:r>
        <w:rPr>
          <w:rFonts w:ascii="Menlo Regular" w:hAnsi="Menlo Regular" w:cs="Menlo Regular"/>
          <w:color w:val="000000"/>
        </w:rPr>
        <w:t>inc</w:t>
      </w:r>
      <w:proofErr w:type="spellEnd"/>
      <w:r>
        <w:rPr>
          <w:rFonts w:ascii="Menlo Regular" w:hAnsi="Menlo Regular" w:cs="Menlo Regular"/>
          <w:color w:val="000000"/>
        </w:rPr>
        <w:t>)</w:t>
      </w:r>
    </w:p>
    <w:p w14:paraId="33F36E35"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logconsadj</w:t>
      </w:r>
      <w:proofErr w:type="spellEnd"/>
      <w:r>
        <w:rPr>
          <w:rFonts w:ascii="Menlo Regular" w:hAnsi="Menlo Regular" w:cs="Menlo Regular"/>
          <w:color w:val="000000"/>
        </w:rPr>
        <w:t>=log(</w:t>
      </w:r>
      <w:proofErr w:type="spellStart"/>
      <w:r>
        <w:rPr>
          <w:rFonts w:ascii="Menlo Regular" w:hAnsi="Menlo Regular" w:cs="Menlo Regular"/>
          <w:color w:val="000000"/>
        </w:rPr>
        <w:t>cons_adj</w:t>
      </w:r>
      <w:proofErr w:type="spellEnd"/>
      <w:r>
        <w:rPr>
          <w:rFonts w:ascii="Menlo Regular" w:hAnsi="Menlo Regular" w:cs="Menlo Regular"/>
          <w:color w:val="000000"/>
        </w:rPr>
        <w:t>)</w:t>
      </w:r>
    </w:p>
    <w:p w14:paraId="1CD7C777"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logincnorm</w:t>
      </w:r>
      <w:proofErr w:type="spellEnd"/>
      <w:r>
        <w:rPr>
          <w:rFonts w:ascii="Menlo Regular" w:hAnsi="Menlo Regular" w:cs="Menlo Regular"/>
          <w:color w:val="000000"/>
        </w:rPr>
        <w:t xml:space="preserve"> = log(</w:t>
      </w:r>
      <w:proofErr w:type="spellStart"/>
      <w:r>
        <w:rPr>
          <w:rFonts w:ascii="Menlo Regular" w:hAnsi="Menlo Regular" w:cs="Menlo Regular"/>
          <w:color w:val="000000"/>
        </w:rPr>
        <w:t>inc_norm</w:t>
      </w:r>
      <w:proofErr w:type="spellEnd"/>
      <w:r>
        <w:rPr>
          <w:rFonts w:ascii="Menlo Regular" w:hAnsi="Menlo Regular" w:cs="Menlo Regular"/>
          <w:color w:val="000000"/>
        </w:rPr>
        <w:t>)</w:t>
      </w:r>
    </w:p>
    <w:p w14:paraId="1D0BDC66"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logapcadj</w:t>
      </w:r>
      <w:proofErr w:type="spellEnd"/>
      <w:r>
        <w:rPr>
          <w:rFonts w:ascii="Menlo Regular" w:hAnsi="Menlo Regular" w:cs="Menlo Regular"/>
          <w:color w:val="000000"/>
        </w:rPr>
        <w:t>=log(</w:t>
      </w:r>
      <w:proofErr w:type="spellStart"/>
      <w:r>
        <w:rPr>
          <w:rFonts w:ascii="Menlo Regular" w:hAnsi="Menlo Regular" w:cs="Menlo Regular"/>
          <w:color w:val="000000"/>
        </w:rPr>
        <w:t>apc_adj</w:t>
      </w:r>
      <w:proofErr w:type="spellEnd"/>
      <w:r>
        <w:rPr>
          <w:rFonts w:ascii="Menlo Regular" w:hAnsi="Menlo Regular" w:cs="Menlo Regular"/>
          <w:color w:val="000000"/>
        </w:rPr>
        <w:t>)</w:t>
      </w:r>
    </w:p>
    <w:p w14:paraId="6B13096C" w14:textId="77777777" w:rsidR="006D5660" w:rsidRDefault="006D5660" w:rsidP="006D5660">
      <w:pPr>
        <w:widowControl w:val="0"/>
        <w:autoSpaceDE w:val="0"/>
        <w:autoSpaceDN w:val="0"/>
        <w:adjustRightInd w:val="0"/>
        <w:rPr>
          <w:rFonts w:ascii="Menlo Regular" w:hAnsi="Menlo Regular" w:cs="Menlo Regular"/>
          <w:color w:val="000000"/>
        </w:rPr>
      </w:pPr>
    </w:p>
    <w:p w14:paraId="545D624E" w14:textId="77777777" w:rsidR="006D5660" w:rsidRDefault="006D5660" w:rsidP="006D5660">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**PART 1: based on consumption-income relationship (propensity to consume)**</w:t>
      </w:r>
    </w:p>
    <w:p w14:paraId="1D911DBC" w14:textId="77777777" w:rsidR="006D5660" w:rsidRDefault="006D5660" w:rsidP="006D5660">
      <w:pPr>
        <w:widowControl w:val="0"/>
        <w:autoSpaceDE w:val="0"/>
        <w:autoSpaceDN w:val="0"/>
        <w:adjustRightInd w:val="0"/>
        <w:rPr>
          <w:rFonts w:ascii="Menlo Regular" w:hAnsi="Menlo Regular" w:cs="Menlo Regular"/>
          <w:color w:val="000000"/>
        </w:rPr>
      </w:pPr>
    </w:p>
    <w:p w14:paraId="632E6F24" w14:textId="77777777" w:rsidR="006D5660" w:rsidRDefault="006D5660" w:rsidP="006D5660">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w:t>
      </w:r>
      <w:proofErr w:type="gramStart"/>
      <w:r>
        <w:rPr>
          <w:rFonts w:ascii="Menlo Regular" w:hAnsi="Menlo Regular" w:cs="Menlo Regular"/>
          <w:color w:val="000000"/>
        </w:rPr>
        <w:t>option</w:t>
      </w:r>
      <w:proofErr w:type="gramEnd"/>
      <w:r>
        <w:rPr>
          <w:rFonts w:ascii="Menlo Regular" w:hAnsi="Menlo Regular" w:cs="Menlo Regular"/>
          <w:color w:val="000000"/>
        </w:rPr>
        <w:t xml:space="preserve"> 1: linear consumption model</w:t>
      </w:r>
    </w:p>
    <w:p w14:paraId="076A9A9D" w14:textId="77777777" w:rsidR="006D5660" w:rsidRDefault="006D5660" w:rsidP="006D5660">
      <w:pPr>
        <w:widowControl w:val="0"/>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xtreg</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cons_adj</w:t>
      </w:r>
      <w:proofErr w:type="spellEnd"/>
      <w:r>
        <w:rPr>
          <w:rFonts w:ascii="Menlo Regular" w:hAnsi="Menlo Regular" w:cs="Menlo Regular"/>
          <w:color w:val="000000"/>
        </w:rPr>
        <w:t xml:space="preserve"> </w:t>
      </w:r>
      <w:proofErr w:type="spellStart"/>
      <w:r>
        <w:rPr>
          <w:rFonts w:ascii="Menlo Regular" w:hAnsi="Menlo Regular" w:cs="Menlo Regular"/>
          <w:color w:val="000000"/>
        </w:rPr>
        <w:t>inc</w:t>
      </w:r>
      <w:proofErr w:type="spellEnd"/>
      <w:r>
        <w:rPr>
          <w:rFonts w:ascii="Menlo Regular" w:hAnsi="Menlo Regular" w:cs="Menlo Regular"/>
          <w:color w:val="000000"/>
        </w:rPr>
        <w:t xml:space="preserve">, </w:t>
      </w:r>
      <w:proofErr w:type="spellStart"/>
      <w:r>
        <w:rPr>
          <w:rFonts w:ascii="Menlo Regular" w:hAnsi="Menlo Regular" w:cs="Menlo Regular"/>
          <w:color w:val="000000"/>
        </w:rPr>
        <w:t>fe</w:t>
      </w:r>
      <w:proofErr w:type="spellEnd"/>
    </w:p>
    <w:p w14:paraId="1FBA270B" w14:textId="77777777" w:rsidR="006D5660" w:rsidRDefault="006D5660" w:rsidP="006D5660">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w:t>
      </w:r>
      <w:proofErr w:type="gramStart"/>
      <w:r>
        <w:rPr>
          <w:rFonts w:ascii="Menlo Regular" w:hAnsi="Menlo Regular" w:cs="Menlo Regular"/>
          <w:color w:val="000000"/>
        </w:rPr>
        <w:t>store</w:t>
      </w:r>
      <w:proofErr w:type="gramEnd"/>
      <w:r>
        <w:rPr>
          <w:rFonts w:ascii="Menlo Regular" w:hAnsi="Menlo Regular" w:cs="Menlo Regular"/>
          <w:color w:val="000000"/>
        </w:rPr>
        <w:t xml:space="preserve"> the coefficient for income (propensity to consume)</w:t>
      </w:r>
    </w:p>
    <w:p w14:paraId="437898B4"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pc_cilinear</w:t>
      </w:r>
      <w:proofErr w:type="spellEnd"/>
      <w:r>
        <w:rPr>
          <w:rFonts w:ascii="Menlo Regular" w:hAnsi="Menlo Regular" w:cs="Menlo Regular"/>
          <w:color w:val="000000"/>
        </w:rPr>
        <w:t>=_b[</w:t>
      </w:r>
      <w:proofErr w:type="spellStart"/>
      <w:r>
        <w:rPr>
          <w:rFonts w:ascii="Menlo Regular" w:hAnsi="Menlo Regular" w:cs="Menlo Regular"/>
          <w:color w:val="000000"/>
        </w:rPr>
        <w:t>inc</w:t>
      </w:r>
      <w:proofErr w:type="spellEnd"/>
      <w:r>
        <w:rPr>
          <w:rFonts w:ascii="Menlo Regular" w:hAnsi="Menlo Regular" w:cs="Menlo Regular"/>
          <w:color w:val="000000"/>
        </w:rPr>
        <w:t>]</w:t>
      </w:r>
    </w:p>
    <w:p w14:paraId="048704B7" w14:textId="77777777" w:rsidR="006D5660" w:rsidRDefault="006D5660" w:rsidP="006D5660">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w:t>
      </w:r>
      <w:proofErr w:type="gramStart"/>
      <w:r>
        <w:rPr>
          <w:rFonts w:ascii="Menlo Regular" w:hAnsi="Menlo Regular" w:cs="Menlo Regular"/>
          <w:color w:val="000000"/>
        </w:rPr>
        <w:t>store</w:t>
      </w:r>
      <w:proofErr w:type="gramEnd"/>
      <w:r>
        <w:rPr>
          <w:rFonts w:ascii="Menlo Regular" w:hAnsi="Menlo Regular" w:cs="Menlo Regular"/>
          <w:color w:val="000000"/>
        </w:rPr>
        <w:t xml:space="preserve"> the constant</w:t>
      </w:r>
    </w:p>
    <w:p w14:paraId="4ACC935B"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constant_cilinear</w:t>
      </w:r>
      <w:proofErr w:type="spellEnd"/>
      <w:r>
        <w:rPr>
          <w:rFonts w:ascii="Menlo Regular" w:hAnsi="Menlo Regular" w:cs="Menlo Regular"/>
          <w:color w:val="000000"/>
        </w:rPr>
        <w:t>=_b[_cons]</w:t>
      </w:r>
    </w:p>
    <w:p w14:paraId="253DF0B6" w14:textId="77777777" w:rsidR="006D5660" w:rsidRDefault="006D5660" w:rsidP="006D5660">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w:t>
      </w:r>
      <w:proofErr w:type="gramStart"/>
      <w:r>
        <w:rPr>
          <w:rFonts w:ascii="Menlo Regular" w:hAnsi="Menlo Regular" w:cs="Menlo Regular"/>
          <w:color w:val="000000"/>
        </w:rPr>
        <w:t>store</w:t>
      </w:r>
      <w:proofErr w:type="gramEnd"/>
      <w:r>
        <w:rPr>
          <w:rFonts w:ascii="Menlo Regular" w:hAnsi="Menlo Regular" w:cs="Menlo Regular"/>
          <w:color w:val="000000"/>
        </w:rPr>
        <w:t xml:space="preserve"> the country fixed effects</w:t>
      </w:r>
    </w:p>
    <w:p w14:paraId="54484A1C"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predict</w:t>
      </w:r>
      <w:proofErr w:type="gramEnd"/>
      <w:r>
        <w:rPr>
          <w:rFonts w:ascii="Menlo Regular" w:hAnsi="Menlo Regular" w:cs="Menlo Regular"/>
          <w:color w:val="000000"/>
        </w:rPr>
        <w:t xml:space="preserve"> </w:t>
      </w:r>
      <w:proofErr w:type="spellStart"/>
      <w:r>
        <w:rPr>
          <w:rFonts w:ascii="Menlo Regular" w:hAnsi="Menlo Regular" w:cs="Menlo Regular"/>
          <w:color w:val="000000"/>
        </w:rPr>
        <w:t>fe_cilinear</w:t>
      </w:r>
      <w:proofErr w:type="spellEnd"/>
      <w:r>
        <w:rPr>
          <w:rFonts w:ascii="Menlo Regular" w:hAnsi="Menlo Regular" w:cs="Menlo Regular"/>
          <w:color w:val="000000"/>
        </w:rPr>
        <w:t>, u</w:t>
      </w:r>
    </w:p>
    <w:p w14:paraId="745005C3" w14:textId="77777777" w:rsidR="006D5660" w:rsidRDefault="006D5660" w:rsidP="006D5660">
      <w:pPr>
        <w:widowControl w:val="0"/>
        <w:autoSpaceDE w:val="0"/>
        <w:autoSpaceDN w:val="0"/>
        <w:adjustRightInd w:val="0"/>
        <w:rPr>
          <w:rFonts w:ascii="Menlo Regular" w:hAnsi="Menlo Regular" w:cs="Menlo Regular"/>
          <w:color w:val="000000"/>
        </w:rPr>
      </w:pPr>
    </w:p>
    <w:p w14:paraId="3CF9F1C4" w14:textId="77777777" w:rsidR="006D5660" w:rsidRDefault="006D5660" w:rsidP="006D5660">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w:t>
      </w:r>
      <w:proofErr w:type="gramStart"/>
      <w:r>
        <w:rPr>
          <w:rFonts w:ascii="Menlo Regular" w:hAnsi="Menlo Regular" w:cs="Menlo Regular"/>
          <w:color w:val="000000"/>
        </w:rPr>
        <w:t>option</w:t>
      </w:r>
      <w:proofErr w:type="gramEnd"/>
      <w:r>
        <w:rPr>
          <w:rFonts w:ascii="Menlo Regular" w:hAnsi="Menlo Regular" w:cs="Menlo Regular"/>
          <w:color w:val="000000"/>
        </w:rPr>
        <w:t xml:space="preserve"> 2: log-log consumption model //BETTER FIT !!</w:t>
      </w:r>
    </w:p>
    <w:p w14:paraId="5BBCC3A5" w14:textId="77777777" w:rsidR="006D5660" w:rsidRDefault="006D5660" w:rsidP="006D5660">
      <w:pPr>
        <w:widowControl w:val="0"/>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xtreg</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logconsadj</w:t>
      </w:r>
      <w:proofErr w:type="spellEnd"/>
      <w:r>
        <w:rPr>
          <w:rFonts w:ascii="Menlo Regular" w:hAnsi="Menlo Regular" w:cs="Menlo Regular"/>
          <w:color w:val="000000"/>
        </w:rPr>
        <w:t xml:space="preserve"> </w:t>
      </w:r>
      <w:proofErr w:type="spellStart"/>
      <w:r>
        <w:rPr>
          <w:rFonts w:ascii="Menlo Regular" w:hAnsi="Menlo Regular" w:cs="Menlo Regular"/>
          <w:color w:val="000000"/>
        </w:rPr>
        <w:t>loginc</w:t>
      </w:r>
      <w:proofErr w:type="spellEnd"/>
      <w:r>
        <w:rPr>
          <w:rFonts w:ascii="Menlo Regular" w:hAnsi="Menlo Regular" w:cs="Menlo Regular"/>
          <w:color w:val="000000"/>
        </w:rPr>
        <w:t xml:space="preserve">, </w:t>
      </w:r>
      <w:proofErr w:type="spellStart"/>
      <w:r>
        <w:rPr>
          <w:rFonts w:ascii="Menlo Regular" w:hAnsi="Menlo Regular" w:cs="Menlo Regular"/>
          <w:color w:val="000000"/>
        </w:rPr>
        <w:t>fe</w:t>
      </w:r>
      <w:proofErr w:type="spellEnd"/>
    </w:p>
    <w:p w14:paraId="73AA69CE"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pc_ciloglog</w:t>
      </w:r>
      <w:proofErr w:type="spellEnd"/>
      <w:r>
        <w:rPr>
          <w:rFonts w:ascii="Menlo Regular" w:hAnsi="Menlo Regular" w:cs="Menlo Regular"/>
          <w:color w:val="000000"/>
        </w:rPr>
        <w:t>=_b[</w:t>
      </w:r>
      <w:proofErr w:type="spellStart"/>
      <w:r>
        <w:rPr>
          <w:rFonts w:ascii="Menlo Regular" w:hAnsi="Menlo Regular" w:cs="Menlo Regular"/>
          <w:color w:val="000000"/>
        </w:rPr>
        <w:t>loginc</w:t>
      </w:r>
      <w:proofErr w:type="spellEnd"/>
      <w:r>
        <w:rPr>
          <w:rFonts w:ascii="Menlo Regular" w:hAnsi="Menlo Regular" w:cs="Menlo Regular"/>
          <w:color w:val="000000"/>
        </w:rPr>
        <w:t>]</w:t>
      </w:r>
    </w:p>
    <w:p w14:paraId="6BA9EE02"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constant_ciloglog</w:t>
      </w:r>
      <w:proofErr w:type="spellEnd"/>
      <w:r>
        <w:rPr>
          <w:rFonts w:ascii="Menlo Regular" w:hAnsi="Menlo Regular" w:cs="Menlo Regular"/>
          <w:color w:val="000000"/>
        </w:rPr>
        <w:t>=_b[_cons]</w:t>
      </w:r>
    </w:p>
    <w:p w14:paraId="711CAB66"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predict</w:t>
      </w:r>
      <w:proofErr w:type="gramEnd"/>
      <w:r>
        <w:rPr>
          <w:rFonts w:ascii="Menlo Regular" w:hAnsi="Menlo Regular" w:cs="Menlo Regular"/>
          <w:color w:val="000000"/>
        </w:rPr>
        <w:t xml:space="preserve"> </w:t>
      </w:r>
      <w:proofErr w:type="spellStart"/>
      <w:r>
        <w:rPr>
          <w:rFonts w:ascii="Menlo Regular" w:hAnsi="Menlo Regular" w:cs="Menlo Regular"/>
          <w:color w:val="000000"/>
        </w:rPr>
        <w:t>fe_ciloglog</w:t>
      </w:r>
      <w:proofErr w:type="spellEnd"/>
      <w:r>
        <w:rPr>
          <w:rFonts w:ascii="Menlo Regular" w:hAnsi="Menlo Regular" w:cs="Menlo Regular"/>
          <w:color w:val="000000"/>
        </w:rPr>
        <w:t>, u</w:t>
      </w:r>
    </w:p>
    <w:p w14:paraId="73E85ED0" w14:textId="77777777" w:rsidR="006D5660" w:rsidRDefault="006D5660" w:rsidP="006D5660">
      <w:pPr>
        <w:widowControl w:val="0"/>
        <w:autoSpaceDE w:val="0"/>
        <w:autoSpaceDN w:val="0"/>
        <w:adjustRightInd w:val="0"/>
        <w:rPr>
          <w:rFonts w:ascii="Menlo Regular" w:hAnsi="Menlo Regular" w:cs="Menlo Regular"/>
          <w:color w:val="000000"/>
        </w:rPr>
      </w:pPr>
    </w:p>
    <w:p w14:paraId="348A4E05" w14:textId="77777777" w:rsidR="006D5660" w:rsidRDefault="006D5660" w:rsidP="006D5660">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w:t>
      </w:r>
      <w:proofErr w:type="gramStart"/>
      <w:r>
        <w:rPr>
          <w:rFonts w:ascii="Menlo Regular" w:hAnsi="Menlo Regular" w:cs="Menlo Regular"/>
          <w:color w:val="000000"/>
        </w:rPr>
        <w:t>option</w:t>
      </w:r>
      <w:proofErr w:type="gramEnd"/>
      <w:r>
        <w:rPr>
          <w:rFonts w:ascii="Menlo Regular" w:hAnsi="Menlo Regular" w:cs="Menlo Regular"/>
          <w:color w:val="000000"/>
        </w:rPr>
        <w:t xml:space="preserve"> 3: linear </w:t>
      </w:r>
      <w:proofErr w:type="spellStart"/>
      <w:r>
        <w:rPr>
          <w:rFonts w:ascii="Menlo Regular" w:hAnsi="Menlo Regular" w:cs="Menlo Regular"/>
          <w:color w:val="000000"/>
        </w:rPr>
        <w:t>normalised</w:t>
      </w:r>
      <w:proofErr w:type="spellEnd"/>
      <w:r>
        <w:rPr>
          <w:rFonts w:ascii="Menlo Regular" w:hAnsi="Menlo Regular" w:cs="Menlo Regular"/>
          <w:color w:val="000000"/>
        </w:rPr>
        <w:t xml:space="preserve"> consumption model //BETTER FIT HERE !!</w:t>
      </w:r>
    </w:p>
    <w:p w14:paraId="38DFE46B" w14:textId="77777777" w:rsidR="006D5660" w:rsidRDefault="006D5660" w:rsidP="006D5660">
      <w:pPr>
        <w:widowControl w:val="0"/>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xtreg</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cons_adj</w:t>
      </w:r>
      <w:proofErr w:type="spellEnd"/>
      <w:r>
        <w:rPr>
          <w:rFonts w:ascii="Menlo Regular" w:hAnsi="Menlo Regular" w:cs="Menlo Regular"/>
          <w:color w:val="000000"/>
        </w:rPr>
        <w:t xml:space="preserve"> </w:t>
      </w:r>
      <w:proofErr w:type="spellStart"/>
      <w:r>
        <w:rPr>
          <w:rFonts w:ascii="Menlo Regular" w:hAnsi="Menlo Regular" w:cs="Menlo Regular"/>
          <w:color w:val="000000"/>
        </w:rPr>
        <w:t>inc_norm</w:t>
      </w:r>
      <w:proofErr w:type="spellEnd"/>
      <w:r>
        <w:rPr>
          <w:rFonts w:ascii="Menlo Regular" w:hAnsi="Menlo Regular" w:cs="Menlo Regular"/>
          <w:color w:val="000000"/>
        </w:rPr>
        <w:t xml:space="preserve">, </w:t>
      </w:r>
      <w:proofErr w:type="spellStart"/>
      <w:r>
        <w:rPr>
          <w:rFonts w:ascii="Menlo Regular" w:hAnsi="Menlo Regular" w:cs="Menlo Regular"/>
          <w:color w:val="000000"/>
        </w:rPr>
        <w:t>fe</w:t>
      </w:r>
      <w:proofErr w:type="spellEnd"/>
    </w:p>
    <w:p w14:paraId="004AA51B"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pc_cinlinear</w:t>
      </w:r>
      <w:proofErr w:type="spellEnd"/>
      <w:r>
        <w:rPr>
          <w:rFonts w:ascii="Menlo Regular" w:hAnsi="Menlo Regular" w:cs="Menlo Regular"/>
          <w:color w:val="000000"/>
        </w:rPr>
        <w:t>=_b[</w:t>
      </w:r>
      <w:proofErr w:type="spellStart"/>
      <w:r>
        <w:rPr>
          <w:rFonts w:ascii="Menlo Regular" w:hAnsi="Menlo Regular" w:cs="Menlo Regular"/>
          <w:color w:val="000000"/>
        </w:rPr>
        <w:t>inc_norm</w:t>
      </w:r>
      <w:proofErr w:type="spellEnd"/>
      <w:r>
        <w:rPr>
          <w:rFonts w:ascii="Menlo Regular" w:hAnsi="Menlo Regular" w:cs="Menlo Regular"/>
          <w:color w:val="000000"/>
        </w:rPr>
        <w:t>]</w:t>
      </w:r>
    </w:p>
    <w:p w14:paraId="4AACB42E"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constant_cinlinear</w:t>
      </w:r>
      <w:proofErr w:type="spellEnd"/>
      <w:r>
        <w:rPr>
          <w:rFonts w:ascii="Menlo Regular" w:hAnsi="Menlo Regular" w:cs="Menlo Regular"/>
          <w:color w:val="000000"/>
        </w:rPr>
        <w:t>=_b[_cons]</w:t>
      </w:r>
    </w:p>
    <w:p w14:paraId="5E892B77"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predict</w:t>
      </w:r>
      <w:proofErr w:type="gramEnd"/>
      <w:r>
        <w:rPr>
          <w:rFonts w:ascii="Menlo Regular" w:hAnsi="Menlo Regular" w:cs="Menlo Regular"/>
          <w:color w:val="000000"/>
        </w:rPr>
        <w:t xml:space="preserve"> </w:t>
      </w:r>
      <w:proofErr w:type="spellStart"/>
      <w:r>
        <w:rPr>
          <w:rFonts w:ascii="Menlo Regular" w:hAnsi="Menlo Regular" w:cs="Menlo Regular"/>
          <w:color w:val="000000"/>
        </w:rPr>
        <w:t>fe_cinlinear</w:t>
      </w:r>
      <w:proofErr w:type="spellEnd"/>
      <w:r>
        <w:rPr>
          <w:rFonts w:ascii="Menlo Regular" w:hAnsi="Menlo Regular" w:cs="Menlo Regular"/>
          <w:color w:val="000000"/>
        </w:rPr>
        <w:t>, u</w:t>
      </w:r>
    </w:p>
    <w:p w14:paraId="4F556BE4" w14:textId="77777777" w:rsidR="006D5660" w:rsidRDefault="006D5660" w:rsidP="006D5660">
      <w:pPr>
        <w:widowControl w:val="0"/>
        <w:autoSpaceDE w:val="0"/>
        <w:autoSpaceDN w:val="0"/>
        <w:adjustRightInd w:val="0"/>
        <w:rPr>
          <w:rFonts w:ascii="Menlo Regular" w:hAnsi="Menlo Regular" w:cs="Menlo Regular"/>
          <w:color w:val="000000"/>
        </w:rPr>
      </w:pPr>
    </w:p>
    <w:p w14:paraId="1B18E6BE" w14:textId="77777777" w:rsidR="006D5660" w:rsidRDefault="006D5660" w:rsidP="006D5660">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w:t>
      </w:r>
      <w:proofErr w:type="gramStart"/>
      <w:r>
        <w:rPr>
          <w:rFonts w:ascii="Menlo Regular" w:hAnsi="Menlo Regular" w:cs="Menlo Regular"/>
          <w:color w:val="000000"/>
        </w:rPr>
        <w:t>option</w:t>
      </w:r>
      <w:proofErr w:type="gramEnd"/>
      <w:r>
        <w:rPr>
          <w:rFonts w:ascii="Menlo Regular" w:hAnsi="Menlo Regular" w:cs="Menlo Regular"/>
          <w:color w:val="000000"/>
        </w:rPr>
        <w:t xml:space="preserve"> 4: log-log </w:t>
      </w:r>
      <w:proofErr w:type="spellStart"/>
      <w:r>
        <w:rPr>
          <w:rFonts w:ascii="Menlo Regular" w:hAnsi="Menlo Regular" w:cs="Menlo Regular"/>
          <w:color w:val="000000"/>
        </w:rPr>
        <w:t>normalised</w:t>
      </w:r>
      <w:proofErr w:type="spellEnd"/>
      <w:r>
        <w:rPr>
          <w:rFonts w:ascii="Menlo Regular" w:hAnsi="Menlo Regular" w:cs="Menlo Regular"/>
          <w:color w:val="000000"/>
        </w:rPr>
        <w:t xml:space="preserve"> consumption model </w:t>
      </w:r>
    </w:p>
    <w:p w14:paraId="2558C37E" w14:textId="77777777" w:rsidR="006D5660" w:rsidRDefault="006D5660" w:rsidP="006D5660">
      <w:pPr>
        <w:widowControl w:val="0"/>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xtreg</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logconsadj</w:t>
      </w:r>
      <w:proofErr w:type="spellEnd"/>
      <w:r>
        <w:rPr>
          <w:rFonts w:ascii="Menlo Regular" w:hAnsi="Menlo Regular" w:cs="Menlo Regular"/>
          <w:color w:val="000000"/>
        </w:rPr>
        <w:t xml:space="preserve"> </w:t>
      </w:r>
      <w:proofErr w:type="spellStart"/>
      <w:r>
        <w:rPr>
          <w:rFonts w:ascii="Menlo Regular" w:hAnsi="Menlo Regular" w:cs="Menlo Regular"/>
          <w:color w:val="000000"/>
        </w:rPr>
        <w:t>logincnorm</w:t>
      </w:r>
      <w:proofErr w:type="spellEnd"/>
      <w:r>
        <w:rPr>
          <w:rFonts w:ascii="Menlo Regular" w:hAnsi="Menlo Regular" w:cs="Menlo Regular"/>
          <w:color w:val="000000"/>
        </w:rPr>
        <w:t xml:space="preserve"> , </w:t>
      </w:r>
      <w:proofErr w:type="spellStart"/>
      <w:r>
        <w:rPr>
          <w:rFonts w:ascii="Menlo Regular" w:hAnsi="Menlo Regular" w:cs="Menlo Regular"/>
          <w:color w:val="000000"/>
        </w:rPr>
        <w:t>fe</w:t>
      </w:r>
      <w:proofErr w:type="spellEnd"/>
    </w:p>
    <w:p w14:paraId="595082A7"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pc_cinloglog</w:t>
      </w:r>
      <w:proofErr w:type="spellEnd"/>
      <w:r>
        <w:rPr>
          <w:rFonts w:ascii="Menlo Regular" w:hAnsi="Menlo Regular" w:cs="Menlo Regular"/>
          <w:color w:val="000000"/>
        </w:rPr>
        <w:t>=_b[</w:t>
      </w:r>
      <w:proofErr w:type="spellStart"/>
      <w:r>
        <w:rPr>
          <w:rFonts w:ascii="Menlo Regular" w:hAnsi="Menlo Regular" w:cs="Menlo Regular"/>
          <w:color w:val="000000"/>
        </w:rPr>
        <w:t>logincnorm</w:t>
      </w:r>
      <w:proofErr w:type="spellEnd"/>
      <w:r>
        <w:rPr>
          <w:rFonts w:ascii="Menlo Regular" w:hAnsi="Menlo Regular" w:cs="Menlo Regular"/>
          <w:color w:val="000000"/>
        </w:rPr>
        <w:t>]</w:t>
      </w:r>
    </w:p>
    <w:p w14:paraId="00B11E42"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constant_cinloglog</w:t>
      </w:r>
      <w:proofErr w:type="spellEnd"/>
      <w:r>
        <w:rPr>
          <w:rFonts w:ascii="Menlo Regular" w:hAnsi="Menlo Regular" w:cs="Menlo Regular"/>
          <w:color w:val="000000"/>
        </w:rPr>
        <w:t>=_b[_cons]</w:t>
      </w:r>
    </w:p>
    <w:p w14:paraId="25E2786F"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predict</w:t>
      </w:r>
      <w:proofErr w:type="gramEnd"/>
      <w:r>
        <w:rPr>
          <w:rFonts w:ascii="Menlo Regular" w:hAnsi="Menlo Regular" w:cs="Menlo Regular"/>
          <w:color w:val="000000"/>
        </w:rPr>
        <w:t xml:space="preserve"> </w:t>
      </w:r>
      <w:proofErr w:type="spellStart"/>
      <w:r>
        <w:rPr>
          <w:rFonts w:ascii="Menlo Regular" w:hAnsi="Menlo Regular" w:cs="Menlo Regular"/>
          <w:color w:val="000000"/>
        </w:rPr>
        <w:t>fe_cinloglog</w:t>
      </w:r>
      <w:proofErr w:type="spellEnd"/>
      <w:r>
        <w:rPr>
          <w:rFonts w:ascii="Menlo Regular" w:hAnsi="Menlo Regular" w:cs="Menlo Regular"/>
          <w:color w:val="000000"/>
        </w:rPr>
        <w:t>, u</w:t>
      </w:r>
    </w:p>
    <w:p w14:paraId="7C33057A" w14:textId="77777777" w:rsidR="006D5660" w:rsidRDefault="006D5660" w:rsidP="006D5660">
      <w:pPr>
        <w:widowControl w:val="0"/>
        <w:autoSpaceDE w:val="0"/>
        <w:autoSpaceDN w:val="0"/>
        <w:adjustRightInd w:val="0"/>
        <w:rPr>
          <w:rFonts w:ascii="Menlo Regular" w:hAnsi="Menlo Regular" w:cs="Menlo Regular"/>
          <w:color w:val="000000"/>
        </w:rPr>
      </w:pPr>
    </w:p>
    <w:p w14:paraId="4C6605C7" w14:textId="77777777" w:rsidR="006D5660" w:rsidRDefault="006D5660" w:rsidP="006D5660">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**PART 2: based on propensity-income relationship (derivative of the propensity to consume)**</w:t>
      </w:r>
    </w:p>
    <w:p w14:paraId="00F88D78" w14:textId="77777777" w:rsidR="006D5660" w:rsidRDefault="006D5660" w:rsidP="006D5660">
      <w:pPr>
        <w:widowControl w:val="0"/>
        <w:autoSpaceDE w:val="0"/>
        <w:autoSpaceDN w:val="0"/>
        <w:adjustRightInd w:val="0"/>
        <w:rPr>
          <w:rFonts w:ascii="Menlo Regular" w:hAnsi="Menlo Regular" w:cs="Menlo Regular"/>
          <w:color w:val="000000"/>
        </w:rPr>
      </w:pPr>
    </w:p>
    <w:p w14:paraId="5A57F6D4" w14:textId="77777777" w:rsidR="006D5660" w:rsidRDefault="006D5660" w:rsidP="006D5660">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w:t>
      </w:r>
      <w:proofErr w:type="gramStart"/>
      <w:r>
        <w:rPr>
          <w:rFonts w:ascii="Menlo Regular" w:hAnsi="Menlo Regular" w:cs="Menlo Regular"/>
          <w:color w:val="000000"/>
        </w:rPr>
        <w:t>option</w:t>
      </w:r>
      <w:proofErr w:type="gramEnd"/>
      <w:r>
        <w:rPr>
          <w:rFonts w:ascii="Menlo Regular" w:hAnsi="Menlo Regular" w:cs="Menlo Regular"/>
          <w:color w:val="000000"/>
        </w:rPr>
        <w:t xml:space="preserve"> 5: linear propensity model</w:t>
      </w:r>
    </w:p>
    <w:p w14:paraId="7BA512BB" w14:textId="77777777" w:rsidR="006D5660" w:rsidRDefault="006D5660" w:rsidP="006D5660">
      <w:pPr>
        <w:widowControl w:val="0"/>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xtreg</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apc_adj</w:t>
      </w:r>
      <w:proofErr w:type="spellEnd"/>
      <w:r>
        <w:rPr>
          <w:rFonts w:ascii="Menlo Regular" w:hAnsi="Menlo Regular" w:cs="Menlo Regular"/>
          <w:color w:val="000000"/>
        </w:rPr>
        <w:t xml:space="preserve"> </w:t>
      </w:r>
      <w:proofErr w:type="spellStart"/>
      <w:r>
        <w:rPr>
          <w:rFonts w:ascii="Menlo Regular" w:hAnsi="Menlo Regular" w:cs="Menlo Regular"/>
          <w:color w:val="000000"/>
        </w:rPr>
        <w:t>inc</w:t>
      </w:r>
      <w:proofErr w:type="spellEnd"/>
      <w:r>
        <w:rPr>
          <w:rFonts w:ascii="Menlo Regular" w:hAnsi="Menlo Regular" w:cs="Menlo Regular"/>
          <w:color w:val="000000"/>
        </w:rPr>
        <w:t xml:space="preserve">, </w:t>
      </w:r>
      <w:proofErr w:type="spellStart"/>
      <w:r>
        <w:rPr>
          <w:rFonts w:ascii="Menlo Regular" w:hAnsi="Menlo Regular" w:cs="Menlo Regular"/>
          <w:color w:val="000000"/>
        </w:rPr>
        <w:t>fe</w:t>
      </w:r>
      <w:proofErr w:type="spellEnd"/>
    </w:p>
    <w:p w14:paraId="06CC94EF"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dpc_apcilinear</w:t>
      </w:r>
      <w:proofErr w:type="spellEnd"/>
      <w:r>
        <w:rPr>
          <w:rFonts w:ascii="Menlo Regular" w:hAnsi="Menlo Regular" w:cs="Menlo Regular"/>
          <w:color w:val="000000"/>
        </w:rPr>
        <w:t>=_b[</w:t>
      </w:r>
      <w:proofErr w:type="spellStart"/>
      <w:r>
        <w:rPr>
          <w:rFonts w:ascii="Menlo Regular" w:hAnsi="Menlo Regular" w:cs="Menlo Regular"/>
          <w:color w:val="000000"/>
        </w:rPr>
        <w:t>inc</w:t>
      </w:r>
      <w:proofErr w:type="spellEnd"/>
      <w:r>
        <w:rPr>
          <w:rFonts w:ascii="Menlo Regular" w:hAnsi="Menlo Regular" w:cs="Menlo Regular"/>
          <w:color w:val="000000"/>
        </w:rPr>
        <w:t>]</w:t>
      </w:r>
    </w:p>
    <w:p w14:paraId="717A582F"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constant_apcilinear</w:t>
      </w:r>
      <w:proofErr w:type="spellEnd"/>
      <w:r>
        <w:rPr>
          <w:rFonts w:ascii="Menlo Regular" w:hAnsi="Menlo Regular" w:cs="Menlo Regular"/>
          <w:color w:val="000000"/>
        </w:rPr>
        <w:t>=_b[_cons]</w:t>
      </w:r>
    </w:p>
    <w:p w14:paraId="7D95E839"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predict</w:t>
      </w:r>
      <w:proofErr w:type="gramEnd"/>
      <w:r>
        <w:rPr>
          <w:rFonts w:ascii="Menlo Regular" w:hAnsi="Menlo Regular" w:cs="Menlo Regular"/>
          <w:color w:val="000000"/>
        </w:rPr>
        <w:t xml:space="preserve"> </w:t>
      </w:r>
      <w:proofErr w:type="spellStart"/>
      <w:r>
        <w:rPr>
          <w:rFonts w:ascii="Menlo Regular" w:hAnsi="Menlo Regular" w:cs="Menlo Regular"/>
          <w:color w:val="000000"/>
        </w:rPr>
        <w:t>fe_apcilinear</w:t>
      </w:r>
      <w:proofErr w:type="spellEnd"/>
      <w:r>
        <w:rPr>
          <w:rFonts w:ascii="Menlo Regular" w:hAnsi="Menlo Regular" w:cs="Menlo Regular"/>
          <w:color w:val="000000"/>
        </w:rPr>
        <w:t>, u</w:t>
      </w:r>
    </w:p>
    <w:p w14:paraId="7AFADB4C" w14:textId="77777777" w:rsidR="006D5660" w:rsidRDefault="006D5660" w:rsidP="006D5660">
      <w:pPr>
        <w:widowControl w:val="0"/>
        <w:autoSpaceDE w:val="0"/>
        <w:autoSpaceDN w:val="0"/>
        <w:adjustRightInd w:val="0"/>
        <w:rPr>
          <w:rFonts w:ascii="Menlo Regular" w:hAnsi="Menlo Regular" w:cs="Menlo Regular"/>
          <w:color w:val="000000"/>
        </w:rPr>
      </w:pPr>
    </w:p>
    <w:p w14:paraId="04BBF7E9" w14:textId="77777777" w:rsidR="006D5660" w:rsidRDefault="006D5660" w:rsidP="006D5660">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w:t>
      </w:r>
      <w:proofErr w:type="gramStart"/>
      <w:r>
        <w:rPr>
          <w:rFonts w:ascii="Menlo Regular" w:hAnsi="Menlo Regular" w:cs="Menlo Regular"/>
          <w:color w:val="000000"/>
        </w:rPr>
        <w:t>option</w:t>
      </w:r>
      <w:proofErr w:type="gramEnd"/>
      <w:r>
        <w:rPr>
          <w:rFonts w:ascii="Menlo Regular" w:hAnsi="Menlo Regular" w:cs="Menlo Regular"/>
          <w:color w:val="000000"/>
        </w:rPr>
        <w:t xml:space="preserve"> 6: log-log propensity model //BETTER FIT !!</w:t>
      </w:r>
    </w:p>
    <w:p w14:paraId="3A225E84" w14:textId="77777777" w:rsidR="006D5660" w:rsidRDefault="006D5660" w:rsidP="006D5660">
      <w:pPr>
        <w:widowControl w:val="0"/>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xtreg</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logapcadj</w:t>
      </w:r>
      <w:proofErr w:type="spellEnd"/>
      <w:r>
        <w:rPr>
          <w:rFonts w:ascii="Menlo Regular" w:hAnsi="Menlo Regular" w:cs="Menlo Regular"/>
          <w:color w:val="000000"/>
        </w:rPr>
        <w:t xml:space="preserve"> </w:t>
      </w:r>
      <w:proofErr w:type="spellStart"/>
      <w:r>
        <w:rPr>
          <w:rFonts w:ascii="Menlo Regular" w:hAnsi="Menlo Regular" w:cs="Menlo Regular"/>
          <w:color w:val="000000"/>
        </w:rPr>
        <w:t>loginc</w:t>
      </w:r>
      <w:proofErr w:type="spellEnd"/>
      <w:r>
        <w:rPr>
          <w:rFonts w:ascii="Menlo Regular" w:hAnsi="Menlo Regular" w:cs="Menlo Regular"/>
          <w:color w:val="000000"/>
        </w:rPr>
        <w:t xml:space="preserve">, </w:t>
      </w:r>
      <w:proofErr w:type="spellStart"/>
      <w:r>
        <w:rPr>
          <w:rFonts w:ascii="Menlo Regular" w:hAnsi="Menlo Regular" w:cs="Menlo Regular"/>
          <w:color w:val="000000"/>
        </w:rPr>
        <w:t>fe</w:t>
      </w:r>
      <w:proofErr w:type="spellEnd"/>
    </w:p>
    <w:p w14:paraId="5390C29F"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dpc_apciloglog</w:t>
      </w:r>
      <w:proofErr w:type="spellEnd"/>
      <w:r>
        <w:rPr>
          <w:rFonts w:ascii="Menlo Regular" w:hAnsi="Menlo Regular" w:cs="Menlo Regular"/>
          <w:color w:val="000000"/>
        </w:rPr>
        <w:t>=_b[</w:t>
      </w:r>
      <w:proofErr w:type="spellStart"/>
      <w:r>
        <w:rPr>
          <w:rFonts w:ascii="Menlo Regular" w:hAnsi="Menlo Regular" w:cs="Menlo Regular"/>
          <w:color w:val="000000"/>
        </w:rPr>
        <w:t>loginc</w:t>
      </w:r>
      <w:proofErr w:type="spellEnd"/>
      <w:r>
        <w:rPr>
          <w:rFonts w:ascii="Menlo Regular" w:hAnsi="Menlo Regular" w:cs="Menlo Regular"/>
          <w:color w:val="000000"/>
        </w:rPr>
        <w:t>]</w:t>
      </w:r>
    </w:p>
    <w:p w14:paraId="73873157"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constant_apciloglog</w:t>
      </w:r>
      <w:proofErr w:type="spellEnd"/>
      <w:r>
        <w:rPr>
          <w:rFonts w:ascii="Menlo Regular" w:hAnsi="Menlo Regular" w:cs="Menlo Regular"/>
          <w:color w:val="000000"/>
        </w:rPr>
        <w:t>=_b[_cons]</w:t>
      </w:r>
    </w:p>
    <w:p w14:paraId="247CBFCF"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predict</w:t>
      </w:r>
      <w:proofErr w:type="gramEnd"/>
      <w:r>
        <w:rPr>
          <w:rFonts w:ascii="Menlo Regular" w:hAnsi="Menlo Regular" w:cs="Menlo Regular"/>
          <w:color w:val="000000"/>
        </w:rPr>
        <w:t xml:space="preserve"> </w:t>
      </w:r>
      <w:proofErr w:type="spellStart"/>
      <w:r>
        <w:rPr>
          <w:rFonts w:ascii="Menlo Regular" w:hAnsi="Menlo Regular" w:cs="Menlo Regular"/>
          <w:color w:val="000000"/>
        </w:rPr>
        <w:t>fe_apciloglog</w:t>
      </w:r>
      <w:proofErr w:type="spellEnd"/>
      <w:r>
        <w:rPr>
          <w:rFonts w:ascii="Menlo Regular" w:hAnsi="Menlo Regular" w:cs="Menlo Regular"/>
          <w:color w:val="000000"/>
        </w:rPr>
        <w:t>, u</w:t>
      </w:r>
    </w:p>
    <w:p w14:paraId="60D71C93" w14:textId="77777777" w:rsidR="006D5660" w:rsidRDefault="006D5660" w:rsidP="006D5660">
      <w:pPr>
        <w:widowControl w:val="0"/>
        <w:autoSpaceDE w:val="0"/>
        <w:autoSpaceDN w:val="0"/>
        <w:adjustRightInd w:val="0"/>
        <w:rPr>
          <w:rFonts w:ascii="Menlo Regular" w:hAnsi="Menlo Regular" w:cs="Menlo Regular"/>
          <w:color w:val="000000"/>
        </w:rPr>
      </w:pPr>
    </w:p>
    <w:p w14:paraId="37700BF8" w14:textId="77777777" w:rsidR="006D5660" w:rsidRDefault="006D5660" w:rsidP="006D5660">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w:t>
      </w:r>
      <w:proofErr w:type="gramStart"/>
      <w:r>
        <w:rPr>
          <w:rFonts w:ascii="Menlo Regular" w:hAnsi="Menlo Regular" w:cs="Menlo Regular"/>
          <w:color w:val="000000"/>
        </w:rPr>
        <w:t>option</w:t>
      </w:r>
      <w:proofErr w:type="gramEnd"/>
      <w:r>
        <w:rPr>
          <w:rFonts w:ascii="Menlo Regular" w:hAnsi="Menlo Regular" w:cs="Menlo Regular"/>
          <w:color w:val="000000"/>
        </w:rPr>
        <w:t xml:space="preserve"> 7: linear </w:t>
      </w:r>
      <w:proofErr w:type="spellStart"/>
      <w:r>
        <w:rPr>
          <w:rFonts w:ascii="Menlo Regular" w:hAnsi="Menlo Regular" w:cs="Menlo Regular"/>
          <w:color w:val="000000"/>
        </w:rPr>
        <w:t>normalised</w:t>
      </w:r>
      <w:proofErr w:type="spellEnd"/>
      <w:r>
        <w:rPr>
          <w:rFonts w:ascii="Menlo Regular" w:hAnsi="Menlo Regular" w:cs="Menlo Regular"/>
          <w:color w:val="000000"/>
        </w:rPr>
        <w:t xml:space="preserve"> propensity model</w:t>
      </w:r>
    </w:p>
    <w:p w14:paraId="6087F764" w14:textId="77777777" w:rsidR="006D5660" w:rsidRDefault="006D5660" w:rsidP="006D5660">
      <w:pPr>
        <w:widowControl w:val="0"/>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xtreg</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apc_adj</w:t>
      </w:r>
      <w:proofErr w:type="spellEnd"/>
      <w:r>
        <w:rPr>
          <w:rFonts w:ascii="Menlo Regular" w:hAnsi="Menlo Regular" w:cs="Menlo Regular"/>
          <w:color w:val="000000"/>
        </w:rPr>
        <w:t xml:space="preserve"> </w:t>
      </w:r>
      <w:proofErr w:type="spellStart"/>
      <w:r>
        <w:rPr>
          <w:rFonts w:ascii="Menlo Regular" w:hAnsi="Menlo Regular" w:cs="Menlo Regular"/>
          <w:color w:val="000000"/>
        </w:rPr>
        <w:t>inc_norm</w:t>
      </w:r>
      <w:proofErr w:type="spellEnd"/>
      <w:r>
        <w:rPr>
          <w:rFonts w:ascii="Menlo Regular" w:hAnsi="Menlo Regular" w:cs="Menlo Regular"/>
          <w:color w:val="000000"/>
        </w:rPr>
        <w:t xml:space="preserve">, </w:t>
      </w:r>
      <w:proofErr w:type="spellStart"/>
      <w:r>
        <w:rPr>
          <w:rFonts w:ascii="Menlo Regular" w:hAnsi="Menlo Regular" w:cs="Menlo Regular"/>
          <w:color w:val="000000"/>
        </w:rPr>
        <w:t>fe</w:t>
      </w:r>
      <w:proofErr w:type="spellEnd"/>
    </w:p>
    <w:p w14:paraId="5B2AB069"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dpc_apcinlinear</w:t>
      </w:r>
      <w:proofErr w:type="spellEnd"/>
      <w:r>
        <w:rPr>
          <w:rFonts w:ascii="Menlo Regular" w:hAnsi="Menlo Regular" w:cs="Menlo Regular"/>
          <w:color w:val="000000"/>
        </w:rPr>
        <w:t>=_b[</w:t>
      </w:r>
      <w:proofErr w:type="spellStart"/>
      <w:r>
        <w:rPr>
          <w:rFonts w:ascii="Menlo Regular" w:hAnsi="Menlo Regular" w:cs="Menlo Regular"/>
          <w:color w:val="000000"/>
        </w:rPr>
        <w:t>inc_norm</w:t>
      </w:r>
      <w:proofErr w:type="spellEnd"/>
      <w:r>
        <w:rPr>
          <w:rFonts w:ascii="Menlo Regular" w:hAnsi="Menlo Regular" w:cs="Menlo Regular"/>
          <w:color w:val="000000"/>
        </w:rPr>
        <w:t>]</w:t>
      </w:r>
    </w:p>
    <w:p w14:paraId="0FBE9A5E"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constant_apcinlinear</w:t>
      </w:r>
      <w:proofErr w:type="spellEnd"/>
      <w:r>
        <w:rPr>
          <w:rFonts w:ascii="Menlo Regular" w:hAnsi="Menlo Regular" w:cs="Menlo Regular"/>
          <w:color w:val="000000"/>
        </w:rPr>
        <w:t>=_b[_cons]</w:t>
      </w:r>
    </w:p>
    <w:p w14:paraId="1E34C30B"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predict</w:t>
      </w:r>
      <w:proofErr w:type="gramEnd"/>
      <w:r>
        <w:rPr>
          <w:rFonts w:ascii="Menlo Regular" w:hAnsi="Menlo Regular" w:cs="Menlo Regular"/>
          <w:color w:val="000000"/>
        </w:rPr>
        <w:t xml:space="preserve"> </w:t>
      </w:r>
      <w:proofErr w:type="spellStart"/>
      <w:r>
        <w:rPr>
          <w:rFonts w:ascii="Menlo Regular" w:hAnsi="Menlo Regular" w:cs="Menlo Regular"/>
          <w:color w:val="000000"/>
        </w:rPr>
        <w:t>fe_apcinlinear</w:t>
      </w:r>
      <w:proofErr w:type="spellEnd"/>
      <w:r>
        <w:rPr>
          <w:rFonts w:ascii="Menlo Regular" w:hAnsi="Menlo Regular" w:cs="Menlo Regular"/>
          <w:color w:val="000000"/>
        </w:rPr>
        <w:t>, u</w:t>
      </w:r>
    </w:p>
    <w:p w14:paraId="692B4DFE" w14:textId="77777777" w:rsidR="006D5660" w:rsidRDefault="006D5660" w:rsidP="006D5660">
      <w:pPr>
        <w:widowControl w:val="0"/>
        <w:autoSpaceDE w:val="0"/>
        <w:autoSpaceDN w:val="0"/>
        <w:adjustRightInd w:val="0"/>
        <w:rPr>
          <w:rFonts w:ascii="Menlo Regular" w:hAnsi="Menlo Regular" w:cs="Menlo Regular"/>
          <w:color w:val="000000"/>
        </w:rPr>
      </w:pPr>
    </w:p>
    <w:p w14:paraId="3D5BF0AD" w14:textId="77777777" w:rsidR="006D5660" w:rsidRDefault="006D5660" w:rsidP="006D5660">
      <w:pPr>
        <w:widowControl w:val="0"/>
        <w:autoSpaceDE w:val="0"/>
        <w:autoSpaceDN w:val="0"/>
        <w:adjustRightInd w:val="0"/>
        <w:rPr>
          <w:rFonts w:ascii="Menlo Regular" w:hAnsi="Menlo Regular" w:cs="Menlo Regular"/>
          <w:color w:val="000000"/>
        </w:rPr>
      </w:pPr>
      <w:r>
        <w:rPr>
          <w:rFonts w:ascii="Menlo Regular" w:hAnsi="Menlo Regular" w:cs="Menlo Regular"/>
          <w:color w:val="000000"/>
        </w:rPr>
        <w:t>*</w:t>
      </w:r>
      <w:proofErr w:type="gramStart"/>
      <w:r>
        <w:rPr>
          <w:rFonts w:ascii="Menlo Regular" w:hAnsi="Menlo Regular" w:cs="Menlo Regular"/>
          <w:color w:val="000000"/>
        </w:rPr>
        <w:t>option</w:t>
      </w:r>
      <w:proofErr w:type="gramEnd"/>
      <w:r>
        <w:rPr>
          <w:rFonts w:ascii="Menlo Regular" w:hAnsi="Menlo Regular" w:cs="Menlo Regular"/>
          <w:color w:val="000000"/>
        </w:rPr>
        <w:t xml:space="preserve"> 8: log-log </w:t>
      </w:r>
      <w:proofErr w:type="spellStart"/>
      <w:r>
        <w:rPr>
          <w:rFonts w:ascii="Menlo Regular" w:hAnsi="Menlo Regular" w:cs="Menlo Regular"/>
          <w:color w:val="000000"/>
        </w:rPr>
        <w:t>normalised</w:t>
      </w:r>
      <w:proofErr w:type="spellEnd"/>
      <w:r>
        <w:rPr>
          <w:rFonts w:ascii="Menlo Regular" w:hAnsi="Menlo Regular" w:cs="Menlo Regular"/>
          <w:color w:val="000000"/>
        </w:rPr>
        <w:t xml:space="preserve"> propensity model //BETTER FIT !!</w:t>
      </w:r>
    </w:p>
    <w:p w14:paraId="0B2CE9CD" w14:textId="77777777" w:rsidR="006D5660" w:rsidRDefault="006D5660" w:rsidP="006D5660">
      <w:pPr>
        <w:widowControl w:val="0"/>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xtreg</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logapcadj</w:t>
      </w:r>
      <w:proofErr w:type="spellEnd"/>
      <w:r>
        <w:rPr>
          <w:rFonts w:ascii="Menlo Regular" w:hAnsi="Menlo Regular" w:cs="Menlo Regular"/>
          <w:color w:val="000000"/>
        </w:rPr>
        <w:t xml:space="preserve"> </w:t>
      </w:r>
      <w:proofErr w:type="spellStart"/>
      <w:r>
        <w:rPr>
          <w:rFonts w:ascii="Menlo Regular" w:hAnsi="Menlo Regular" w:cs="Menlo Regular"/>
          <w:color w:val="000000"/>
        </w:rPr>
        <w:t>logincnorm</w:t>
      </w:r>
      <w:proofErr w:type="spellEnd"/>
      <w:r>
        <w:rPr>
          <w:rFonts w:ascii="Menlo Regular" w:hAnsi="Menlo Regular" w:cs="Menlo Regular"/>
          <w:color w:val="000000"/>
        </w:rPr>
        <w:t xml:space="preserve"> , </w:t>
      </w:r>
      <w:proofErr w:type="spellStart"/>
      <w:r>
        <w:rPr>
          <w:rFonts w:ascii="Menlo Regular" w:hAnsi="Menlo Regular" w:cs="Menlo Regular"/>
          <w:color w:val="000000"/>
        </w:rPr>
        <w:t>fe</w:t>
      </w:r>
      <w:proofErr w:type="spellEnd"/>
    </w:p>
    <w:p w14:paraId="551225DA"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dpc_apcinloglog</w:t>
      </w:r>
      <w:proofErr w:type="spellEnd"/>
      <w:r>
        <w:rPr>
          <w:rFonts w:ascii="Menlo Regular" w:hAnsi="Menlo Regular" w:cs="Menlo Regular"/>
          <w:color w:val="000000"/>
        </w:rPr>
        <w:t>=_b[</w:t>
      </w:r>
      <w:proofErr w:type="spellStart"/>
      <w:r>
        <w:rPr>
          <w:rFonts w:ascii="Menlo Regular" w:hAnsi="Menlo Regular" w:cs="Menlo Regular"/>
          <w:color w:val="000000"/>
        </w:rPr>
        <w:t>logincnorm</w:t>
      </w:r>
      <w:proofErr w:type="spellEnd"/>
      <w:r>
        <w:rPr>
          <w:rFonts w:ascii="Menlo Regular" w:hAnsi="Menlo Regular" w:cs="Menlo Regular"/>
          <w:color w:val="000000"/>
        </w:rPr>
        <w:t>]</w:t>
      </w:r>
    </w:p>
    <w:p w14:paraId="344307DE"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gen</w:t>
      </w:r>
      <w:proofErr w:type="gramEnd"/>
      <w:r>
        <w:rPr>
          <w:rFonts w:ascii="Menlo Regular" w:hAnsi="Menlo Regular" w:cs="Menlo Regular"/>
          <w:color w:val="000000"/>
        </w:rPr>
        <w:t xml:space="preserve"> </w:t>
      </w:r>
      <w:proofErr w:type="spellStart"/>
      <w:r>
        <w:rPr>
          <w:rFonts w:ascii="Menlo Regular" w:hAnsi="Menlo Regular" w:cs="Menlo Regular"/>
          <w:color w:val="000000"/>
        </w:rPr>
        <w:t>constant_apcinloglog</w:t>
      </w:r>
      <w:proofErr w:type="spellEnd"/>
      <w:r>
        <w:rPr>
          <w:rFonts w:ascii="Menlo Regular" w:hAnsi="Menlo Regular" w:cs="Menlo Regular"/>
          <w:color w:val="000000"/>
        </w:rPr>
        <w:t>=_b[_cons]</w:t>
      </w:r>
    </w:p>
    <w:p w14:paraId="0A91AA2A" w14:textId="77777777" w:rsidR="006D5660" w:rsidRDefault="006D5660" w:rsidP="006D5660">
      <w:pPr>
        <w:widowControl w:val="0"/>
        <w:autoSpaceDE w:val="0"/>
        <w:autoSpaceDN w:val="0"/>
        <w:adjustRightInd w:val="0"/>
        <w:rPr>
          <w:rFonts w:ascii="Menlo Regular" w:hAnsi="Menlo Regular" w:cs="Menlo Regular"/>
          <w:color w:val="000000"/>
        </w:rPr>
      </w:pPr>
      <w:proofErr w:type="gramStart"/>
      <w:r>
        <w:rPr>
          <w:rFonts w:ascii="Menlo Regular" w:hAnsi="Menlo Regular" w:cs="Menlo Regular"/>
          <w:color w:val="000000"/>
        </w:rPr>
        <w:t>predict</w:t>
      </w:r>
      <w:proofErr w:type="gramEnd"/>
      <w:r>
        <w:rPr>
          <w:rFonts w:ascii="Menlo Regular" w:hAnsi="Menlo Regular" w:cs="Menlo Regular"/>
          <w:color w:val="000000"/>
        </w:rPr>
        <w:t xml:space="preserve"> </w:t>
      </w:r>
      <w:proofErr w:type="spellStart"/>
      <w:r>
        <w:rPr>
          <w:rFonts w:ascii="Menlo Regular" w:hAnsi="Menlo Regular" w:cs="Menlo Regular"/>
          <w:color w:val="000000"/>
        </w:rPr>
        <w:t>fe_apcinloglog</w:t>
      </w:r>
      <w:proofErr w:type="spellEnd"/>
      <w:r>
        <w:rPr>
          <w:rFonts w:ascii="Menlo Regular" w:hAnsi="Menlo Regular" w:cs="Menlo Regular"/>
          <w:color w:val="000000"/>
        </w:rPr>
        <w:t>, u</w:t>
      </w:r>
    </w:p>
    <w:p w14:paraId="3491D3B8" w14:textId="4A4C940D" w:rsidR="007E2506" w:rsidRDefault="007E2506" w:rsidP="008B4CC7">
      <w:pPr>
        <w:spacing w:line="360" w:lineRule="auto"/>
        <w:rPr>
          <w:rFonts w:ascii="Helvetica Neue" w:hAnsi="Helvetica Neue"/>
        </w:rPr>
      </w:pPr>
    </w:p>
    <w:p w14:paraId="1139D0EC" w14:textId="016427D9" w:rsidR="006D5660" w:rsidRDefault="00720EA6" w:rsidP="00720EA6">
      <w:pPr>
        <w:spacing w:line="360" w:lineRule="auto"/>
        <w:rPr>
          <w:rFonts w:ascii="Helvetica Neue" w:hAnsi="Helvetica Neue"/>
        </w:rPr>
      </w:pPr>
      <w:r>
        <w:rPr>
          <w:rFonts w:ascii="Helvetica Neue" w:hAnsi="Helvetica Neue"/>
        </w:rPr>
        <w:tab/>
        <w:t>The best fitting models were the linear model and the log-log model. Thus, these were carried over into LIS. Final datasets for use are labeled as follows:</w:t>
      </w:r>
    </w:p>
    <w:p w14:paraId="12F56B41" w14:textId="1F8E5BC8" w:rsidR="00720EA6" w:rsidRDefault="00720EA6" w:rsidP="00720EA6">
      <w:pPr>
        <w:pStyle w:val="ListParagraph"/>
        <w:numPr>
          <w:ilvl w:val="0"/>
          <w:numId w:val="89"/>
        </w:numPr>
        <w:spacing w:line="360" w:lineRule="auto"/>
        <w:rPr>
          <w:rFonts w:ascii="Helvetica Neue" w:hAnsi="Helvetica Neue"/>
        </w:rPr>
      </w:pPr>
      <w:proofErr w:type="spellStart"/>
      <w:proofErr w:type="gramStart"/>
      <w:r>
        <w:rPr>
          <w:rFonts w:ascii="Helvetica Neue" w:hAnsi="Helvetica Neue"/>
        </w:rPr>
        <w:t>consumptiontax.dta</w:t>
      </w:r>
      <w:proofErr w:type="spellEnd"/>
      <w:proofErr w:type="gramEnd"/>
      <w:r>
        <w:rPr>
          <w:rFonts w:ascii="Helvetica Neue" w:hAnsi="Helvetica Neue"/>
        </w:rPr>
        <w:t xml:space="preserve"> </w:t>
      </w:r>
    </w:p>
    <w:p w14:paraId="3363BBCF" w14:textId="79224D95" w:rsidR="00720EA6" w:rsidRDefault="00720EA6" w:rsidP="00720EA6">
      <w:pPr>
        <w:pStyle w:val="ListParagraph"/>
        <w:numPr>
          <w:ilvl w:val="1"/>
          <w:numId w:val="89"/>
        </w:numPr>
        <w:spacing w:line="360" w:lineRule="auto"/>
        <w:rPr>
          <w:rFonts w:ascii="Helvetica Neue" w:hAnsi="Helvetica Neue"/>
        </w:rPr>
      </w:pPr>
      <w:r>
        <w:rPr>
          <w:rFonts w:ascii="Helvetica Neue" w:hAnsi="Helvetica Neue"/>
        </w:rPr>
        <w:t>Contains all the code up to the merge with LIS</w:t>
      </w:r>
    </w:p>
    <w:p w14:paraId="1428B7DD" w14:textId="745F105B" w:rsidR="00720EA6" w:rsidRDefault="00720EA6" w:rsidP="00720EA6">
      <w:pPr>
        <w:pStyle w:val="ListParagraph"/>
        <w:numPr>
          <w:ilvl w:val="0"/>
          <w:numId w:val="89"/>
        </w:numPr>
        <w:spacing w:line="360" w:lineRule="auto"/>
        <w:rPr>
          <w:rFonts w:ascii="Helvetica Neue" w:hAnsi="Helvetica Neue"/>
        </w:rPr>
      </w:pPr>
      <w:proofErr w:type="spellStart"/>
      <w:proofErr w:type="gramStart"/>
      <w:r>
        <w:rPr>
          <w:rFonts w:ascii="Helvetica Neue" w:hAnsi="Helvetica Neue"/>
        </w:rPr>
        <w:t>consumptionlis.dta</w:t>
      </w:r>
      <w:proofErr w:type="spellEnd"/>
      <w:proofErr w:type="gramEnd"/>
    </w:p>
    <w:p w14:paraId="7E035776" w14:textId="613F4A11" w:rsidR="00720EA6" w:rsidRDefault="00720EA6" w:rsidP="00720EA6">
      <w:pPr>
        <w:pStyle w:val="ListParagraph"/>
        <w:numPr>
          <w:ilvl w:val="1"/>
          <w:numId w:val="89"/>
        </w:numPr>
        <w:spacing w:line="360" w:lineRule="auto"/>
        <w:rPr>
          <w:rFonts w:ascii="Helvetica Neue" w:hAnsi="Helvetica Neue"/>
        </w:rPr>
      </w:pPr>
      <w:r>
        <w:rPr>
          <w:rFonts w:ascii="Helvetica Neue" w:hAnsi="Helvetica Neue"/>
        </w:rPr>
        <w:t>Contains the code below to keep the relevant variables for the LIS merge</w:t>
      </w:r>
    </w:p>
    <w:p w14:paraId="2C56E2D0" w14:textId="77777777" w:rsidR="00720EA6" w:rsidRPr="00720EA6" w:rsidRDefault="00720EA6" w:rsidP="00720EA6">
      <w:pPr>
        <w:widowControl w:val="0"/>
        <w:autoSpaceDE w:val="0"/>
        <w:autoSpaceDN w:val="0"/>
        <w:adjustRightInd w:val="0"/>
        <w:rPr>
          <w:rFonts w:ascii="Menlo Regular" w:hAnsi="Menlo Regular" w:cs="Menlo Regular"/>
          <w:color w:val="000000"/>
        </w:rPr>
      </w:pPr>
      <w:r w:rsidRPr="00720EA6">
        <w:rPr>
          <w:rFonts w:ascii="Menlo Regular" w:hAnsi="Menlo Regular" w:cs="Menlo Regular"/>
          <w:color w:val="000000"/>
        </w:rPr>
        <w:t>***</w:t>
      </w:r>
      <w:proofErr w:type="gramStart"/>
      <w:r w:rsidRPr="00720EA6">
        <w:rPr>
          <w:rFonts w:ascii="Menlo Regular" w:hAnsi="Menlo Regular" w:cs="Menlo Regular"/>
          <w:color w:val="000000"/>
        </w:rPr>
        <w:t>prepare</w:t>
      </w:r>
      <w:proofErr w:type="gramEnd"/>
      <w:r w:rsidRPr="00720EA6">
        <w:rPr>
          <w:rFonts w:ascii="Menlo Regular" w:hAnsi="Menlo Regular" w:cs="Menlo Regular"/>
          <w:color w:val="000000"/>
        </w:rPr>
        <w:t xml:space="preserve"> for merge with LIS***</w:t>
      </w:r>
    </w:p>
    <w:p w14:paraId="1C481464" w14:textId="77777777" w:rsidR="00720EA6" w:rsidRPr="00720EA6" w:rsidRDefault="00720EA6" w:rsidP="00720EA6">
      <w:pPr>
        <w:widowControl w:val="0"/>
        <w:autoSpaceDE w:val="0"/>
        <w:autoSpaceDN w:val="0"/>
        <w:adjustRightInd w:val="0"/>
        <w:rPr>
          <w:rFonts w:ascii="Menlo Regular" w:hAnsi="Menlo Regular" w:cs="Menlo Regular"/>
          <w:color w:val="000000"/>
        </w:rPr>
      </w:pPr>
      <w:proofErr w:type="gramStart"/>
      <w:r w:rsidRPr="00720EA6">
        <w:rPr>
          <w:rFonts w:ascii="Menlo Regular" w:hAnsi="Menlo Regular" w:cs="Menlo Regular"/>
          <w:color w:val="000000"/>
        </w:rPr>
        <w:t>rename</w:t>
      </w:r>
      <w:proofErr w:type="gram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dname</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countryyear</w:t>
      </w:r>
      <w:proofErr w:type="spellEnd"/>
    </w:p>
    <w:p w14:paraId="1442F71B" w14:textId="77777777" w:rsidR="00720EA6" w:rsidRPr="00720EA6" w:rsidRDefault="00720EA6" w:rsidP="00720EA6">
      <w:pPr>
        <w:widowControl w:val="0"/>
        <w:autoSpaceDE w:val="0"/>
        <w:autoSpaceDN w:val="0"/>
        <w:adjustRightInd w:val="0"/>
        <w:rPr>
          <w:rFonts w:ascii="Menlo Regular" w:hAnsi="Menlo Regular" w:cs="Menlo Regular"/>
          <w:color w:val="000000"/>
        </w:rPr>
      </w:pPr>
      <w:proofErr w:type="gramStart"/>
      <w:r w:rsidRPr="00720EA6">
        <w:rPr>
          <w:rFonts w:ascii="Menlo Regular" w:hAnsi="Menlo Regular" w:cs="Menlo Regular"/>
          <w:color w:val="000000"/>
        </w:rPr>
        <w:t>keep</w:t>
      </w:r>
      <w:proofErr w:type="gram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countryyear</w:t>
      </w:r>
      <w:proofErr w:type="spellEnd"/>
      <w:r w:rsidRPr="00720EA6">
        <w:rPr>
          <w:rFonts w:ascii="Menlo Regular" w:hAnsi="Menlo Regular" w:cs="Menlo Regular"/>
          <w:color w:val="000000"/>
        </w:rPr>
        <w:t xml:space="preserve"> country year </w:t>
      </w:r>
      <w:proofErr w:type="spellStart"/>
      <w:r w:rsidRPr="00720EA6">
        <w:rPr>
          <w:rFonts w:ascii="Menlo Regular" w:hAnsi="Menlo Regular" w:cs="Menlo Regular"/>
          <w:color w:val="000000"/>
        </w:rPr>
        <w:t>quantile</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apc_oecd</w:t>
      </w:r>
      <w:proofErr w:type="spellEnd"/>
      <w:r w:rsidRPr="00720EA6">
        <w:rPr>
          <w:rFonts w:ascii="Menlo Regular" w:hAnsi="Menlo Regular" w:cs="Menlo Regular"/>
          <w:color w:val="000000"/>
        </w:rPr>
        <w:t xml:space="preserve"> itrc_1 itrc_2 itrc_3 </w:t>
      </w:r>
      <w:proofErr w:type="spellStart"/>
      <w:r w:rsidRPr="00720EA6">
        <w:rPr>
          <w:rFonts w:ascii="Menlo Regular" w:hAnsi="Menlo Regular" w:cs="Menlo Regular"/>
          <w:color w:val="000000"/>
        </w:rPr>
        <w:t>pc_cilinear</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constant_cilinear</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fe_cilinear</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pc_ciloglog</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constant_ciloglog</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fe_ciloglog</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pc_cinlinear</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constant_cinlinear</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fe_cinlinear</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pc_cinloglog</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constant_cinloglog</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fe_cinloglog</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dpc_apcilinear</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constant_apcilinear</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fe_apcilinear</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dpc_apciloglog</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constant_apciloglog</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fe_apciloglog</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dpc_apcinlinear</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constant_apcinlinear</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fe_apcinlinear</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dpc_apcinloglog</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constant_apcinloglog</w:t>
      </w:r>
      <w:proofErr w:type="spellEnd"/>
      <w:r w:rsidRPr="00720EA6">
        <w:rPr>
          <w:rFonts w:ascii="Menlo Regular" w:hAnsi="Menlo Regular" w:cs="Menlo Regular"/>
          <w:color w:val="000000"/>
        </w:rPr>
        <w:t xml:space="preserve"> </w:t>
      </w:r>
      <w:proofErr w:type="spellStart"/>
      <w:r w:rsidRPr="00720EA6">
        <w:rPr>
          <w:rFonts w:ascii="Menlo Regular" w:hAnsi="Menlo Regular" w:cs="Menlo Regular"/>
          <w:color w:val="000000"/>
        </w:rPr>
        <w:t>fe_apcinloglog</w:t>
      </w:r>
      <w:proofErr w:type="spellEnd"/>
    </w:p>
    <w:p w14:paraId="7A595598" w14:textId="77777777" w:rsidR="00720EA6" w:rsidRDefault="00720EA6" w:rsidP="00720EA6">
      <w:pPr>
        <w:spacing w:line="360" w:lineRule="auto"/>
        <w:rPr>
          <w:rFonts w:ascii="Helvetica Neue" w:hAnsi="Helvetica Neue"/>
        </w:rPr>
      </w:pPr>
    </w:p>
    <w:p w14:paraId="51D356B4" w14:textId="7CB7DE01" w:rsidR="00720EA6" w:rsidRPr="00720EA6" w:rsidRDefault="00720EA6" w:rsidP="00720EA6">
      <w:pPr>
        <w:spacing w:line="360" w:lineRule="auto"/>
        <w:ind w:firstLine="720"/>
        <w:rPr>
          <w:rFonts w:ascii="Helvetica Neue" w:hAnsi="Helvetica Neue"/>
        </w:rPr>
      </w:pPr>
      <w:r>
        <w:rPr>
          <w:rFonts w:ascii="Helvetica Neue" w:hAnsi="Helvetica Neue"/>
        </w:rPr>
        <w:t xml:space="preserve">The final </w:t>
      </w:r>
      <w:proofErr w:type="spellStart"/>
      <w:r>
        <w:rPr>
          <w:rFonts w:ascii="Helvetica Neue" w:hAnsi="Helvetica Neue"/>
        </w:rPr>
        <w:t>doset</w:t>
      </w:r>
      <w:proofErr w:type="spellEnd"/>
      <w:r>
        <w:rPr>
          <w:rFonts w:ascii="Helvetica Neue" w:hAnsi="Helvetica Neue"/>
        </w:rPr>
        <w:t xml:space="preserve"> version to date is labeled consumptiontaxv4.do.</w:t>
      </w:r>
    </w:p>
    <w:p w14:paraId="0D04A893" w14:textId="279F180D" w:rsidR="005C0776" w:rsidRPr="00A459C8" w:rsidRDefault="005F263C" w:rsidP="005F263C">
      <w:pPr>
        <w:pStyle w:val="Heading1"/>
        <w:rPr>
          <w:rFonts w:ascii="Helvetica Neue" w:hAnsi="Helvetica Neue"/>
          <w:color w:val="auto"/>
        </w:rPr>
      </w:pPr>
      <w:bookmarkStart w:id="13" w:name="_Toc262168043"/>
      <w:bookmarkStart w:id="14" w:name="_Toc331450587"/>
      <w:r w:rsidRPr="00A459C8">
        <w:rPr>
          <w:rFonts w:ascii="Helvetica Neue" w:hAnsi="Helvetica Neue"/>
          <w:color w:val="auto"/>
        </w:rPr>
        <w:t xml:space="preserve">5   </w:t>
      </w:r>
      <w:bookmarkEnd w:id="13"/>
      <w:r w:rsidR="009921D7" w:rsidRPr="00A459C8">
        <w:rPr>
          <w:rFonts w:ascii="Helvetica Neue" w:hAnsi="Helvetica Neue"/>
          <w:color w:val="auto"/>
        </w:rPr>
        <w:t>Conclusion</w:t>
      </w:r>
      <w:bookmarkEnd w:id="14"/>
      <w:r w:rsidR="005C0776" w:rsidRPr="00A459C8">
        <w:rPr>
          <w:rFonts w:ascii="Helvetica Neue" w:hAnsi="Helvetica Neue"/>
          <w:color w:val="auto"/>
        </w:rPr>
        <w:t xml:space="preserve"> </w:t>
      </w:r>
    </w:p>
    <w:p w14:paraId="497CFDFF" w14:textId="77777777" w:rsidR="005F263C" w:rsidRPr="00A459C8" w:rsidRDefault="005F263C" w:rsidP="005F263C">
      <w:pPr>
        <w:rPr>
          <w:rFonts w:ascii="Helvetica Neue" w:hAnsi="Helvetica Neue"/>
        </w:rPr>
      </w:pPr>
    </w:p>
    <w:p w14:paraId="352CED23" w14:textId="77777777" w:rsidR="007B4E60" w:rsidRDefault="007B4E60" w:rsidP="00992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2"/>
        <w:rPr>
          <w:rFonts w:ascii="Helvetica Neue" w:hAnsi="Helvetica Neue" w:cs="Times New Roman"/>
        </w:rPr>
      </w:pPr>
      <w:r>
        <w:rPr>
          <w:rFonts w:ascii="Helvetica Neue" w:hAnsi="Helvetica Neue" w:cs="Times New Roman"/>
        </w:rPr>
        <w:t xml:space="preserve">This work lays the </w:t>
      </w:r>
      <w:proofErr w:type="gramStart"/>
      <w:r>
        <w:rPr>
          <w:rFonts w:ascii="Helvetica Neue" w:hAnsi="Helvetica Neue" w:cs="Times New Roman"/>
        </w:rPr>
        <w:t>ground work</w:t>
      </w:r>
      <w:proofErr w:type="gramEnd"/>
      <w:r>
        <w:rPr>
          <w:rFonts w:ascii="Helvetica Neue" w:hAnsi="Helvetica Neue" w:cs="Times New Roman"/>
        </w:rPr>
        <w:t xml:space="preserve"> for merging with LIS and then using the new measures as part of the overall analysis of fiscal systems on inequality. Recommendations for future work include:</w:t>
      </w:r>
    </w:p>
    <w:p w14:paraId="67E1EB80" w14:textId="4EDE3D97" w:rsidR="005C0776" w:rsidRDefault="00D3154B" w:rsidP="007B4E60">
      <w:pPr>
        <w:pStyle w:val="ListParagraph"/>
        <w:widowControl w:val="0"/>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Pr>
          <w:rFonts w:ascii="Helvetica Neue" w:hAnsi="Helvetica Neue" w:cs="Times New Roman"/>
        </w:rPr>
        <w:t>Further categorization of literature into different strands</w:t>
      </w:r>
    </w:p>
    <w:p w14:paraId="2049EB8D" w14:textId="3EED9AA1" w:rsidR="00D3154B" w:rsidRDefault="00D3154B" w:rsidP="007B4E60">
      <w:pPr>
        <w:pStyle w:val="ListParagraph"/>
        <w:widowControl w:val="0"/>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Pr>
          <w:rFonts w:ascii="Helvetica Neue" w:hAnsi="Helvetica Neue" w:cs="Times New Roman"/>
        </w:rPr>
        <w:t xml:space="preserve">Closer study of competing methodologies for implicit tax rate </w:t>
      </w:r>
    </w:p>
    <w:p w14:paraId="3C51E4FC" w14:textId="6D58958A" w:rsidR="00D3154B" w:rsidRDefault="00D3154B" w:rsidP="007B4E60">
      <w:pPr>
        <w:pStyle w:val="ListParagraph"/>
        <w:widowControl w:val="0"/>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Pr>
          <w:rFonts w:ascii="Helvetica Neue" w:hAnsi="Helvetica Neue" w:cs="Times New Roman"/>
        </w:rPr>
        <w:t xml:space="preserve">Comparison of methodology used here to literature </w:t>
      </w:r>
    </w:p>
    <w:p w14:paraId="2CCA70DD" w14:textId="48098D39" w:rsidR="00D3154B" w:rsidRDefault="00D3154B" w:rsidP="007B4E60">
      <w:pPr>
        <w:pStyle w:val="ListParagraph"/>
        <w:widowControl w:val="0"/>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Pr>
          <w:rFonts w:ascii="Helvetica Neue" w:hAnsi="Helvetica Neue" w:cs="Times New Roman"/>
        </w:rPr>
        <w:t xml:space="preserve">Calculation of new average propensity to consume figures in LIS using the </w:t>
      </w:r>
      <w:proofErr w:type="spellStart"/>
      <w:r>
        <w:rPr>
          <w:rFonts w:ascii="Helvetica Neue" w:hAnsi="Helvetica Neue" w:cs="Times New Roman"/>
        </w:rPr>
        <w:t>paramaters</w:t>
      </w:r>
      <w:proofErr w:type="spellEnd"/>
      <w:r>
        <w:rPr>
          <w:rFonts w:ascii="Helvetica Neue" w:hAnsi="Helvetica Neue" w:cs="Times New Roman"/>
        </w:rPr>
        <w:t xml:space="preserve"> that are carried over</w:t>
      </w:r>
    </w:p>
    <w:p w14:paraId="33E85878" w14:textId="359DD837" w:rsidR="00C96E5D" w:rsidRPr="00D3154B" w:rsidRDefault="00D3154B" w:rsidP="00D3154B">
      <w:pPr>
        <w:pStyle w:val="ListParagraph"/>
        <w:widowControl w:val="0"/>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Times New Roman"/>
        </w:rPr>
      </w:pPr>
      <w:r>
        <w:rPr>
          <w:rFonts w:ascii="Helvetica Neue" w:hAnsi="Helvetica Neue" w:cs="Times New Roman"/>
        </w:rPr>
        <w:t xml:space="preserve">Calculation of share of VAT in consumption expenditures as the final step </w:t>
      </w:r>
    </w:p>
    <w:p w14:paraId="3BBEA416" w14:textId="77777777" w:rsidR="00C96E5D" w:rsidRPr="00A459C8" w:rsidRDefault="00C96E5D" w:rsidP="00C96E5D">
      <w:pPr>
        <w:pStyle w:val="Heading1"/>
        <w:rPr>
          <w:rFonts w:ascii="Helvetica Neue" w:hAnsi="Helvetica Neue"/>
          <w:color w:val="auto"/>
        </w:rPr>
      </w:pPr>
      <w:bookmarkStart w:id="15" w:name="_Toc331450588"/>
      <w:r w:rsidRPr="00A459C8">
        <w:rPr>
          <w:rFonts w:ascii="Helvetica Neue" w:hAnsi="Helvetica Neue"/>
          <w:color w:val="auto"/>
        </w:rPr>
        <w:t>6   Appendices</w:t>
      </w:r>
      <w:bookmarkEnd w:id="15"/>
    </w:p>
    <w:p w14:paraId="6A58782A" w14:textId="10DF1118" w:rsidR="008D7491" w:rsidRPr="00A459C8" w:rsidRDefault="00FA6DD7" w:rsidP="008D7491">
      <w:pPr>
        <w:pStyle w:val="Heading2"/>
        <w:rPr>
          <w:rFonts w:ascii="Helvetica Neue" w:hAnsi="Helvetica Neue"/>
          <w:color w:val="auto"/>
        </w:rPr>
      </w:pPr>
      <w:bookmarkStart w:id="16" w:name="_Toc331450589"/>
      <w:r w:rsidRPr="00A459C8">
        <w:rPr>
          <w:rFonts w:ascii="Helvetica Neue" w:hAnsi="Helvetica Neue"/>
          <w:color w:val="auto"/>
        </w:rPr>
        <w:t>Appendix A: Literature Review</w:t>
      </w:r>
      <w:bookmarkEnd w:id="16"/>
      <w:r w:rsidRPr="00A459C8">
        <w:rPr>
          <w:rFonts w:ascii="Helvetica Neue" w:hAnsi="Helvetica Neue"/>
          <w:color w:val="auto"/>
        </w:rPr>
        <w:t xml:space="preserve"> </w:t>
      </w:r>
    </w:p>
    <w:p w14:paraId="589F7153" w14:textId="77777777" w:rsidR="008D7491" w:rsidRPr="00A459C8" w:rsidRDefault="008D7491" w:rsidP="008D7491">
      <w:pPr>
        <w:rPr>
          <w:rFonts w:ascii="Helvetica Neue" w:hAnsi="Helvetica Neue"/>
        </w:rPr>
      </w:pPr>
    </w:p>
    <w:p w14:paraId="5F06DA3E" w14:textId="77777777" w:rsidR="008D7491" w:rsidRPr="00A459C8" w:rsidRDefault="008D7491" w:rsidP="008D7491">
      <w:pPr>
        <w:rPr>
          <w:rFonts w:ascii="Helvetica Neue" w:hAnsi="Helvetica Neue"/>
        </w:rPr>
      </w:pPr>
      <w:proofErr w:type="gramStart"/>
      <w:r w:rsidRPr="00A459C8">
        <w:rPr>
          <w:rFonts w:ascii="Helvetica Neue" w:hAnsi="Helvetica Neue"/>
        </w:rPr>
        <w:t>1. </w:t>
      </w:r>
      <w:proofErr w:type="gramEnd"/>
    </w:p>
    <w:tbl>
      <w:tblPr>
        <w:tblW w:w="0" w:type="auto"/>
        <w:tblBorders>
          <w:top w:val="nil"/>
          <w:left w:val="nil"/>
          <w:right w:val="nil"/>
        </w:tblBorders>
        <w:tblLook w:val="0000" w:firstRow="0" w:lastRow="0" w:firstColumn="0" w:lastColumn="0" w:noHBand="0" w:noVBand="0"/>
      </w:tblPr>
      <w:tblGrid>
        <w:gridCol w:w="2794"/>
        <w:gridCol w:w="6124"/>
      </w:tblGrid>
      <w:tr w:rsidR="008D7491" w:rsidRPr="00A459C8" w14:paraId="7F9B53F6"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4EF6773"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F6061F9" w14:textId="77777777" w:rsidR="008D7491" w:rsidRPr="00A459C8" w:rsidRDefault="008D7491" w:rsidP="008D7491">
            <w:pPr>
              <w:rPr>
                <w:rFonts w:ascii="Helvetica Neue" w:hAnsi="Helvetica Neue"/>
              </w:rPr>
            </w:pPr>
            <w:hyperlink r:id="rId43" w:history="1">
              <w:r w:rsidRPr="00A459C8">
                <w:rPr>
                  <w:rStyle w:val="Hyperlink"/>
                  <w:rFonts w:ascii="Helvetica Neue" w:hAnsi="Helvetica Neue"/>
                </w:rPr>
                <w:t>Summary of Project April</w:t>
              </w:r>
              <w:r w:rsidRPr="00A459C8">
                <w:rPr>
                  <w:rStyle w:val="Hyperlink"/>
                  <w:rFonts w:ascii="Helvetica Neue" w:hAnsi="Helvetica Neue"/>
                </w:rPr>
                <w:t xml:space="preserve"> </w:t>
              </w:r>
              <w:r w:rsidRPr="00A459C8">
                <w:rPr>
                  <w:rStyle w:val="Hyperlink"/>
                  <w:rFonts w:ascii="Helvetica Neue" w:hAnsi="Helvetica Neue"/>
                </w:rPr>
                <w:t>2016</w:t>
              </w:r>
            </w:hyperlink>
          </w:p>
        </w:tc>
      </w:tr>
      <w:tr w:rsidR="008D7491" w:rsidRPr="00A459C8" w14:paraId="158036D2"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4F101A7"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CD90BC2" w14:textId="77777777" w:rsidR="008D7491" w:rsidRPr="00A459C8" w:rsidRDefault="008D7491" w:rsidP="008D7491">
            <w:pPr>
              <w:numPr>
                <w:ilvl w:val="0"/>
                <w:numId w:val="3"/>
              </w:numPr>
              <w:rPr>
                <w:rFonts w:ascii="Helvetica Neue" w:hAnsi="Helvetica Neue"/>
              </w:rPr>
            </w:pPr>
            <w:r w:rsidRPr="00A459C8">
              <w:rPr>
                <w:rFonts w:ascii="Helvetica Neue" w:hAnsi="Helvetica Neue"/>
              </w:rPr>
              <w:t>Time Series Cross Section </w:t>
            </w:r>
          </w:p>
          <w:p w14:paraId="1DA4CBC6" w14:textId="77777777" w:rsidR="008D7491" w:rsidRPr="00A459C8" w:rsidRDefault="008D7491" w:rsidP="008D7491">
            <w:pPr>
              <w:numPr>
                <w:ilvl w:val="0"/>
                <w:numId w:val="3"/>
              </w:numPr>
              <w:rPr>
                <w:rFonts w:ascii="Helvetica Neue" w:hAnsi="Helvetica Neue"/>
              </w:rPr>
            </w:pPr>
            <w:r w:rsidRPr="00A459C8">
              <w:rPr>
                <w:rFonts w:ascii="Helvetica Neue" w:hAnsi="Helvetica Neue"/>
              </w:rPr>
              <w:t>Contribution to lit:</w:t>
            </w:r>
          </w:p>
          <w:p w14:paraId="562A2A8B" w14:textId="4D395B3F" w:rsidR="008D7491" w:rsidRPr="00A459C8" w:rsidRDefault="00B72910" w:rsidP="008D7491">
            <w:pPr>
              <w:numPr>
                <w:ilvl w:val="1"/>
                <w:numId w:val="3"/>
              </w:numPr>
              <w:rPr>
                <w:rFonts w:ascii="Helvetica Neue" w:hAnsi="Helvetica Neue"/>
              </w:rPr>
            </w:pPr>
            <w:proofErr w:type="gramStart"/>
            <w:r w:rsidRPr="00A459C8">
              <w:rPr>
                <w:rFonts w:ascii="Helvetica Neue" w:hAnsi="Helvetica Neue"/>
              </w:rPr>
              <w:t>jointly</w:t>
            </w:r>
            <w:proofErr w:type="gramEnd"/>
            <w:r w:rsidRPr="00A459C8">
              <w:rPr>
                <w:rFonts w:ascii="Helvetica Neue" w:hAnsi="Helvetica Neue"/>
              </w:rPr>
              <w:t xml:space="preserve"> mandatory </w:t>
            </w:r>
            <w:r w:rsidR="008D7491" w:rsidRPr="00A459C8">
              <w:rPr>
                <w:rFonts w:ascii="Helvetica Neue" w:hAnsi="Helvetica Neue"/>
              </w:rPr>
              <w:t>Treat levies and cash transfers</w:t>
            </w:r>
          </w:p>
          <w:p w14:paraId="2AAEF881" w14:textId="77777777" w:rsidR="008D7491" w:rsidRPr="00A459C8" w:rsidRDefault="008D7491" w:rsidP="008D7491">
            <w:pPr>
              <w:numPr>
                <w:ilvl w:val="1"/>
                <w:numId w:val="3"/>
              </w:numPr>
              <w:rPr>
                <w:rFonts w:ascii="Helvetica Neue" w:hAnsi="Helvetica Neue"/>
              </w:rPr>
            </w:pPr>
            <w:r w:rsidRPr="00A459C8">
              <w:rPr>
                <w:rFonts w:ascii="Helvetica Neue" w:hAnsi="Helvetica Neue"/>
              </w:rPr>
              <w:t>Take into account </w:t>
            </w:r>
          </w:p>
        </w:tc>
      </w:tr>
      <w:tr w:rsidR="008D7491" w:rsidRPr="00A459C8" w14:paraId="7414D234"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2C3D47A"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DBB4361" w14:textId="77777777" w:rsidR="008D7491" w:rsidRPr="00A459C8" w:rsidRDefault="008D7491" w:rsidP="008D7491">
            <w:pPr>
              <w:rPr>
                <w:rFonts w:ascii="Helvetica Neue" w:hAnsi="Helvetica Neue"/>
              </w:rPr>
            </w:pPr>
          </w:p>
        </w:tc>
      </w:tr>
      <w:tr w:rsidR="008D7491" w:rsidRPr="00A459C8" w14:paraId="2DE1B5E8"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DD0F94B"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4F89B5F" w14:textId="77777777" w:rsidR="008D7491" w:rsidRPr="00A459C8" w:rsidRDefault="008D7491" w:rsidP="008D7491">
            <w:pPr>
              <w:numPr>
                <w:ilvl w:val="0"/>
                <w:numId w:val="4"/>
              </w:numPr>
              <w:rPr>
                <w:rFonts w:ascii="Helvetica Neue" w:hAnsi="Helvetica Neue"/>
              </w:rPr>
            </w:pPr>
            <w:proofErr w:type="spellStart"/>
            <w:r w:rsidRPr="00A459C8">
              <w:rPr>
                <w:rFonts w:ascii="Helvetica Neue" w:hAnsi="Helvetica Neue"/>
              </w:rPr>
              <w:t>Korpie</w:t>
            </w:r>
            <w:proofErr w:type="spellEnd"/>
            <w:r w:rsidRPr="00A459C8">
              <w:rPr>
                <w:rFonts w:ascii="Helvetica Neue" w:hAnsi="Helvetica Neue"/>
              </w:rPr>
              <w:t xml:space="preserve"> and Palme (1998)</w:t>
            </w:r>
          </w:p>
          <w:p w14:paraId="406D5F48" w14:textId="77777777" w:rsidR="008D7491" w:rsidRPr="00A459C8" w:rsidRDefault="008D7491" w:rsidP="008D7491">
            <w:pPr>
              <w:numPr>
                <w:ilvl w:val="0"/>
                <w:numId w:val="4"/>
              </w:numPr>
              <w:rPr>
                <w:rFonts w:ascii="Helvetica Neue" w:hAnsi="Helvetica Neue"/>
              </w:rPr>
            </w:pPr>
            <w:r w:rsidRPr="00A459C8">
              <w:rPr>
                <w:rFonts w:ascii="Helvetica Neue" w:hAnsi="Helvetica Neue"/>
              </w:rPr>
              <w:t>Prasad and Deng (2009)</w:t>
            </w:r>
          </w:p>
          <w:p w14:paraId="3EED29D8" w14:textId="77777777" w:rsidR="008D7491" w:rsidRPr="00A459C8" w:rsidRDefault="008D7491" w:rsidP="008D7491">
            <w:pPr>
              <w:numPr>
                <w:ilvl w:val="0"/>
                <w:numId w:val="4"/>
              </w:numPr>
              <w:rPr>
                <w:rFonts w:ascii="Helvetica Neue" w:hAnsi="Helvetica Neue"/>
              </w:rPr>
            </w:pPr>
            <w:proofErr w:type="spellStart"/>
            <w:r w:rsidRPr="00A459C8">
              <w:rPr>
                <w:rFonts w:ascii="Helvetica Neue" w:hAnsi="Helvetica Neue"/>
              </w:rPr>
              <w:t>Kenworthy</w:t>
            </w:r>
            <w:proofErr w:type="spellEnd"/>
            <w:r w:rsidRPr="00A459C8">
              <w:rPr>
                <w:rFonts w:ascii="Helvetica Neue" w:hAnsi="Helvetica Neue"/>
              </w:rPr>
              <w:t xml:space="preserve"> (2011) </w:t>
            </w:r>
          </w:p>
          <w:p w14:paraId="2B6B1165" w14:textId="77777777" w:rsidR="008D7491" w:rsidRPr="00A459C8" w:rsidRDefault="008D7491" w:rsidP="008D7491">
            <w:pPr>
              <w:numPr>
                <w:ilvl w:val="0"/>
                <w:numId w:val="4"/>
              </w:numPr>
              <w:rPr>
                <w:rFonts w:ascii="Helvetica Neue" w:hAnsi="Helvetica Neue"/>
              </w:rPr>
            </w:pPr>
            <w:r w:rsidRPr="00A459C8">
              <w:rPr>
                <w:rFonts w:ascii="Helvetica Neue" w:hAnsi="Helvetica Neue"/>
              </w:rPr>
              <w:t>Marx et al. (2013)</w:t>
            </w:r>
          </w:p>
          <w:p w14:paraId="458725EF" w14:textId="77777777" w:rsidR="008D7491" w:rsidRPr="00A459C8" w:rsidRDefault="008D7491" w:rsidP="008D7491">
            <w:pPr>
              <w:numPr>
                <w:ilvl w:val="0"/>
                <w:numId w:val="4"/>
              </w:numPr>
              <w:rPr>
                <w:rFonts w:ascii="Helvetica Neue" w:hAnsi="Helvetica Neue"/>
              </w:rPr>
            </w:pPr>
            <w:r w:rsidRPr="00A459C8">
              <w:rPr>
                <w:rFonts w:ascii="Helvetica Neue" w:hAnsi="Helvetica Neue"/>
              </w:rPr>
              <w:t xml:space="preserve">Brady and </w:t>
            </w:r>
            <w:proofErr w:type="spellStart"/>
            <w:r w:rsidRPr="00A459C8">
              <w:rPr>
                <w:rFonts w:ascii="Helvetica Neue" w:hAnsi="Helvetica Neue"/>
              </w:rPr>
              <w:t>Bostic</w:t>
            </w:r>
            <w:proofErr w:type="spellEnd"/>
            <w:r w:rsidRPr="00A459C8">
              <w:rPr>
                <w:rFonts w:ascii="Helvetica Neue" w:hAnsi="Helvetica Neue"/>
              </w:rPr>
              <w:t xml:space="preserve"> (2015)</w:t>
            </w:r>
          </w:p>
          <w:p w14:paraId="6CC71E49" w14:textId="77777777" w:rsidR="008D7491" w:rsidRPr="00A459C8" w:rsidRDefault="008D7491" w:rsidP="008D7491">
            <w:pPr>
              <w:numPr>
                <w:ilvl w:val="0"/>
                <w:numId w:val="4"/>
              </w:numPr>
              <w:rPr>
                <w:rFonts w:ascii="Helvetica Neue" w:hAnsi="Helvetica Neue"/>
              </w:rPr>
            </w:pPr>
            <w:r w:rsidRPr="00A459C8">
              <w:rPr>
                <w:rFonts w:ascii="Helvetica Neue" w:hAnsi="Helvetica Neue"/>
              </w:rPr>
              <w:t>McKnight (2015)</w:t>
            </w:r>
          </w:p>
        </w:tc>
      </w:tr>
      <w:tr w:rsidR="008D7491" w:rsidRPr="00A459C8" w14:paraId="1B87264C"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70C4199"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C3D6CE3" w14:textId="77777777" w:rsidR="008D7491" w:rsidRPr="00A459C8" w:rsidRDefault="008D7491" w:rsidP="008D7491">
            <w:pPr>
              <w:rPr>
                <w:rFonts w:ascii="Helvetica Neue" w:hAnsi="Helvetica Neue"/>
              </w:rPr>
            </w:pPr>
            <w:r w:rsidRPr="00A459C8">
              <w:rPr>
                <w:rFonts w:ascii="Helvetica Neue" w:hAnsi="Helvetica Neue"/>
              </w:rPr>
              <w:t xml:space="preserve">General; Fiscal Systems and </w:t>
            </w:r>
            <w:proofErr w:type="gramStart"/>
            <w:r w:rsidRPr="00A459C8">
              <w:rPr>
                <w:rFonts w:ascii="Helvetica Neue" w:hAnsi="Helvetica Neue"/>
              </w:rPr>
              <w:t xml:space="preserve">Inequality  </w:t>
            </w:r>
            <w:proofErr w:type="gramEnd"/>
          </w:p>
        </w:tc>
      </w:tr>
    </w:tbl>
    <w:p w14:paraId="2AD4DF51" w14:textId="77777777" w:rsidR="008D7491" w:rsidRPr="00A459C8" w:rsidRDefault="008D7491" w:rsidP="008D7491">
      <w:pPr>
        <w:rPr>
          <w:rFonts w:ascii="Helvetica Neue" w:hAnsi="Helvetica Neue"/>
        </w:rPr>
      </w:pPr>
    </w:p>
    <w:p w14:paraId="4387F89F" w14:textId="77777777" w:rsidR="008D7491" w:rsidRPr="00A459C8" w:rsidRDefault="008D7491" w:rsidP="008D7491">
      <w:pPr>
        <w:rPr>
          <w:rFonts w:ascii="Helvetica Neue" w:hAnsi="Helvetica Neue"/>
        </w:rPr>
      </w:pPr>
    </w:p>
    <w:p w14:paraId="5259CF91" w14:textId="77777777" w:rsidR="008D7491" w:rsidRPr="00A459C8" w:rsidRDefault="008D7491" w:rsidP="008D7491">
      <w:pPr>
        <w:rPr>
          <w:rFonts w:ascii="Helvetica Neue" w:hAnsi="Helvetica Neue"/>
        </w:rPr>
      </w:pPr>
      <w:r w:rsidRPr="00A459C8">
        <w:rPr>
          <w:rFonts w:ascii="Helvetica Neue" w:hAnsi="Helvetica Neue"/>
        </w:rPr>
        <w:t xml:space="preserve">2. </w:t>
      </w:r>
    </w:p>
    <w:tbl>
      <w:tblPr>
        <w:tblW w:w="0" w:type="auto"/>
        <w:tblBorders>
          <w:top w:val="nil"/>
          <w:left w:val="nil"/>
          <w:right w:val="nil"/>
        </w:tblBorders>
        <w:tblLook w:val="0000" w:firstRow="0" w:lastRow="0" w:firstColumn="0" w:lastColumn="0" w:noHBand="0" w:noVBand="0"/>
      </w:tblPr>
      <w:tblGrid>
        <w:gridCol w:w="1900"/>
        <w:gridCol w:w="7676"/>
      </w:tblGrid>
      <w:tr w:rsidR="008D7491" w:rsidRPr="00A459C8" w14:paraId="60E21293"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A7CC56A"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FAE683E" w14:textId="77777777" w:rsidR="008D7491" w:rsidRPr="00A459C8" w:rsidRDefault="008D7491" w:rsidP="008D7491">
            <w:pPr>
              <w:rPr>
                <w:rFonts w:ascii="Helvetica Neue" w:hAnsi="Helvetica Neue"/>
              </w:rPr>
            </w:pPr>
            <w:hyperlink r:id="rId44" w:history="1">
              <w:proofErr w:type="spellStart"/>
              <w:r w:rsidRPr="00A459C8">
                <w:rPr>
                  <w:rStyle w:val="Hyperlink"/>
                  <w:rFonts w:ascii="Helvetica Neue" w:hAnsi="Helvetica Neue"/>
                </w:rPr>
                <w:t>Piketty</w:t>
              </w:r>
              <w:proofErr w:type="spellEnd"/>
              <w:r w:rsidRPr="00A459C8">
                <w:rPr>
                  <w:rStyle w:val="Hyperlink"/>
                  <w:rFonts w:ascii="Helvetica Neue" w:hAnsi="Helvetica Neue"/>
                </w:rPr>
                <w:t xml:space="preserve">, Thomas and Emmanuel </w:t>
              </w:r>
              <w:proofErr w:type="spellStart"/>
              <w:r w:rsidRPr="00A459C8">
                <w:rPr>
                  <w:rStyle w:val="Hyperlink"/>
                  <w:rFonts w:ascii="Helvetica Neue" w:hAnsi="Helvetica Neue"/>
                </w:rPr>
                <w:t>Saez</w:t>
              </w:r>
              <w:proofErr w:type="spellEnd"/>
              <w:r w:rsidRPr="00A459C8">
                <w:rPr>
                  <w:rStyle w:val="Hyperlink"/>
                  <w:rFonts w:ascii="Helvetica Neue" w:hAnsi="Helvetica Neue"/>
                </w:rPr>
                <w:t xml:space="preserve">. (2007). “How Progressive is the U.S. Federal Tax System? A Historical and International </w:t>
              </w:r>
              <w:proofErr w:type="spellStart"/>
              <w:r w:rsidRPr="00A459C8">
                <w:rPr>
                  <w:rStyle w:val="Hyperlink"/>
                  <w:rFonts w:ascii="Helvetica Neue" w:hAnsi="Helvetica Neue"/>
                </w:rPr>
                <w:t>Perspective.”</w:t>
              </w:r>
              <w:r w:rsidRPr="00A459C8">
                <w:rPr>
                  <w:rStyle w:val="Hyperlink"/>
                  <w:rFonts w:ascii="Helvetica Neue" w:hAnsi="Helvetica Neue"/>
                  <w:i/>
                  <w:iCs/>
                </w:rPr>
                <w:t>Journal</w:t>
              </w:r>
              <w:proofErr w:type="spellEnd"/>
              <w:r w:rsidRPr="00A459C8">
                <w:rPr>
                  <w:rStyle w:val="Hyperlink"/>
                  <w:rFonts w:ascii="Helvetica Neue" w:hAnsi="Helvetica Neue"/>
                  <w:i/>
                  <w:iCs/>
                </w:rPr>
                <w:t xml:space="preserve"> of Economic Perspectives</w:t>
              </w:r>
              <w:r w:rsidRPr="00A459C8">
                <w:rPr>
                  <w:rStyle w:val="Hyperlink"/>
                  <w:rFonts w:ascii="Helvetica Neue" w:hAnsi="Helvetica Neue"/>
                </w:rPr>
                <w:t xml:space="preserve"> 21, P. 3-24.</w:t>
              </w:r>
            </w:hyperlink>
          </w:p>
        </w:tc>
      </w:tr>
      <w:tr w:rsidR="008D7491" w:rsidRPr="00A459C8" w14:paraId="352BEC9B"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BEF7B93"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D649F01" w14:textId="77777777" w:rsidR="008D7491" w:rsidRPr="00A459C8" w:rsidRDefault="008D7491" w:rsidP="008D7491">
            <w:pPr>
              <w:numPr>
                <w:ilvl w:val="0"/>
                <w:numId w:val="5"/>
              </w:numPr>
              <w:rPr>
                <w:rFonts w:ascii="Helvetica Neue" w:hAnsi="Helvetica Neue"/>
              </w:rPr>
            </w:pPr>
            <w:r w:rsidRPr="00A459C8">
              <w:rPr>
                <w:rFonts w:ascii="Helvetica Neue" w:hAnsi="Helvetica Neue"/>
              </w:rPr>
              <w:t>Descriptive and comparative - focus on top incomes</w:t>
            </w:r>
          </w:p>
          <w:p w14:paraId="6834B2B7" w14:textId="77777777" w:rsidR="008D7491" w:rsidRPr="00A459C8" w:rsidRDefault="008D7491" w:rsidP="008D7491">
            <w:pPr>
              <w:numPr>
                <w:ilvl w:val="0"/>
                <w:numId w:val="5"/>
              </w:numPr>
              <w:rPr>
                <w:rFonts w:ascii="Helvetica Neue" w:hAnsi="Helvetica Neue"/>
              </w:rPr>
            </w:pPr>
            <w:r w:rsidRPr="00A459C8">
              <w:rPr>
                <w:rFonts w:ascii="Helvetica Neue" w:hAnsi="Helvetica Neue"/>
              </w:rPr>
              <w:t>Use market income (=wages and salaries before Social Security taxes, capital gains, self-employment income)</w:t>
            </w:r>
          </w:p>
          <w:p w14:paraId="48B91004" w14:textId="77777777" w:rsidR="008D7491" w:rsidRPr="00A459C8" w:rsidRDefault="008D7491" w:rsidP="008D7491">
            <w:pPr>
              <w:numPr>
                <w:ilvl w:val="1"/>
                <w:numId w:val="5"/>
              </w:numPr>
              <w:rPr>
                <w:rFonts w:ascii="Helvetica Neue" w:hAnsi="Helvetica Neue"/>
              </w:rPr>
            </w:pPr>
            <w:r w:rsidRPr="00A459C8">
              <w:rPr>
                <w:rFonts w:ascii="Helvetica Neue" w:hAnsi="Helvetica Neue"/>
              </w:rPr>
              <w:t>All government contributions are excluded</w:t>
            </w:r>
          </w:p>
          <w:p w14:paraId="7EA834C1" w14:textId="77777777" w:rsidR="008D7491" w:rsidRPr="00A459C8" w:rsidRDefault="008D7491" w:rsidP="008D7491">
            <w:pPr>
              <w:numPr>
                <w:ilvl w:val="0"/>
                <w:numId w:val="5"/>
              </w:numPr>
              <w:rPr>
                <w:rFonts w:ascii="Helvetica Neue" w:hAnsi="Helvetica Neue"/>
              </w:rPr>
            </w:pPr>
            <w:r w:rsidRPr="00A459C8">
              <w:rPr>
                <w:rFonts w:ascii="Helvetica Neue" w:hAnsi="Helvetica Neue"/>
              </w:rPr>
              <w:t>Consider four taxes: income, corporate, estate, payroll</w:t>
            </w:r>
          </w:p>
          <w:p w14:paraId="15FCBF03" w14:textId="77777777" w:rsidR="008D7491" w:rsidRPr="00A459C8" w:rsidRDefault="008D7491" w:rsidP="008D7491">
            <w:pPr>
              <w:numPr>
                <w:ilvl w:val="1"/>
                <w:numId w:val="5"/>
              </w:numPr>
              <w:rPr>
                <w:rFonts w:ascii="Helvetica Neue" w:hAnsi="Helvetica Neue"/>
              </w:rPr>
            </w:pPr>
            <w:r w:rsidRPr="00A459C8">
              <w:rPr>
                <w:rFonts w:ascii="Helvetica Neue" w:hAnsi="Helvetica Neue"/>
              </w:rPr>
              <w:t>EXCLUDES CONSUMPTION TAX</w:t>
            </w:r>
          </w:p>
          <w:p w14:paraId="1C3882F9" w14:textId="77777777" w:rsidR="008D7491" w:rsidRPr="00A459C8" w:rsidRDefault="008D7491" w:rsidP="008D7491">
            <w:pPr>
              <w:numPr>
                <w:ilvl w:val="2"/>
                <w:numId w:val="5"/>
              </w:numPr>
              <w:rPr>
                <w:rFonts w:ascii="Helvetica Neue" w:hAnsi="Helvetica Neue"/>
              </w:rPr>
            </w:pPr>
            <w:r w:rsidRPr="00A459C8">
              <w:rPr>
                <w:rFonts w:ascii="Helvetica Neue" w:hAnsi="Helvetica Neue"/>
              </w:rPr>
              <w:t>Reasoning: state and local taxes only 1/3 of total taxes in US; sales and excise taxes about 35% of that (25% state income, 30% property income</w:t>
            </w:r>
          </w:p>
          <w:p w14:paraId="3F055CBB" w14:textId="77777777" w:rsidR="008D7491" w:rsidRPr="00A459C8" w:rsidRDefault="008D7491" w:rsidP="008D7491">
            <w:pPr>
              <w:numPr>
                <w:ilvl w:val="3"/>
                <w:numId w:val="5"/>
              </w:numPr>
              <w:rPr>
                <w:rFonts w:ascii="Helvetica Neue" w:hAnsi="Helvetica Neue"/>
              </w:rPr>
            </w:pPr>
            <w:r w:rsidRPr="00A459C8">
              <w:rPr>
                <w:rFonts w:ascii="Helvetica Neue" w:hAnsi="Helvetica Neue"/>
              </w:rPr>
              <w:t xml:space="preserve">If property tax is assumed to fall on owners of capital then </w:t>
            </w:r>
            <w:proofErr w:type="spellStart"/>
            <w:r w:rsidRPr="00A459C8">
              <w:rPr>
                <w:rFonts w:ascii="Helvetica Neue" w:hAnsi="Helvetica Neue"/>
              </w:rPr>
              <w:t>Pechman</w:t>
            </w:r>
            <w:proofErr w:type="spellEnd"/>
            <w:r w:rsidRPr="00A459C8">
              <w:rPr>
                <w:rFonts w:ascii="Helvetica Neue" w:hAnsi="Helvetica Neue"/>
              </w:rPr>
              <w:t xml:space="preserve"> (1985) shows that state and local taxes are close to proportional across income groups and can thus be ignored</w:t>
            </w:r>
          </w:p>
          <w:p w14:paraId="4BC33658" w14:textId="77777777" w:rsidR="008D7491" w:rsidRPr="00A459C8" w:rsidRDefault="008D7491" w:rsidP="008D7491">
            <w:pPr>
              <w:numPr>
                <w:ilvl w:val="4"/>
                <w:numId w:val="5"/>
              </w:numPr>
              <w:rPr>
                <w:rFonts w:ascii="Helvetica Neue" w:hAnsi="Helvetica Neue"/>
              </w:rPr>
            </w:pPr>
            <w:r w:rsidRPr="00A459C8">
              <w:rPr>
                <w:rFonts w:ascii="Helvetica Neue" w:hAnsi="Helvetica Neue"/>
              </w:rPr>
              <w:t>Essentially that excluding state and local counterbalances excluding consumption</w:t>
            </w:r>
          </w:p>
          <w:p w14:paraId="1B08A197" w14:textId="77777777" w:rsidR="008D7491" w:rsidRPr="00A459C8" w:rsidRDefault="008D7491" w:rsidP="008D7491">
            <w:pPr>
              <w:numPr>
                <w:ilvl w:val="3"/>
                <w:numId w:val="5"/>
              </w:numPr>
              <w:rPr>
                <w:rFonts w:ascii="Helvetica Neue" w:hAnsi="Helvetica Neue"/>
              </w:rPr>
            </w:pPr>
            <w:r w:rsidRPr="00A459C8">
              <w:rPr>
                <w:rFonts w:ascii="Helvetica Neue" w:hAnsi="Helvetica Neue"/>
              </w:rPr>
              <w:t>Heavily criticized by other papers: Prasad and Deng (2009)</w:t>
            </w:r>
          </w:p>
        </w:tc>
      </w:tr>
      <w:tr w:rsidR="008D7491" w:rsidRPr="00A459C8" w14:paraId="011AB889"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120CC79"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25139D1" w14:textId="77777777" w:rsidR="008D7491" w:rsidRPr="00A459C8" w:rsidRDefault="008D7491" w:rsidP="008D7491">
            <w:pPr>
              <w:numPr>
                <w:ilvl w:val="0"/>
                <w:numId w:val="6"/>
              </w:numPr>
              <w:rPr>
                <w:rFonts w:ascii="Helvetica Neue" w:hAnsi="Helvetica Neue"/>
              </w:rPr>
            </w:pPr>
            <w:r w:rsidRPr="00A459C8">
              <w:rPr>
                <w:rFonts w:ascii="Helvetica Neue" w:hAnsi="Helvetica Neue"/>
              </w:rPr>
              <w:t>Progressivity of tax system at top income in US has declined dramatically since 1960’s</w:t>
            </w:r>
          </w:p>
          <w:p w14:paraId="5123C424" w14:textId="77777777" w:rsidR="008D7491" w:rsidRPr="00A459C8" w:rsidRDefault="008D7491" w:rsidP="008D7491">
            <w:pPr>
              <w:numPr>
                <w:ilvl w:val="1"/>
                <w:numId w:val="6"/>
              </w:numPr>
              <w:rPr>
                <w:rFonts w:ascii="Helvetica Neue" w:hAnsi="Helvetica Neue"/>
              </w:rPr>
            </w:pPr>
            <w:r w:rsidRPr="00A459C8">
              <w:rPr>
                <w:rFonts w:ascii="Helvetica Neue" w:hAnsi="Helvetica Neue"/>
              </w:rPr>
              <w:t>Mostly due to drop in corporate and estate taxes combined with sharp change in top incomes away from capital income towards labor income</w:t>
            </w:r>
          </w:p>
          <w:p w14:paraId="64288247" w14:textId="77777777" w:rsidR="008D7491" w:rsidRPr="00A459C8" w:rsidRDefault="008D7491" w:rsidP="008D7491">
            <w:pPr>
              <w:numPr>
                <w:ilvl w:val="0"/>
                <w:numId w:val="6"/>
              </w:numPr>
              <w:rPr>
                <w:rFonts w:ascii="Helvetica Neue" w:hAnsi="Helvetica Neue"/>
              </w:rPr>
            </w:pPr>
            <w:r w:rsidRPr="00A459C8">
              <w:rPr>
                <w:rFonts w:ascii="Helvetica Neue" w:hAnsi="Helvetica Neue"/>
              </w:rPr>
              <w:t>Tax deductions, exemptions, etc. distorts tax system so that marginal rates aren’t always accurate representation of tax burden </w:t>
            </w:r>
          </w:p>
        </w:tc>
      </w:tr>
      <w:tr w:rsidR="008D7491" w:rsidRPr="00A459C8" w14:paraId="78861C92"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92611F8"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48C4BC2" w14:textId="77777777" w:rsidR="008D7491" w:rsidRPr="00A459C8" w:rsidRDefault="008D7491" w:rsidP="008D7491">
            <w:pPr>
              <w:numPr>
                <w:ilvl w:val="0"/>
                <w:numId w:val="7"/>
              </w:numPr>
              <w:rPr>
                <w:rFonts w:ascii="Helvetica Neue" w:hAnsi="Helvetica Neue"/>
              </w:rPr>
            </w:pPr>
            <w:proofErr w:type="spellStart"/>
            <w:r w:rsidRPr="00A459C8">
              <w:rPr>
                <w:rFonts w:ascii="Helvetica Neue" w:hAnsi="Helvetica Neue"/>
              </w:rPr>
              <w:t>Strudler</w:t>
            </w:r>
            <w:proofErr w:type="spellEnd"/>
            <w:r w:rsidRPr="00A459C8">
              <w:rPr>
                <w:rFonts w:ascii="Helvetica Neue" w:hAnsi="Helvetica Neue"/>
              </w:rPr>
              <w:t xml:space="preserve">, </w:t>
            </w:r>
            <w:proofErr w:type="spellStart"/>
            <w:r w:rsidRPr="00A459C8">
              <w:rPr>
                <w:rFonts w:ascii="Helvetica Neue" w:hAnsi="Helvetica Neue"/>
              </w:rPr>
              <w:t>Petska</w:t>
            </w:r>
            <w:proofErr w:type="spellEnd"/>
            <w:r w:rsidRPr="00A459C8">
              <w:rPr>
                <w:rFonts w:ascii="Helvetica Neue" w:hAnsi="Helvetica Neue"/>
              </w:rPr>
              <w:t xml:space="preserve">, and </w:t>
            </w:r>
            <w:proofErr w:type="spellStart"/>
            <w:r w:rsidRPr="00A459C8">
              <w:rPr>
                <w:rFonts w:ascii="Helvetica Neue" w:hAnsi="Helvetica Neue"/>
              </w:rPr>
              <w:t>Petska</w:t>
            </w:r>
            <w:proofErr w:type="spellEnd"/>
            <w:r w:rsidRPr="00A459C8">
              <w:rPr>
                <w:rFonts w:ascii="Helvetica Neue" w:hAnsi="Helvetica Neue"/>
              </w:rPr>
              <w:t xml:space="preserve"> (2005) - uses IRS stats to look at same issue</w:t>
            </w:r>
          </w:p>
          <w:p w14:paraId="55432FCF" w14:textId="77777777" w:rsidR="008D7491" w:rsidRPr="00A459C8" w:rsidRDefault="008D7491" w:rsidP="008D7491">
            <w:pPr>
              <w:numPr>
                <w:ilvl w:val="0"/>
                <w:numId w:val="7"/>
              </w:numPr>
              <w:rPr>
                <w:rFonts w:ascii="Helvetica Neue" w:hAnsi="Helvetica Neue"/>
              </w:rPr>
            </w:pPr>
            <w:r w:rsidRPr="00A459C8">
              <w:rPr>
                <w:rFonts w:ascii="Helvetica Neue" w:hAnsi="Helvetica Neue"/>
              </w:rPr>
              <w:t>Congressional Budget Office (2001) - focuses on income quintiles</w:t>
            </w:r>
          </w:p>
          <w:p w14:paraId="0D8E0C57" w14:textId="77777777" w:rsidR="008D7491" w:rsidRPr="00A459C8" w:rsidRDefault="008D7491" w:rsidP="008D7491">
            <w:pPr>
              <w:numPr>
                <w:ilvl w:val="0"/>
                <w:numId w:val="7"/>
              </w:numPr>
              <w:rPr>
                <w:rFonts w:ascii="Helvetica Neue" w:hAnsi="Helvetica Neue"/>
              </w:rPr>
            </w:pPr>
            <w:proofErr w:type="spellStart"/>
            <w:r w:rsidRPr="00A459C8">
              <w:rPr>
                <w:rFonts w:ascii="Helvetica Neue" w:hAnsi="Helvetica Neue"/>
              </w:rPr>
              <w:t>Pechman</w:t>
            </w:r>
            <w:proofErr w:type="spellEnd"/>
            <w:r w:rsidRPr="00A459C8">
              <w:rPr>
                <w:rFonts w:ascii="Helvetica Neue" w:hAnsi="Helvetica Neue"/>
              </w:rPr>
              <w:t xml:space="preserve"> and </w:t>
            </w:r>
            <w:proofErr w:type="spellStart"/>
            <w:r w:rsidRPr="00A459C8">
              <w:rPr>
                <w:rFonts w:ascii="Helvetica Neue" w:hAnsi="Helvetica Neue"/>
              </w:rPr>
              <w:t>Ochner</w:t>
            </w:r>
            <w:proofErr w:type="spellEnd"/>
            <w:r w:rsidRPr="00A459C8">
              <w:rPr>
                <w:rFonts w:ascii="Helvetica Neue" w:hAnsi="Helvetica Neue"/>
              </w:rPr>
              <w:t xml:space="preserve"> (1974)</w:t>
            </w:r>
          </w:p>
          <w:p w14:paraId="1D7C2DEA" w14:textId="77777777" w:rsidR="008D7491" w:rsidRPr="00A459C8" w:rsidRDefault="008D7491" w:rsidP="008D7491">
            <w:pPr>
              <w:numPr>
                <w:ilvl w:val="0"/>
                <w:numId w:val="7"/>
              </w:numPr>
              <w:rPr>
                <w:rFonts w:ascii="Helvetica Neue" w:hAnsi="Helvetica Neue"/>
              </w:rPr>
            </w:pPr>
            <w:proofErr w:type="spellStart"/>
            <w:r w:rsidRPr="00A459C8">
              <w:rPr>
                <w:rFonts w:ascii="Helvetica Neue" w:hAnsi="Helvetica Neue"/>
              </w:rPr>
              <w:t>Pechman</w:t>
            </w:r>
            <w:proofErr w:type="spellEnd"/>
            <w:r w:rsidRPr="00A459C8">
              <w:rPr>
                <w:rFonts w:ascii="Helvetica Neue" w:hAnsi="Helvetica Neue"/>
              </w:rPr>
              <w:t xml:space="preserve"> (1985)</w:t>
            </w:r>
          </w:p>
          <w:p w14:paraId="3FFA2859" w14:textId="77777777" w:rsidR="008D7491" w:rsidRPr="00A459C8" w:rsidRDefault="008D7491" w:rsidP="008D7491">
            <w:pPr>
              <w:numPr>
                <w:ilvl w:val="0"/>
                <w:numId w:val="7"/>
              </w:numPr>
              <w:rPr>
                <w:rFonts w:ascii="Helvetica Neue" w:hAnsi="Helvetica Neue"/>
              </w:rPr>
            </w:pPr>
            <w:proofErr w:type="spellStart"/>
            <w:r w:rsidRPr="00A459C8">
              <w:rPr>
                <w:rFonts w:ascii="Helvetica Neue" w:hAnsi="Helvetica Neue"/>
              </w:rPr>
              <w:t>Kasten</w:t>
            </w:r>
            <w:proofErr w:type="spellEnd"/>
            <w:r w:rsidRPr="00A459C8">
              <w:rPr>
                <w:rFonts w:ascii="Helvetica Neue" w:hAnsi="Helvetica Neue"/>
              </w:rPr>
              <w:t xml:space="preserve">, </w:t>
            </w:r>
            <w:proofErr w:type="spellStart"/>
            <w:r w:rsidRPr="00A459C8">
              <w:rPr>
                <w:rFonts w:ascii="Helvetica Neue" w:hAnsi="Helvetica Neue"/>
              </w:rPr>
              <w:t>Sammartino</w:t>
            </w:r>
            <w:proofErr w:type="spellEnd"/>
            <w:r w:rsidRPr="00A459C8">
              <w:rPr>
                <w:rFonts w:ascii="Helvetica Neue" w:hAnsi="Helvetica Neue"/>
              </w:rPr>
              <w:t xml:space="preserve">, and </w:t>
            </w:r>
            <w:proofErr w:type="spellStart"/>
            <w:r w:rsidRPr="00A459C8">
              <w:rPr>
                <w:rFonts w:ascii="Helvetica Neue" w:hAnsi="Helvetica Neue"/>
              </w:rPr>
              <w:t>Toder</w:t>
            </w:r>
            <w:proofErr w:type="spellEnd"/>
            <w:r w:rsidRPr="00A459C8">
              <w:rPr>
                <w:rFonts w:ascii="Helvetica Neue" w:hAnsi="Helvetica Neue"/>
              </w:rPr>
              <w:t xml:space="preserve"> (1994) </w:t>
            </w:r>
          </w:p>
          <w:p w14:paraId="7AEABCF7" w14:textId="77777777" w:rsidR="008D7491" w:rsidRPr="00A459C8" w:rsidRDefault="008D7491" w:rsidP="008D7491">
            <w:pPr>
              <w:numPr>
                <w:ilvl w:val="0"/>
                <w:numId w:val="7"/>
              </w:numPr>
              <w:rPr>
                <w:rFonts w:ascii="Helvetica Neue" w:hAnsi="Helvetica Neue"/>
              </w:rPr>
            </w:pPr>
            <w:proofErr w:type="spellStart"/>
            <w:r w:rsidRPr="00A459C8">
              <w:rPr>
                <w:rFonts w:ascii="Helvetica Neue" w:hAnsi="Helvetica Neue"/>
              </w:rPr>
              <w:t>Feenberg</w:t>
            </w:r>
            <w:proofErr w:type="spellEnd"/>
            <w:r w:rsidRPr="00A459C8">
              <w:rPr>
                <w:rFonts w:ascii="Helvetica Neue" w:hAnsi="Helvetica Neue"/>
              </w:rPr>
              <w:t xml:space="preserve"> and Coutts (1993) - use TAXSIM calculator from NBER to compute federal individual income taxes</w:t>
            </w:r>
          </w:p>
          <w:p w14:paraId="1A603962" w14:textId="77777777" w:rsidR="008D7491" w:rsidRPr="00A459C8" w:rsidRDefault="008D7491" w:rsidP="008D7491">
            <w:pPr>
              <w:numPr>
                <w:ilvl w:val="0"/>
                <w:numId w:val="7"/>
              </w:numPr>
              <w:rPr>
                <w:rFonts w:ascii="Helvetica Neue" w:hAnsi="Helvetica Neue"/>
              </w:rPr>
            </w:pPr>
            <w:r w:rsidRPr="00A459C8">
              <w:rPr>
                <w:rFonts w:ascii="Helvetica Neue" w:hAnsi="Helvetica Neue"/>
              </w:rPr>
              <w:t>Fullerton and Rogers (1993) - include excess burdens created by behavioral changes due to taxes</w:t>
            </w:r>
          </w:p>
        </w:tc>
      </w:tr>
      <w:tr w:rsidR="008D7491" w:rsidRPr="00A459C8" w14:paraId="01FFDFE7"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C03012D"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A510A2B" w14:textId="77777777" w:rsidR="008D7491" w:rsidRPr="00A459C8" w:rsidRDefault="008D7491" w:rsidP="008D7491">
            <w:pPr>
              <w:rPr>
                <w:rFonts w:ascii="Helvetica Neue" w:hAnsi="Helvetica Neue"/>
              </w:rPr>
            </w:pPr>
            <w:r w:rsidRPr="00A459C8">
              <w:rPr>
                <w:rFonts w:ascii="Helvetica Neue" w:hAnsi="Helvetica Neue"/>
              </w:rPr>
              <w:t xml:space="preserve">General; Tax and Inequality; U.S. </w:t>
            </w:r>
          </w:p>
        </w:tc>
      </w:tr>
    </w:tbl>
    <w:p w14:paraId="503D50F2" w14:textId="77777777" w:rsidR="008D7491" w:rsidRPr="00A459C8" w:rsidRDefault="008D7491" w:rsidP="008D7491">
      <w:pPr>
        <w:rPr>
          <w:rFonts w:ascii="Helvetica Neue" w:hAnsi="Helvetica Neue"/>
        </w:rPr>
      </w:pPr>
    </w:p>
    <w:p w14:paraId="5B573E50" w14:textId="77777777" w:rsidR="008D7491" w:rsidRPr="00A459C8" w:rsidRDefault="008D7491" w:rsidP="008D7491">
      <w:pPr>
        <w:rPr>
          <w:rFonts w:ascii="Helvetica Neue" w:hAnsi="Helvetica Neue"/>
        </w:rPr>
      </w:pPr>
    </w:p>
    <w:p w14:paraId="3CFE7135" w14:textId="77777777" w:rsidR="008D7491" w:rsidRPr="00A459C8" w:rsidRDefault="008D7491" w:rsidP="008D7491">
      <w:pPr>
        <w:rPr>
          <w:rFonts w:ascii="Helvetica Neue" w:hAnsi="Helvetica Neue"/>
        </w:rPr>
      </w:pPr>
      <w:r w:rsidRPr="00A459C8">
        <w:rPr>
          <w:rFonts w:ascii="Helvetica Neue" w:hAnsi="Helvetica Neue"/>
        </w:rPr>
        <w:t xml:space="preserve">3. </w:t>
      </w:r>
    </w:p>
    <w:tbl>
      <w:tblPr>
        <w:tblW w:w="0" w:type="auto"/>
        <w:tblBorders>
          <w:top w:val="nil"/>
          <w:left w:val="nil"/>
          <w:right w:val="nil"/>
        </w:tblBorders>
        <w:tblLook w:val="0000" w:firstRow="0" w:lastRow="0" w:firstColumn="0" w:lastColumn="0" w:noHBand="0" w:noVBand="0"/>
      </w:tblPr>
      <w:tblGrid>
        <w:gridCol w:w="2039"/>
        <w:gridCol w:w="7537"/>
      </w:tblGrid>
      <w:tr w:rsidR="008D7491" w:rsidRPr="00A459C8" w14:paraId="23E76B10"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849D88C"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405219E" w14:textId="77777777" w:rsidR="008D7491" w:rsidRPr="00A459C8" w:rsidRDefault="008D7491" w:rsidP="008D7491">
            <w:pPr>
              <w:rPr>
                <w:rFonts w:ascii="Helvetica Neue" w:hAnsi="Helvetica Neue"/>
              </w:rPr>
            </w:pPr>
            <w:hyperlink r:id="rId45" w:history="1">
              <w:r w:rsidRPr="00A459C8">
                <w:rPr>
                  <w:rStyle w:val="Hyperlink"/>
                  <w:rFonts w:ascii="Helvetica Neue" w:hAnsi="Helvetica Neue"/>
                </w:rPr>
                <w:t xml:space="preserve">OECD. (2012). “Income Inequality and Growth: The Role of Taxes and Transfers.” </w:t>
              </w:r>
              <w:r w:rsidRPr="00A459C8">
                <w:rPr>
                  <w:rStyle w:val="Hyperlink"/>
                  <w:rFonts w:ascii="Helvetica Neue" w:hAnsi="Helvetica Neue"/>
                  <w:i/>
                  <w:iCs/>
                </w:rPr>
                <w:t>OECD Economics Department Policy</w:t>
              </w:r>
              <w:r w:rsidRPr="00A459C8">
                <w:rPr>
                  <w:rStyle w:val="Hyperlink"/>
                  <w:rFonts w:ascii="Helvetica Neue" w:hAnsi="Helvetica Neue"/>
                </w:rPr>
                <w:t> No. 9.  </w:t>
              </w:r>
            </w:hyperlink>
          </w:p>
        </w:tc>
      </w:tr>
      <w:tr w:rsidR="008D7491" w:rsidRPr="00A459C8" w14:paraId="6F2034A9"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003154A"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1546E82" w14:textId="77777777" w:rsidR="008D7491" w:rsidRPr="00A459C8" w:rsidRDefault="008D7491" w:rsidP="008D7491">
            <w:pPr>
              <w:numPr>
                <w:ilvl w:val="0"/>
                <w:numId w:val="8"/>
              </w:numPr>
              <w:rPr>
                <w:rFonts w:ascii="Helvetica Neue" w:hAnsi="Helvetica Neue"/>
              </w:rPr>
            </w:pPr>
            <w:r w:rsidRPr="00A459C8">
              <w:rPr>
                <w:rFonts w:ascii="Helvetica Neue" w:hAnsi="Helvetica Neue"/>
              </w:rPr>
              <w:t>Summary stats (international) </w:t>
            </w:r>
          </w:p>
        </w:tc>
      </w:tr>
      <w:tr w:rsidR="008D7491" w:rsidRPr="00A459C8" w14:paraId="144C37A2"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1913157"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A1EB516" w14:textId="77777777" w:rsidR="008D7491" w:rsidRPr="00A459C8" w:rsidRDefault="008D7491" w:rsidP="008D7491">
            <w:pPr>
              <w:numPr>
                <w:ilvl w:val="0"/>
                <w:numId w:val="9"/>
              </w:numPr>
              <w:rPr>
                <w:rFonts w:ascii="Helvetica Neue" w:hAnsi="Helvetica Neue"/>
              </w:rPr>
            </w:pPr>
            <w:r w:rsidRPr="00A459C8">
              <w:rPr>
                <w:rFonts w:ascii="Helvetica Neue" w:hAnsi="Helvetica Neue"/>
              </w:rPr>
              <w:t>Taxes and transfers lower inequality in all countries </w:t>
            </w:r>
          </w:p>
          <w:p w14:paraId="07160F12" w14:textId="77777777" w:rsidR="008D7491" w:rsidRPr="00A459C8" w:rsidRDefault="008D7491" w:rsidP="008D7491">
            <w:pPr>
              <w:numPr>
                <w:ilvl w:val="1"/>
                <w:numId w:val="9"/>
              </w:numPr>
              <w:rPr>
                <w:rFonts w:ascii="Helvetica Neue" w:hAnsi="Helvetica Neue"/>
              </w:rPr>
            </w:pPr>
            <w:r w:rsidRPr="00A459C8">
              <w:rPr>
                <w:rFonts w:ascii="Helvetica Neue" w:hAnsi="Helvetica Neue"/>
              </w:rPr>
              <w:t>So there is a need to differentiate inequality before and after taxes/transfers</w:t>
            </w:r>
          </w:p>
          <w:p w14:paraId="744CE59A" w14:textId="77777777" w:rsidR="008D7491" w:rsidRPr="00A459C8" w:rsidRDefault="008D7491" w:rsidP="008D7491">
            <w:pPr>
              <w:numPr>
                <w:ilvl w:val="2"/>
                <w:numId w:val="9"/>
              </w:numPr>
              <w:rPr>
                <w:rFonts w:ascii="Helvetica Neue" w:hAnsi="Helvetica Neue"/>
              </w:rPr>
            </w:pPr>
            <w:r w:rsidRPr="00A459C8">
              <w:rPr>
                <w:rFonts w:ascii="Helvetica Neue" w:hAnsi="Helvetica Neue"/>
              </w:rPr>
              <w:t>3/4 reduction due to transfers and 1/4 due to taxes</w:t>
            </w:r>
          </w:p>
          <w:p w14:paraId="45112A66" w14:textId="77777777" w:rsidR="008D7491" w:rsidRPr="00A459C8" w:rsidRDefault="008D7491" w:rsidP="008D7491">
            <w:pPr>
              <w:numPr>
                <w:ilvl w:val="1"/>
                <w:numId w:val="9"/>
              </w:numPr>
              <w:rPr>
                <w:rFonts w:ascii="Helvetica Neue" w:hAnsi="Helvetica Neue"/>
              </w:rPr>
            </w:pPr>
            <w:r w:rsidRPr="00A459C8">
              <w:rPr>
                <w:rFonts w:ascii="Helvetica Neue" w:hAnsi="Helvetica Neue"/>
              </w:rPr>
              <w:t>Differentiation also needed for taxes</w:t>
            </w:r>
          </w:p>
          <w:p w14:paraId="3E9462CC" w14:textId="77777777" w:rsidR="008D7491" w:rsidRPr="00A459C8" w:rsidRDefault="008D7491" w:rsidP="008D7491">
            <w:pPr>
              <w:numPr>
                <w:ilvl w:val="2"/>
                <w:numId w:val="9"/>
              </w:numPr>
              <w:rPr>
                <w:rFonts w:ascii="Helvetica Neue" w:hAnsi="Helvetica Neue"/>
              </w:rPr>
            </w:pPr>
            <w:r w:rsidRPr="00A459C8">
              <w:rPr>
                <w:rFonts w:ascii="Helvetica Neue" w:hAnsi="Helvetica Neue"/>
              </w:rPr>
              <w:t>Income taxes progressive but consumption taxes regressive</w:t>
            </w:r>
          </w:p>
          <w:p w14:paraId="5D9EFA7C" w14:textId="77777777" w:rsidR="008D7491" w:rsidRPr="00A459C8" w:rsidRDefault="008D7491" w:rsidP="008D7491">
            <w:pPr>
              <w:numPr>
                <w:ilvl w:val="0"/>
                <w:numId w:val="9"/>
              </w:numPr>
              <w:rPr>
                <w:rFonts w:ascii="Helvetica Neue" w:hAnsi="Helvetica Neue"/>
              </w:rPr>
            </w:pPr>
            <w:r w:rsidRPr="00A459C8">
              <w:rPr>
                <w:rFonts w:ascii="Helvetica Neue" w:hAnsi="Helvetica Neue"/>
              </w:rPr>
              <w:t>Reducing inequality vs. stimulating growth </w:t>
            </w:r>
          </w:p>
          <w:p w14:paraId="36FC40BD" w14:textId="77777777" w:rsidR="008D7491" w:rsidRPr="00A459C8" w:rsidRDefault="008D7491" w:rsidP="008D7491">
            <w:pPr>
              <w:numPr>
                <w:ilvl w:val="1"/>
                <w:numId w:val="9"/>
              </w:numPr>
              <w:rPr>
                <w:rFonts w:ascii="Helvetica Neue" w:hAnsi="Helvetica Neue"/>
              </w:rPr>
            </w:pPr>
            <w:r w:rsidRPr="00A459C8">
              <w:rPr>
                <w:rFonts w:ascii="Helvetica Neue" w:hAnsi="Helvetica Neue"/>
              </w:rPr>
              <w:t>Some reforms do both but others face tradeoff</w:t>
            </w:r>
          </w:p>
          <w:p w14:paraId="064C5666" w14:textId="77777777" w:rsidR="008D7491" w:rsidRPr="00A459C8" w:rsidRDefault="008D7491" w:rsidP="008D7491">
            <w:pPr>
              <w:numPr>
                <w:ilvl w:val="2"/>
                <w:numId w:val="9"/>
              </w:numPr>
              <w:rPr>
                <w:rFonts w:ascii="Helvetica Neue" w:hAnsi="Helvetica Neue"/>
              </w:rPr>
            </w:pPr>
            <w:r w:rsidRPr="00A459C8">
              <w:rPr>
                <w:rFonts w:ascii="Helvetica Neue" w:hAnsi="Helvetica Neue"/>
              </w:rPr>
              <w:t>Ex: moving taxes from labor to consumption would stimulate growth but also inequality</w:t>
            </w:r>
          </w:p>
          <w:p w14:paraId="399B4253" w14:textId="77777777" w:rsidR="008D7491" w:rsidRPr="00A459C8" w:rsidRDefault="008D7491" w:rsidP="008D7491">
            <w:pPr>
              <w:numPr>
                <w:ilvl w:val="0"/>
                <w:numId w:val="9"/>
              </w:numPr>
              <w:rPr>
                <w:rFonts w:ascii="Helvetica Neue" w:hAnsi="Helvetica Neue"/>
              </w:rPr>
            </w:pPr>
            <w:r w:rsidRPr="00A459C8">
              <w:rPr>
                <w:rFonts w:ascii="Helvetica Neue" w:hAnsi="Helvetica Neue"/>
              </w:rPr>
              <w:t>Most unequal countries before transfers/taxes remain so after as well even though redistribute more</w:t>
            </w:r>
          </w:p>
        </w:tc>
      </w:tr>
      <w:tr w:rsidR="008D7491" w:rsidRPr="00A459C8" w14:paraId="22F34E1B"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AFEEE49"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1083558" w14:textId="77777777" w:rsidR="008D7491" w:rsidRPr="00A459C8" w:rsidRDefault="008D7491" w:rsidP="008D7491">
            <w:pPr>
              <w:rPr>
                <w:rFonts w:ascii="Helvetica Neue" w:hAnsi="Helvetica Neue"/>
              </w:rPr>
            </w:pPr>
          </w:p>
        </w:tc>
      </w:tr>
      <w:tr w:rsidR="008D7491" w:rsidRPr="00A459C8" w14:paraId="051A32A5"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B08332E"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4A04F97" w14:textId="77777777" w:rsidR="008D7491" w:rsidRPr="00A459C8" w:rsidRDefault="008D7491" w:rsidP="008D7491">
            <w:pPr>
              <w:rPr>
                <w:rFonts w:ascii="Helvetica Neue" w:hAnsi="Helvetica Neue"/>
              </w:rPr>
            </w:pPr>
            <w:r w:rsidRPr="00A459C8">
              <w:rPr>
                <w:rFonts w:ascii="Helvetica Neue" w:hAnsi="Helvetica Neue"/>
              </w:rPr>
              <w:t xml:space="preserve">General; Fiscal Systems and Inequality; Growth </w:t>
            </w:r>
          </w:p>
        </w:tc>
      </w:tr>
    </w:tbl>
    <w:p w14:paraId="59158ECD" w14:textId="77777777" w:rsidR="008D7491" w:rsidRPr="00A459C8" w:rsidRDefault="008D7491" w:rsidP="008D7491">
      <w:pPr>
        <w:rPr>
          <w:rFonts w:ascii="Helvetica Neue" w:hAnsi="Helvetica Neue"/>
        </w:rPr>
      </w:pPr>
    </w:p>
    <w:p w14:paraId="2B14246B" w14:textId="77777777" w:rsidR="008D7491" w:rsidRPr="00A459C8" w:rsidRDefault="008D7491" w:rsidP="008D7491">
      <w:pPr>
        <w:rPr>
          <w:rFonts w:ascii="Helvetica Neue" w:hAnsi="Helvetica Neue"/>
        </w:rPr>
      </w:pPr>
    </w:p>
    <w:p w14:paraId="3EC5DD76" w14:textId="77777777" w:rsidR="008D7491" w:rsidRPr="00A459C8" w:rsidRDefault="008D7491" w:rsidP="008D7491">
      <w:pPr>
        <w:rPr>
          <w:rFonts w:ascii="Helvetica Neue" w:hAnsi="Helvetica Neue"/>
        </w:rPr>
      </w:pPr>
      <w:r w:rsidRPr="00A459C8">
        <w:rPr>
          <w:rFonts w:ascii="Helvetica Neue" w:hAnsi="Helvetica Neue"/>
        </w:rPr>
        <w:t xml:space="preserve">4. </w:t>
      </w:r>
    </w:p>
    <w:tbl>
      <w:tblPr>
        <w:tblW w:w="0" w:type="auto"/>
        <w:tblBorders>
          <w:top w:val="nil"/>
          <w:left w:val="nil"/>
          <w:right w:val="nil"/>
        </w:tblBorders>
        <w:tblLook w:val="0000" w:firstRow="0" w:lastRow="0" w:firstColumn="0" w:lastColumn="0" w:noHBand="0" w:noVBand="0"/>
      </w:tblPr>
      <w:tblGrid>
        <w:gridCol w:w="1879"/>
        <w:gridCol w:w="7697"/>
      </w:tblGrid>
      <w:tr w:rsidR="008D7491" w:rsidRPr="00A459C8" w14:paraId="4155A8D3"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7CDC15F"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B803A9F" w14:textId="77777777" w:rsidR="008D7491" w:rsidRPr="00A459C8" w:rsidRDefault="008D7491" w:rsidP="008D7491">
            <w:pPr>
              <w:rPr>
                <w:rFonts w:ascii="Helvetica Neue" w:hAnsi="Helvetica Neue"/>
              </w:rPr>
            </w:pPr>
            <w:hyperlink r:id="rId46" w:history="1">
              <w:r w:rsidRPr="00A459C8">
                <w:rPr>
                  <w:rStyle w:val="Hyperlink"/>
                  <w:rFonts w:ascii="Helvetica Neue" w:hAnsi="Helvetica Neue"/>
                </w:rPr>
                <w:t xml:space="preserve">Duncan, </w:t>
              </w:r>
              <w:proofErr w:type="spellStart"/>
              <w:r w:rsidRPr="00A459C8">
                <w:rPr>
                  <w:rStyle w:val="Hyperlink"/>
                  <w:rFonts w:ascii="Helvetica Neue" w:hAnsi="Helvetica Neue"/>
                </w:rPr>
                <w:t>Denvil</w:t>
              </w:r>
              <w:proofErr w:type="spellEnd"/>
              <w:r w:rsidRPr="00A459C8">
                <w:rPr>
                  <w:rStyle w:val="Hyperlink"/>
                  <w:rFonts w:ascii="Helvetica Neue" w:hAnsi="Helvetica Neue"/>
                </w:rPr>
                <w:t xml:space="preserve"> and </w:t>
              </w:r>
              <w:proofErr w:type="spellStart"/>
              <w:r w:rsidRPr="00A459C8">
                <w:rPr>
                  <w:rStyle w:val="Hyperlink"/>
                  <w:rFonts w:ascii="Helvetica Neue" w:hAnsi="Helvetica Neue"/>
                </w:rPr>
                <w:t>Klara</w:t>
              </w:r>
              <w:proofErr w:type="spellEnd"/>
              <w:r w:rsidRPr="00A459C8">
                <w:rPr>
                  <w:rStyle w:val="Hyperlink"/>
                  <w:rFonts w:ascii="Helvetica Neue" w:hAnsi="Helvetica Neue"/>
                </w:rPr>
                <w:t xml:space="preserve"> </w:t>
              </w:r>
              <w:proofErr w:type="spellStart"/>
              <w:r w:rsidRPr="00A459C8">
                <w:rPr>
                  <w:rStyle w:val="Hyperlink"/>
                  <w:rFonts w:ascii="Helvetica Neue" w:hAnsi="Helvetica Neue"/>
                </w:rPr>
                <w:t>Sabirianova</w:t>
              </w:r>
              <w:proofErr w:type="spellEnd"/>
              <w:r w:rsidRPr="00A459C8">
                <w:rPr>
                  <w:rStyle w:val="Hyperlink"/>
                  <w:rFonts w:ascii="Helvetica Neue" w:hAnsi="Helvetica Neue"/>
                </w:rPr>
                <w:t xml:space="preserve">, Peter. (2012). “Unequal Inequalities: Do Progressive Taxes Reduce Income Inequality?” </w:t>
              </w:r>
              <w:r w:rsidRPr="00A459C8">
                <w:rPr>
                  <w:rStyle w:val="Hyperlink"/>
                  <w:rFonts w:ascii="Helvetica Neue" w:hAnsi="Helvetica Neue"/>
                  <w:i/>
                  <w:iCs/>
                </w:rPr>
                <w:t>Institute for the Study of Labor,</w:t>
              </w:r>
              <w:r w:rsidRPr="00A459C8">
                <w:rPr>
                  <w:rStyle w:val="Hyperlink"/>
                  <w:rFonts w:ascii="Helvetica Neue" w:hAnsi="Helvetica Neue"/>
                </w:rPr>
                <w:t xml:space="preserve"> Discussion Paper No. 6910. </w:t>
              </w:r>
            </w:hyperlink>
          </w:p>
        </w:tc>
      </w:tr>
      <w:tr w:rsidR="008D7491" w:rsidRPr="00A459C8" w14:paraId="533DAF54"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E3A6FF0"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2E4F006" w14:textId="77777777" w:rsidR="008D7491" w:rsidRPr="00A459C8" w:rsidRDefault="008D7491" w:rsidP="008D7491">
            <w:pPr>
              <w:numPr>
                <w:ilvl w:val="0"/>
                <w:numId w:val="10"/>
              </w:numPr>
              <w:rPr>
                <w:rFonts w:ascii="Helvetica Neue" w:hAnsi="Helvetica Neue"/>
              </w:rPr>
            </w:pPr>
            <w:r w:rsidRPr="00A459C8">
              <w:rPr>
                <w:rFonts w:ascii="Helvetica Neue" w:hAnsi="Helvetica Neue"/>
              </w:rPr>
              <w:t>Uses several measure of inequality from 1981-2005</w:t>
            </w:r>
          </w:p>
          <w:p w14:paraId="53D90BF7" w14:textId="77777777" w:rsidR="008D7491" w:rsidRPr="00A459C8" w:rsidRDefault="008D7491" w:rsidP="008D7491">
            <w:pPr>
              <w:numPr>
                <w:ilvl w:val="0"/>
                <w:numId w:val="10"/>
              </w:numPr>
              <w:rPr>
                <w:rFonts w:ascii="Helvetica Neue" w:hAnsi="Helvetica Neue"/>
              </w:rPr>
            </w:pPr>
            <w:r w:rsidRPr="00A459C8">
              <w:rPr>
                <w:rFonts w:ascii="Helvetica Neue" w:hAnsi="Helvetica Neue"/>
              </w:rPr>
              <w:t>Use consumption-based measure of income (they say is closer to true income)</w:t>
            </w:r>
          </w:p>
          <w:p w14:paraId="48ACF140" w14:textId="77777777" w:rsidR="008D7491" w:rsidRPr="00A459C8" w:rsidRDefault="008D7491" w:rsidP="008D7491">
            <w:pPr>
              <w:numPr>
                <w:ilvl w:val="0"/>
                <w:numId w:val="10"/>
              </w:numPr>
              <w:rPr>
                <w:rFonts w:ascii="Helvetica Neue" w:hAnsi="Helvetica Neue"/>
              </w:rPr>
            </w:pPr>
            <w:r w:rsidRPr="00A459C8">
              <w:rPr>
                <w:rFonts w:ascii="Helvetica Neue" w:hAnsi="Helvetica Neue"/>
              </w:rPr>
              <w:t>Sources:</w:t>
            </w:r>
          </w:p>
          <w:p w14:paraId="2DAFFB05" w14:textId="77777777" w:rsidR="008D7491" w:rsidRPr="00A459C8" w:rsidRDefault="008D7491" w:rsidP="008D7491">
            <w:pPr>
              <w:numPr>
                <w:ilvl w:val="1"/>
                <w:numId w:val="10"/>
              </w:numPr>
              <w:rPr>
                <w:rFonts w:ascii="Helvetica Neue" w:hAnsi="Helvetica Neue"/>
              </w:rPr>
            </w:pPr>
            <w:r w:rsidRPr="00A459C8">
              <w:rPr>
                <w:rFonts w:ascii="Helvetica Neue" w:hAnsi="Helvetica Neue"/>
              </w:rPr>
              <w:t>World Development Index (WDI), World Institute for Development Research (WIDER), International Labor Office (LABORSTA), European Commission (EUROSTAT), Review of Economic Dynamics (RED)</w:t>
            </w:r>
          </w:p>
        </w:tc>
      </w:tr>
      <w:tr w:rsidR="008D7491" w:rsidRPr="00A459C8" w14:paraId="41CEFE4F"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07C126B"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2DB51BD" w14:textId="77777777" w:rsidR="008D7491" w:rsidRPr="00A459C8" w:rsidRDefault="008D7491" w:rsidP="008D7491">
            <w:pPr>
              <w:numPr>
                <w:ilvl w:val="0"/>
                <w:numId w:val="11"/>
              </w:numPr>
              <w:rPr>
                <w:rFonts w:ascii="Helvetica Neue" w:hAnsi="Helvetica Neue"/>
              </w:rPr>
            </w:pPr>
            <w:r w:rsidRPr="00A459C8">
              <w:rPr>
                <w:rFonts w:ascii="Helvetica Neue" w:hAnsi="Helvetica Neue"/>
              </w:rPr>
              <w:t>Progressivity reduces inequality in observed income but has significantly smaller impact on actual inequality (estimated using consumption-based GINIs)</w:t>
            </w:r>
          </w:p>
          <w:p w14:paraId="22DB825A" w14:textId="77777777" w:rsidR="008D7491" w:rsidRPr="00A459C8" w:rsidRDefault="008D7491" w:rsidP="008D7491">
            <w:pPr>
              <w:numPr>
                <w:ilvl w:val="1"/>
                <w:numId w:val="11"/>
              </w:numPr>
              <w:rPr>
                <w:rFonts w:ascii="Helvetica Neue" w:hAnsi="Helvetica Neue"/>
              </w:rPr>
            </w:pPr>
            <w:r w:rsidRPr="00A459C8">
              <w:rPr>
                <w:rFonts w:ascii="Helvetica Neue" w:hAnsi="Helvetica Neue"/>
              </w:rPr>
              <w:t>Differential effect much larger in countries with weak legal institutions </w:t>
            </w:r>
          </w:p>
          <w:p w14:paraId="5A2468A2" w14:textId="77777777" w:rsidR="008D7491" w:rsidRPr="00A459C8" w:rsidRDefault="008D7491" w:rsidP="008D7491">
            <w:pPr>
              <w:numPr>
                <w:ilvl w:val="2"/>
                <w:numId w:val="11"/>
              </w:numPr>
              <w:rPr>
                <w:rFonts w:ascii="Helvetica Neue" w:hAnsi="Helvetica Neue"/>
              </w:rPr>
            </w:pPr>
            <w:r w:rsidRPr="00A459C8">
              <w:rPr>
                <w:rFonts w:ascii="Helvetica Neue" w:hAnsi="Helvetica Neue"/>
              </w:rPr>
              <w:t>Reason is due to tax evasion</w:t>
            </w:r>
          </w:p>
        </w:tc>
      </w:tr>
      <w:tr w:rsidR="008D7491" w:rsidRPr="00A459C8" w14:paraId="1B423C9D"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CFEEAA0"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A7BD25F" w14:textId="77777777" w:rsidR="008D7491" w:rsidRPr="00A459C8" w:rsidRDefault="008D7491" w:rsidP="008D7491">
            <w:pPr>
              <w:rPr>
                <w:rFonts w:ascii="Helvetica Neue" w:hAnsi="Helvetica Neue"/>
              </w:rPr>
            </w:pPr>
          </w:p>
        </w:tc>
      </w:tr>
      <w:tr w:rsidR="008D7491" w:rsidRPr="00A459C8" w14:paraId="36BBFCA4"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71C0C0E"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A0757B0" w14:textId="77777777" w:rsidR="008D7491" w:rsidRPr="00A459C8" w:rsidRDefault="008D7491" w:rsidP="008D7491">
            <w:pPr>
              <w:rPr>
                <w:rFonts w:ascii="Helvetica Neue" w:hAnsi="Helvetica Neue"/>
              </w:rPr>
            </w:pPr>
            <w:r w:rsidRPr="00A459C8">
              <w:rPr>
                <w:rFonts w:ascii="Helvetica Neue" w:hAnsi="Helvetica Neue"/>
              </w:rPr>
              <w:t xml:space="preserve">General; Tax and Inequality; Behavioral responses to taxation </w:t>
            </w:r>
          </w:p>
        </w:tc>
      </w:tr>
    </w:tbl>
    <w:p w14:paraId="64D7E329" w14:textId="77777777" w:rsidR="008D7491" w:rsidRPr="00A459C8" w:rsidRDefault="008D7491" w:rsidP="008D7491">
      <w:pPr>
        <w:rPr>
          <w:rFonts w:ascii="Helvetica Neue" w:hAnsi="Helvetica Neue"/>
        </w:rPr>
      </w:pPr>
    </w:p>
    <w:p w14:paraId="493295F4" w14:textId="77777777" w:rsidR="008D7491" w:rsidRPr="00A459C8" w:rsidRDefault="008D7491" w:rsidP="008D7491">
      <w:pPr>
        <w:rPr>
          <w:rFonts w:ascii="Helvetica Neue" w:hAnsi="Helvetica Neue"/>
        </w:rPr>
      </w:pPr>
    </w:p>
    <w:p w14:paraId="34AF875C" w14:textId="77777777" w:rsidR="008D7491" w:rsidRPr="00A459C8" w:rsidRDefault="008D7491" w:rsidP="008D7491">
      <w:pPr>
        <w:rPr>
          <w:rFonts w:ascii="Helvetica Neue" w:hAnsi="Helvetica Neue"/>
        </w:rPr>
      </w:pPr>
      <w:r w:rsidRPr="00A459C8">
        <w:rPr>
          <w:rFonts w:ascii="Helvetica Neue" w:hAnsi="Helvetica Neue"/>
        </w:rPr>
        <w:t>5.</w:t>
      </w:r>
      <w:r w:rsidRPr="00A459C8">
        <w:rPr>
          <w:rFonts w:ascii="Lucida Grande" w:hAnsi="Lucida Grande" w:cs="Lucida Grande"/>
        </w:rPr>
        <w:t>✓</w:t>
      </w:r>
    </w:p>
    <w:tbl>
      <w:tblPr>
        <w:tblW w:w="0" w:type="auto"/>
        <w:tblBorders>
          <w:top w:val="nil"/>
          <w:left w:val="nil"/>
          <w:right w:val="nil"/>
        </w:tblBorders>
        <w:tblLook w:val="0000" w:firstRow="0" w:lastRow="0" w:firstColumn="0" w:lastColumn="0" w:noHBand="0" w:noVBand="0"/>
      </w:tblPr>
      <w:tblGrid>
        <w:gridCol w:w="1842"/>
        <w:gridCol w:w="7734"/>
      </w:tblGrid>
      <w:tr w:rsidR="008D7491" w:rsidRPr="00A459C8" w14:paraId="078ED1DB"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CE8A678"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4471F77" w14:textId="77777777" w:rsidR="008D7491" w:rsidRPr="00A459C8" w:rsidRDefault="008D7491" w:rsidP="008D7491">
            <w:pPr>
              <w:rPr>
                <w:rFonts w:ascii="Helvetica Neue" w:hAnsi="Helvetica Neue"/>
              </w:rPr>
            </w:pPr>
            <w:hyperlink r:id="rId47" w:history="1">
              <w:proofErr w:type="spellStart"/>
              <w:r w:rsidRPr="00A459C8">
                <w:rPr>
                  <w:rStyle w:val="Hyperlink"/>
                  <w:rFonts w:ascii="Helvetica Neue" w:hAnsi="Helvetica Neue"/>
                </w:rPr>
                <w:t>Joumard</w:t>
              </w:r>
              <w:proofErr w:type="spellEnd"/>
              <w:r w:rsidRPr="00A459C8">
                <w:rPr>
                  <w:rStyle w:val="Hyperlink"/>
                  <w:rFonts w:ascii="Helvetica Neue" w:hAnsi="Helvetica Neue"/>
                </w:rPr>
                <w:t xml:space="preserve">, Isabelle, Mauro </w:t>
              </w:r>
              <w:proofErr w:type="spellStart"/>
              <w:r w:rsidRPr="00A459C8">
                <w:rPr>
                  <w:rStyle w:val="Hyperlink"/>
                  <w:rFonts w:ascii="Helvetica Neue" w:hAnsi="Helvetica Neue"/>
                </w:rPr>
                <w:t>Pisu</w:t>
              </w:r>
              <w:proofErr w:type="spellEnd"/>
              <w:r w:rsidRPr="00A459C8">
                <w:rPr>
                  <w:rStyle w:val="Hyperlink"/>
                  <w:rFonts w:ascii="Helvetica Neue" w:hAnsi="Helvetica Neue"/>
                </w:rPr>
                <w:t xml:space="preserve"> and Debbie Bloch. (2012). “Tackling Income Inequality: The Role of Taxes and Transfers”. </w:t>
              </w:r>
              <w:r w:rsidRPr="00A459C8">
                <w:rPr>
                  <w:rStyle w:val="Hyperlink"/>
                  <w:rFonts w:ascii="Helvetica Neue" w:hAnsi="Helvetica Neue"/>
                  <w:i/>
                  <w:iCs/>
                </w:rPr>
                <w:t>OECD Journal: Economic Studies</w:t>
              </w:r>
              <w:r w:rsidRPr="00A459C8">
                <w:rPr>
                  <w:rStyle w:val="Hyperlink"/>
                  <w:rFonts w:ascii="Helvetica Neue" w:hAnsi="Helvetica Neue"/>
                </w:rPr>
                <w:t>, Published Online First.</w:t>
              </w:r>
            </w:hyperlink>
          </w:p>
        </w:tc>
      </w:tr>
      <w:tr w:rsidR="008D7491" w:rsidRPr="00A459C8" w14:paraId="7BBD4EC2"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D1565D3"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8F00A06" w14:textId="77777777" w:rsidR="008D7491" w:rsidRPr="00A459C8" w:rsidRDefault="008D7491" w:rsidP="008D7491">
            <w:pPr>
              <w:numPr>
                <w:ilvl w:val="0"/>
                <w:numId w:val="12"/>
              </w:numPr>
              <w:rPr>
                <w:rFonts w:ascii="Helvetica Neue" w:hAnsi="Helvetica Neue"/>
              </w:rPr>
            </w:pPr>
            <w:r w:rsidRPr="00A459C8">
              <w:rPr>
                <w:rFonts w:ascii="Helvetica Neue" w:hAnsi="Helvetica Neue"/>
              </w:rPr>
              <w:t>Descriptive with some empirics</w:t>
            </w:r>
          </w:p>
        </w:tc>
      </w:tr>
      <w:tr w:rsidR="008D7491" w:rsidRPr="00A459C8" w14:paraId="1D28D661"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8836CBA"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4EEE5F9" w14:textId="77777777" w:rsidR="008D7491" w:rsidRPr="00A459C8" w:rsidRDefault="008D7491" w:rsidP="008D7491">
            <w:pPr>
              <w:numPr>
                <w:ilvl w:val="0"/>
                <w:numId w:val="13"/>
              </w:numPr>
              <w:rPr>
                <w:rFonts w:ascii="Helvetica Neue" w:hAnsi="Helvetica Neue"/>
              </w:rPr>
            </w:pPr>
            <w:r w:rsidRPr="00A459C8">
              <w:rPr>
                <w:rFonts w:ascii="Helvetica Neue" w:hAnsi="Helvetica Neue"/>
              </w:rPr>
              <w:t>Taxes/transfers reduce inequality in DI (disposable income) relative to MI (market income) but effect varies across countries</w:t>
            </w:r>
          </w:p>
          <w:p w14:paraId="6BF96975" w14:textId="77777777" w:rsidR="008D7491" w:rsidRPr="00A459C8" w:rsidRDefault="008D7491" w:rsidP="008D7491">
            <w:pPr>
              <w:numPr>
                <w:ilvl w:val="1"/>
                <w:numId w:val="13"/>
              </w:numPr>
              <w:rPr>
                <w:rFonts w:ascii="Helvetica Neue" w:hAnsi="Helvetica Neue"/>
              </w:rPr>
            </w:pPr>
            <w:r w:rsidRPr="00A459C8">
              <w:rPr>
                <w:rFonts w:ascii="Helvetica Neue" w:hAnsi="Helvetica Neue"/>
              </w:rPr>
              <w:t>Redistributive impact depends on size, mix, and progressively of each tax component </w:t>
            </w:r>
          </w:p>
          <w:p w14:paraId="5A4F8BD6" w14:textId="77777777" w:rsidR="008D7491" w:rsidRPr="00A459C8" w:rsidRDefault="008D7491" w:rsidP="008D7491">
            <w:pPr>
              <w:numPr>
                <w:ilvl w:val="2"/>
                <w:numId w:val="13"/>
              </w:numPr>
              <w:rPr>
                <w:rFonts w:ascii="Helvetica Neue" w:hAnsi="Helvetica Neue"/>
              </w:rPr>
            </w:pPr>
            <w:r w:rsidRPr="00A459C8">
              <w:rPr>
                <w:rFonts w:ascii="Helvetica Neue" w:hAnsi="Helvetica Neue"/>
              </w:rPr>
              <w:t>Reliance on means-tested transfers and income taxes increases progressivity (so Australia achieves same redistributive impact as Germany with less taxes)</w:t>
            </w:r>
          </w:p>
          <w:p w14:paraId="38B484F5" w14:textId="77777777" w:rsidR="008D7491" w:rsidRPr="00A459C8" w:rsidRDefault="008D7491" w:rsidP="008D7491">
            <w:pPr>
              <w:numPr>
                <w:ilvl w:val="0"/>
                <w:numId w:val="13"/>
              </w:numPr>
              <w:rPr>
                <w:rFonts w:ascii="Helvetica Neue" w:hAnsi="Helvetica Neue"/>
              </w:rPr>
            </w:pPr>
            <w:r w:rsidRPr="00A459C8">
              <w:rPr>
                <w:rFonts w:ascii="Helvetica Neue" w:hAnsi="Helvetica Neue"/>
              </w:rPr>
              <w:t>Main limitation of current studies is they rely on HH surveys and don’t take into account consumption taxes, employers’ social security contributions and corporate income taxes (more than 50% of total tax revenue)</w:t>
            </w:r>
          </w:p>
          <w:p w14:paraId="005D7A48" w14:textId="77777777" w:rsidR="008D7491" w:rsidRPr="00A459C8" w:rsidRDefault="008D7491" w:rsidP="008D7491">
            <w:pPr>
              <w:numPr>
                <w:ilvl w:val="0"/>
                <w:numId w:val="13"/>
              </w:numPr>
              <w:rPr>
                <w:rFonts w:ascii="Helvetica Neue" w:hAnsi="Helvetica Neue"/>
              </w:rPr>
            </w:pPr>
            <w:r w:rsidRPr="00A459C8">
              <w:rPr>
                <w:rFonts w:ascii="Helvetica Neue" w:hAnsi="Helvetica Neue"/>
              </w:rPr>
              <w:t>GOOD SECTION ON CONSUMPTION TAXES</w:t>
            </w:r>
          </w:p>
        </w:tc>
      </w:tr>
      <w:tr w:rsidR="008D7491" w:rsidRPr="00A459C8" w14:paraId="3360DE05"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2B4FFE3"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4C9759E" w14:textId="77777777" w:rsidR="008D7491" w:rsidRPr="00A459C8" w:rsidRDefault="008D7491" w:rsidP="008D7491">
            <w:pPr>
              <w:numPr>
                <w:ilvl w:val="0"/>
                <w:numId w:val="14"/>
              </w:numPr>
              <w:rPr>
                <w:rFonts w:ascii="Helvetica Neue" w:hAnsi="Helvetica Neue"/>
              </w:rPr>
            </w:pPr>
            <w:r w:rsidRPr="00A459C8">
              <w:rPr>
                <w:rFonts w:ascii="Helvetica Neue" w:hAnsi="Helvetica Neue"/>
              </w:rPr>
              <w:t>OECD (2008) - uses implicit consumption tax rates to derive estimates of redistributive impact of consumption taxes</w:t>
            </w:r>
          </w:p>
          <w:p w14:paraId="2FB1F32F" w14:textId="77777777" w:rsidR="008D7491" w:rsidRPr="00A459C8" w:rsidRDefault="008D7491" w:rsidP="008D7491">
            <w:pPr>
              <w:numPr>
                <w:ilvl w:val="1"/>
                <w:numId w:val="14"/>
              </w:numPr>
              <w:rPr>
                <w:rFonts w:ascii="Helvetica Neue" w:hAnsi="Helvetica Neue"/>
              </w:rPr>
            </w:pPr>
            <w:r w:rsidRPr="00A459C8">
              <w:rPr>
                <w:rFonts w:ascii="Helvetica Neue" w:hAnsi="Helvetica Neue"/>
              </w:rPr>
              <w:t>OECD (2008b), Taxing Wages 2008-2009, OECD Publishing.</w:t>
            </w:r>
          </w:p>
          <w:p w14:paraId="58CB222C" w14:textId="77777777" w:rsidR="008D7491" w:rsidRPr="00A459C8" w:rsidRDefault="008D7491" w:rsidP="008D7491">
            <w:pPr>
              <w:numPr>
                <w:ilvl w:val="0"/>
                <w:numId w:val="14"/>
              </w:numPr>
              <w:rPr>
                <w:rFonts w:ascii="Helvetica Neue" w:hAnsi="Helvetica Neue"/>
              </w:rPr>
            </w:pPr>
            <w:r w:rsidRPr="00A459C8">
              <w:rPr>
                <w:rFonts w:ascii="Helvetica Neue" w:hAnsi="Helvetica Neue"/>
              </w:rPr>
              <w:t>Warren (2008) - finds consumption taxes more regressive</w:t>
            </w:r>
          </w:p>
          <w:p w14:paraId="03EAD27F" w14:textId="77777777" w:rsidR="008D7491" w:rsidRPr="00A459C8" w:rsidRDefault="008D7491" w:rsidP="008D7491">
            <w:pPr>
              <w:numPr>
                <w:ilvl w:val="1"/>
                <w:numId w:val="14"/>
              </w:numPr>
              <w:rPr>
                <w:rFonts w:ascii="Helvetica Neue" w:hAnsi="Helvetica Neue"/>
              </w:rPr>
            </w:pPr>
            <w:r w:rsidRPr="00A459C8">
              <w:rPr>
                <w:rFonts w:ascii="Helvetica Neue" w:hAnsi="Helvetica Neue"/>
              </w:rPr>
              <w:t>Warren, N. (2008), “A Review of Studies on the Distributional Impact of Consumption Taxes in OECD Countries”, OECD Social, Employment and Migration Working Paper, No. 64.</w:t>
            </w:r>
          </w:p>
          <w:p w14:paraId="629A03D0" w14:textId="77777777" w:rsidR="008D7491" w:rsidRPr="00A459C8" w:rsidRDefault="008D7491" w:rsidP="008D7491">
            <w:pPr>
              <w:numPr>
                <w:ilvl w:val="0"/>
                <w:numId w:val="14"/>
              </w:numPr>
              <w:rPr>
                <w:rFonts w:ascii="Helvetica Neue" w:hAnsi="Helvetica Neue"/>
              </w:rPr>
            </w:pPr>
            <w:r w:rsidRPr="00A459C8">
              <w:rPr>
                <w:rFonts w:ascii="Helvetica Neue" w:hAnsi="Helvetica Neue"/>
              </w:rPr>
              <w:t xml:space="preserve">OECD (2010) - reduction of VAT benefits </w:t>
            </w:r>
            <w:proofErr w:type="spellStart"/>
            <w:r w:rsidRPr="00A459C8">
              <w:rPr>
                <w:rFonts w:ascii="Helvetica Neue" w:hAnsi="Helvetica Neue"/>
              </w:rPr>
              <w:t>avg</w:t>
            </w:r>
            <w:proofErr w:type="spellEnd"/>
            <w:r w:rsidRPr="00A459C8">
              <w:rPr>
                <w:rFonts w:ascii="Helvetica Neue" w:hAnsi="Helvetica Neue"/>
              </w:rPr>
              <w:t xml:space="preserve"> individual in top income bracket 2.5 times more than </w:t>
            </w:r>
            <w:proofErr w:type="spellStart"/>
            <w:r w:rsidRPr="00A459C8">
              <w:rPr>
                <w:rFonts w:ascii="Helvetica Neue" w:hAnsi="Helvetica Neue"/>
              </w:rPr>
              <w:t>avg</w:t>
            </w:r>
            <w:proofErr w:type="spellEnd"/>
            <w:r w:rsidRPr="00A459C8">
              <w:rPr>
                <w:rFonts w:ascii="Helvetica Neue" w:hAnsi="Helvetica Neue"/>
              </w:rPr>
              <w:t xml:space="preserve"> in bottom </w:t>
            </w:r>
            <w:proofErr w:type="spellStart"/>
            <w:r w:rsidRPr="00A459C8">
              <w:rPr>
                <w:rFonts w:ascii="Helvetica Neue" w:hAnsi="Helvetica Neue"/>
              </w:rPr>
              <w:t>decile</w:t>
            </w:r>
            <w:proofErr w:type="spellEnd"/>
          </w:p>
          <w:p w14:paraId="49912CD0" w14:textId="77777777" w:rsidR="008D7491" w:rsidRPr="00A459C8" w:rsidRDefault="008D7491" w:rsidP="008D7491">
            <w:pPr>
              <w:numPr>
                <w:ilvl w:val="1"/>
                <w:numId w:val="14"/>
              </w:numPr>
              <w:rPr>
                <w:rFonts w:ascii="Helvetica Neue" w:hAnsi="Helvetica Neue"/>
              </w:rPr>
            </w:pPr>
            <w:r w:rsidRPr="00A459C8">
              <w:rPr>
                <w:rFonts w:ascii="Helvetica Neue" w:hAnsi="Helvetica Neue"/>
              </w:rPr>
              <w:t>OECD (2010b), OECD Economic Surveys: Czech Republic 2010, OECD Publishing.</w:t>
            </w:r>
          </w:p>
          <w:p w14:paraId="6170F0C4" w14:textId="77777777" w:rsidR="008D7491" w:rsidRPr="00A459C8" w:rsidRDefault="008D7491" w:rsidP="008D7491">
            <w:pPr>
              <w:numPr>
                <w:ilvl w:val="0"/>
                <w:numId w:val="14"/>
              </w:numPr>
              <w:rPr>
                <w:rFonts w:ascii="Helvetica Neue" w:hAnsi="Helvetica Neue"/>
              </w:rPr>
            </w:pPr>
            <w:r w:rsidRPr="00A459C8">
              <w:rPr>
                <w:rFonts w:ascii="Helvetica Neue" w:hAnsi="Helvetica Neue"/>
              </w:rPr>
              <w:t>OECD (2011b), Consumption Tax Trends 2010: VAT/GST and Excise Rates – Trends and Administration Issues, OECD Publishing.</w:t>
            </w:r>
          </w:p>
          <w:p w14:paraId="44D17ACD" w14:textId="77777777" w:rsidR="008D7491" w:rsidRPr="00A459C8" w:rsidRDefault="008D7491" w:rsidP="008D7491">
            <w:pPr>
              <w:numPr>
                <w:ilvl w:val="0"/>
                <w:numId w:val="14"/>
              </w:numPr>
              <w:rPr>
                <w:rFonts w:ascii="Helvetica Neue" w:hAnsi="Helvetica Neue"/>
              </w:rPr>
            </w:pPr>
            <w:proofErr w:type="spellStart"/>
            <w:r w:rsidRPr="00A459C8">
              <w:rPr>
                <w:rFonts w:ascii="Helvetica Neue" w:hAnsi="Helvetica Neue"/>
              </w:rPr>
              <w:t>Moffit</w:t>
            </w:r>
            <w:proofErr w:type="spellEnd"/>
            <w:r w:rsidRPr="00A459C8">
              <w:rPr>
                <w:rFonts w:ascii="Helvetica Neue" w:hAnsi="Helvetica Neue"/>
              </w:rPr>
              <w:t xml:space="preserve"> (2011) - behavioral consequences of taxes</w:t>
            </w:r>
          </w:p>
        </w:tc>
      </w:tr>
      <w:tr w:rsidR="008D7491" w:rsidRPr="00A459C8" w14:paraId="6255E021"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6322D9A"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E0C20DE" w14:textId="77777777" w:rsidR="008D7491" w:rsidRPr="00A459C8" w:rsidRDefault="008D7491" w:rsidP="008D7491">
            <w:pPr>
              <w:rPr>
                <w:rFonts w:ascii="Helvetica Neue" w:hAnsi="Helvetica Neue"/>
              </w:rPr>
            </w:pPr>
            <w:r w:rsidRPr="00A459C8">
              <w:rPr>
                <w:rFonts w:ascii="Helvetica Neue" w:hAnsi="Helvetica Neue"/>
              </w:rPr>
              <w:t xml:space="preserve">General; Tax and Inequality; </w:t>
            </w:r>
            <w:proofErr w:type="gramStart"/>
            <w:r w:rsidRPr="00A459C8">
              <w:rPr>
                <w:rFonts w:ascii="Helvetica Neue" w:hAnsi="Helvetica Neue"/>
              </w:rPr>
              <w:t xml:space="preserve">International  </w:t>
            </w:r>
            <w:proofErr w:type="gramEnd"/>
          </w:p>
        </w:tc>
      </w:tr>
    </w:tbl>
    <w:p w14:paraId="13843905" w14:textId="77777777" w:rsidR="008D7491" w:rsidRPr="00A459C8" w:rsidRDefault="008D7491" w:rsidP="008D7491">
      <w:pPr>
        <w:rPr>
          <w:rFonts w:ascii="Helvetica Neue" w:hAnsi="Helvetica Neue"/>
        </w:rPr>
      </w:pPr>
    </w:p>
    <w:p w14:paraId="528C1EED" w14:textId="77777777" w:rsidR="008D7491" w:rsidRPr="00A459C8" w:rsidRDefault="008D7491" w:rsidP="008D7491">
      <w:pPr>
        <w:rPr>
          <w:rFonts w:ascii="Helvetica Neue" w:hAnsi="Helvetica Neue"/>
        </w:rPr>
      </w:pPr>
    </w:p>
    <w:p w14:paraId="648B4715" w14:textId="77777777" w:rsidR="008D7491" w:rsidRPr="00A459C8" w:rsidRDefault="008D7491" w:rsidP="008D7491">
      <w:pPr>
        <w:rPr>
          <w:rFonts w:ascii="Helvetica Neue" w:hAnsi="Helvetica Neue"/>
        </w:rPr>
      </w:pPr>
    </w:p>
    <w:p w14:paraId="4E32DA6D" w14:textId="77777777" w:rsidR="008D7491" w:rsidRPr="00A459C8" w:rsidRDefault="008D7491" w:rsidP="008D7491">
      <w:pPr>
        <w:rPr>
          <w:rFonts w:ascii="Helvetica Neue" w:hAnsi="Helvetica Neue"/>
        </w:rPr>
      </w:pPr>
      <w:r w:rsidRPr="00A459C8">
        <w:rPr>
          <w:rFonts w:ascii="Helvetica Neue" w:hAnsi="Helvetica Neue"/>
        </w:rPr>
        <w:t>6.</w:t>
      </w:r>
      <w:r w:rsidRPr="00A459C8">
        <w:rPr>
          <w:rFonts w:ascii="Lucida Grande" w:hAnsi="Lucida Grande" w:cs="Lucida Grande"/>
        </w:rPr>
        <w:t>✓</w:t>
      </w:r>
      <w:r w:rsidRPr="00A459C8">
        <w:rPr>
          <w:rFonts w:ascii="Helvetica Neue" w:hAnsi="Helvetica Neue"/>
        </w:rPr>
        <w:t xml:space="preserve"> </w:t>
      </w:r>
    </w:p>
    <w:tbl>
      <w:tblPr>
        <w:tblW w:w="0" w:type="auto"/>
        <w:tblBorders>
          <w:top w:val="nil"/>
          <w:left w:val="nil"/>
          <w:right w:val="nil"/>
        </w:tblBorders>
        <w:tblLook w:val="0000" w:firstRow="0" w:lastRow="0" w:firstColumn="0" w:lastColumn="0" w:noHBand="0" w:noVBand="0"/>
      </w:tblPr>
      <w:tblGrid>
        <w:gridCol w:w="1830"/>
        <w:gridCol w:w="7746"/>
      </w:tblGrid>
      <w:tr w:rsidR="008D7491" w:rsidRPr="00A459C8" w14:paraId="4ABFAB22"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FF273B9"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34E37CD" w14:textId="77777777" w:rsidR="008D7491" w:rsidRPr="00A459C8" w:rsidRDefault="008D7491" w:rsidP="008D7491">
            <w:pPr>
              <w:rPr>
                <w:rFonts w:ascii="Helvetica Neue" w:hAnsi="Helvetica Neue"/>
              </w:rPr>
            </w:pPr>
            <w:hyperlink r:id="rId48" w:history="1">
              <w:r w:rsidRPr="00A459C8">
                <w:rPr>
                  <w:rStyle w:val="Hyperlink"/>
                  <w:rFonts w:ascii="Helvetica Neue" w:hAnsi="Helvetica Neue"/>
                </w:rPr>
                <w:t xml:space="preserve">OECD. (2008). "Taxing Wages 2007-2008." </w:t>
              </w:r>
              <w:r w:rsidRPr="00A459C8">
                <w:rPr>
                  <w:rStyle w:val="Hyperlink"/>
                  <w:rFonts w:ascii="Helvetica Neue" w:hAnsi="Helvetica Neue"/>
                  <w:i/>
                  <w:iCs/>
                </w:rPr>
                <w:t>OECD Publishing.</w:t>
              </w:r>
            </w:hyperlink>
          </w:p>
        </w:tc>
      </w:tr>
      <w:tr w:rsidR="008D7491" w:rsidRPr="00A459C8" w14:paraId="07B5B9F5"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6151443"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1B7312B" w14:textId="77777777" w:rsidR="008D7491" w:rsidRPr="00A459C8" w:rsidRDefault="008D7491" w:rsidP="008D7491">
            <w:pPr>
              <w:numPr>
                <w:ilvl w:val="0"/>
                <w:numId w:val="15"/>
              </w:numPr>
              <w:rPr>
                <w:rFonts w:ascii="Helvetica Neue" w:hAnsi="Helvetica Neue"/>
              </w:rPr>
            </w:pPr>
            <w:r w:rsidRPr="00A459C8">
              <w:rPr>
                <w:rFonts w:ascii="Helvetica Neue" w:hAnsi="Helvetica Neue"/>
              </w:rPr>
              <w:t>Special Feature covers consumption taxes (this is normally not done and the main report excludes such taxes)</w:t>
            </w:r>
          </w:p>
          <w:p w14:paraId="4BE62EDD" w14:textId="77777777" w:rsidR="008D7491" w:rsidRPr="00A459C8" w:rsidRDefault="008D7491" w:rsidP="008D7491">
            <w:pPr>
              <w:numPr>
                <w:ilvl w:val="0"/>
                <w:numId w:val="15"/>
              </w:numPr>
              <w:rPr>
                <w:rFonts w:ascii="Helvetica Neue" w:hAnsi="Helvetica Neue"/>
              </w:rPr>
            </w:pPr>
            <w:proofErr w:type="spellStart"/>
            <w:r w:rsidRPr="00A459C8">
              <w:rPr>
                <w:rFonts w:ascii="Helvetica Neue" w:hAnsi="Helvetica Neue"/>
              </w:rPr>
              <w:t>Microsimulation</w:t>
            </w:r>
            <w:proofErr w:type="spellEnd"/>
            <w:r w:rsidRPr="00A459C8">
              <w:rPr>
                <w:rFonts w:ascii="Helvetica Neue" w:hAnsi="Helvetica Neue"/>
              </w:rPr>
              <w:t xml:space="preserve"> using HH budgets from OECD and Eurostat to look at eight family types defined in OECD’s Taxing Wages - problem: family types determined by income not consumption </w:t>
            </w:r>
          </w:p>
          <w:p w14:paraId="58A0B1DF" w14:textId="77777777" w:rsidR="008D7491" w:rsidRPr="00A459C8" w:rsidRDefault="008D7491" w:rsidP="008D7491">
            <w:pPr>
              <w:numPr>
                <w:ilvl w:val="1"/>
                <w:numId w:val="15"/>
              </w:numPr>
              <w:rPr>
                <w:rFonts w:ascii="Helvetica Neue" w:hAnsi="Helvetica Neue"/>
              </w:rPr>
            </w:pPr>
            <w:r w:rsidRPr="00A459C8">
              <w:rPr>
                <w:rFonts w:ascii="Helvetica Neue" w:hAnsi="Helvetica Neue"/>
              </w:rPr>
              <w:t xml:space="preserve">Solution: Identify HHs that correspond to 8 family types (by non-monetary characteristics first then net income), classify expenditures according to taxes they bear (using OECD (2006) to identify tax rates), simulate </w:t>
            </w:r>
            <w:proofErr w:type="spellStart"/>
            <w:r w:rsidRPr="00A459C8">
              <w:rPr>
                <w:rFonts w:ascii="Helvetica Neue" w:hAnsi="Helvetica Neue"/>
              </w:rPr>
              <w:t>avg</w:t>
            </w:r>
            <w:proofErr w:type="spellEnd"/>
            <w:r w:rsidRPr="00A459C8">
              <w:rPr>
                <w:rFonts w:ascii="Helvetica Neue" w:hAnsi="Helvetica Neue"/>
              </w:rPr>
              <w:t xml:space="preserve"> amount of VAT/sales taxes and excise duties paid by each family type, express this as % of income</w:t>
            </w:r>
          </w:p>
          <w:p w14:paraId="27D48CD5" w14:textId="77777777" w:rsidR="008D7491" w:rsidRPr="00A459C8" w:rsidRDefault="008D7491" w:rsidP="008D7491">
            <w:pPr>
              <w:numPr>
                <w:ilvl w:val="0"/>
                <w:numId w:val="15"/>
              </w:numPr>
              <w:rPr>
                <w:rFonts w:ascii="Helvetica Neue" w:hAnsi="Helvetica Neue"/>
              </w:rPr>
            </w:pPr>
            <w:r w:rsidRPr="00A459C8">
              <w:rPr>
                <w:rFonts w:ascii="Helvetica Neue" w:hAnsi="Helvetica Neue"/>
              </w:rPr>
              <w:t xml:space="preserve">When sufficient quantity info not available use </w:t>
            </w:r>
            <w:proofErr w:type="spellStart"/>
            <w:r w:rsidRPr="00A459C8">
              <w:rPr>
                <w:rFonts w:ascii="Helvetica Neue" w:hAnsi="Helvetica Neue"/>
              </w:rPr>
              <w:t>avg</w:t>
            </w:r>
            <w:proofErr w:type="spellEnd"/>
            <w:r w:rsidRPr="00A459C8">
              <w:rPr>
                <w:rFonts w:ascii="Helvetica Neue" w:hAnsi="Helvetica Neue"/>
              </w:rPr>
              <w:t xml:space="preserve"> prices and not direct simulation: take monetary expenditure and divide by </w:t>
            </w:r>
            <w:proofErr w:type="spellStart"/>
            <w:r w:rsidRPr="00A459C8">
              <w:rPr>
                <w:rFonts w:ascii="Helvetica Neue" w:hAnsi="Helvetica Neue"/>
              </w:rPr>
              <w:t>avg</w:t>
            </w:r>
            <w:proofErr w:type="spellEnd"/>
            <w:r w:rsidRPr="00A459C8">
              <w:rPr>
                <w:rFonts w:ascii="Helvetica Neue" w:hAnsi="Helvetica Neue"/>
              </w:rPr>
              <w:t xml:space="preserve"> price (estimate of consumption quantity) then multiply by rate to get tax paid</w:t>
            </w:r>
          </w:p>
          <w:p w14:paraId="202B9289" w14:textId="77777777" w:rsidR="008D7491" w:rsidRPr="00A459C8" w:rsidRDefault="008D7491" w:rsidP="008D7491">
            <w:pPr>
              <w:numPr>
                <w:ilvl w:val="1"/>
                <w:numId w:val="15"/>
              </w:numPr>
              <w:rPr>
                <w:rFonts w:ascii="Helvetica Neue" w:hAnsi="Helvetica Neue"/>
              </w:rPr>
            </w:pPr>
            <w:r w:rsidRPr="00A459C8">
              <w:rPr>
                <w:rFonts w:ascii="Helvetica Neue" w:hAnsi="Helvetica Neue"/>
              </w:rPr>
              <w:t>This causes decrease in precision </w:t>
            </w:r>
          </w:p>
          <w:p w14:paraId="42A14C5D" w14:textId="77777777" w:rsidR="008D7491" w:rsidRPr="00A459C8" w:rsidRDefault="008D7491" w:rsidP="008D7491">
            <w:pPr>
              <w:numPr>
                <w:ilvl w:val="0"/>
                <w:numId w:val="15"/>
              </w:numPr>
              <w:rPr>
                <w:rFonts w:ascii="Helvetica Neue" w:hAnsi="Helvetica Neue"/>
              </w:rPr>
            </w:pPr>
            <w:r w:rsidRPr="00A459C8">
              <w:rPr>
                <w:rFonts w:ascii="Helvetica Neue" w:hAnsi="Helvetica Neue"/>
              </w:rPr>
              <w:t>Noted limitations: unknown quality of data, small size of some subsamples, imprecise allocation of some tax rates, difficult treatment of housing costs, treatment of VAT-exempt goods as if they were zero-rated (exempted goods still include VAT paid in earlier stage of production but lack of data to distinguish this)</w:t>
            </w:r>
          </w:p>
          <w:p w14:paraId="40FB6746" w14:textId="77777777" w:rsidR="008D7491" w:rsidRPr="00A459C8" w:rsidRDefault="008D7491" w:rsidP="008D7491">
            <w:pPr>
              <w:numPr>
                <w:ilvl w:val="0"/>
                <w:numId w:val="15"/>
              </w:numPr>
              <w:rPr>
                <w:rFonts w:ascii="Helvetica Neue" w:hAnsi="Helvetica Neue"/>
              </w:rPr>
            </w:pPr>
            <w:r w:rsidRPr="00A459C8">
              <w:rPr>
                <w:rFonts w:ascii="Helvetica Neue" w:hAnsi="Helvetica Neue"/>
              </w:rPr>
              <w:t xml:space="preserve">Note that the special feature comes from: </w:t>
            </w:r>
            <w:hyperlink r:id="rId49" w:history="1">
              <w:proofErr w:type="spellStart"/>
              <w:r w:rsidRPr="00A459C8">
                <w:rPr>
                  <w:rStyle w:val="Hyperlink"/>
                  <w:rFonts w:ascii="Helvetica Neue" w:hAnsi="Helvetica Neue"/>
                </w:rPr>
                <w:t>Picos</w:t>
              </w:r>
              <w:proofErr w:type="spellEnd"/>
              <w:r w:rsidRPr="00A459C8">
                <w:rPr>
                  <w:rStyle w:val="Hyperlink"/>
                  <w:rFonts w:ascii="Helvetica Neue" w:hAnsi="Helvetica Neue"/>
                </w:rPr>
                <w:t xml:space="preserve">-Sanchez, Fidel. (2011). “Consumption Taxation as an Additional Burden on Labor Income.” </w:t>
              </w:r>
              <w:r w:rsidRPr="00A459C8">
                <w:rPr>
                  <w:rStyle w:val="Hyperlink"/>
                  <w:rFonts w:ascii="Helvetica Neue" w:hAnsi="Helvetica Neue"/>
                  <w:i/>
                  <w:iCs/>
                </w:rPr>
                <w:t>OECD Taxation Working Papers,</w:t>
              </w:r>
              <w:r w:rsidRPr="00A459C8">
                <w:rPr>
                  <w:rStyle w:val="Hyperlink"/>
                  <w:rFonts w:ascii="Helvetica Neue" w:hAnsi="Helvetica Neue"/>
                </w:rPr>
                <w:t xml:space="preserve"> No. 7. OECD Publishing.</w:t>
              </w:r>
            </w:hyperlink>
          </w:p>
        </w:tc>
      </w:tr>
      <w:tr w:rsidR="008D7491" w:rsidRPr="00A459C8" w14:paraId="26DA7845"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1AB9117"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DEA1C30" w14:textId="77777777" w:rsidR="008D7491" w:rsidRPr="00A459C8" w:rsidRDefault="008D7491" w:rsidP="008D7491">
            <w:pPr>
              <w:numPr>
                <w:ilvl w:val="0"/>
                <w:numId w:val="16"/>
              </w:numPr>
              <w:rPr>
                <w:rFonts w:ascii="Helvetica Neue" w:hAnsi="Helvetica Neue"/>
              </w:rPr>
            </w:pPr>
            <w:r w:rsidRPr="00A459C8">
              <w:rPr>
                <w:rFonts w:ascii="Helvetica Neue" w:hAnsi="Helvetica Neue"/>
              </w:rPr>
              <w:t xml:space="preserve">Note on </w:t>
            </w:r>
            <w:proofErr w:type="spellStart"/>
            <w:r w:rsidRPr="00A459C8">
              <w:rPr>
                <w:rFonts w:ascii="Helvetica Neue" w:hAnsi="Helvetica Neue"/>
              </w:rPr>
              <w:t>regressivity</w:t>
            </w:r>
            <w:proofErr w:type="spellEnd"/>
            <w:r w:rsidRPr="00A459C8">
              <w:rPr>
                <w:rFonts w:ascii="Helvetica Neue" w:hAnsi="Helvetica Neue"/>
              </w:rPr>
              <w:t xml:space="preserve"> of sales tax: consumption tax liabilities should be lower for low income </w:t>
            </w:r>
            <w:proofErr w:type="spellStart"/>
            <w:r w:rsidRPr="00A459C8">
              <w:rPr>
                <w:rFonts w:ascii="Helvetica Neue" w:hAnsi="Helvetica Neue"/>
              </w:rPr>
              <w:t>bc</w:t>
            </w:r>
            <w:proofErr w:type="spellEnd"/>
            <w:r w:rsidRPr="00A459C8">
              <w:rPr>
                <w:rFonts w:ascii="Helvetica Neue" w:hAnsi="Helvetica Neue"/>
              </w:rPr>
              <w:t xml:space="preserve"> lower and zero rates applied to basic commodities/food but they tend to save less and consume more</w:t>
            </w:r>
          </w:p>
          <w:p w14:paraId="69482870" w14:textId="77777777" w:rsidR="008D7491" w:rsidRPr="00A459C8" w:rsidRDefault="008D7491" w:rsidP="008D7491">
            <w:pPr>
              <w:numPr>
                <w:ilvl w:val="0"/>
                <w:numId w:val="16"/>
              </w:numPr>
              <w:rPr>
                <w:rFonts w:ascii="Helvetica Neue" w:hAnsi="Helvetica Neue"/>
              </w:rPr>
            </w:pPr>
            <w:r w:rsidRPr="00A459C8">
              <w:rPr>
                <w:rFonts w:ascii="Helvetica Neue" w:hAnsi="Helvetica Neue"/>
              </w:rPr>
              <w:t>Single individuals without dependents show lower tax rates as income increases and lower rates than families with same income</w:t>
            </w:r>
          </w:p>
          <w:p w14:paraId="10444A13" w14:textId="77777777" w:rsidR="008D7491" w:rsidRPr="00A459C8" w:rsidRDefault="008D7491" w:rsidP="008D7491">
            <w:pPr>
              <w:numPr>
                <w:ilvl w:val="0"/>
                <w:numId w:val="16"/>
              </w:numPr>
              <w:rPr>
                <w:rFonts w:ascii="Helvetica Neue" w:hAnsi="Helvetica Neue"/>
              </w:rPr>
            </w:pPr>
            <w:r w:rsidRPr="00A459C8">
              <w:rPr>
                <w:rFonts w:ascii="Helvetica Neue" w:hAnsi="Helvetica Neue"/>
              </w:rPr>
              <w:t>Inclusion of consumption tax has a significant effect (substantial differences in VAT/sales tax that often offset differences in income tax wedge) and more accurate methodology should thus be developed </w:t>
            </w:r>
          </w:p>
        </w:tc>
      </w:tr>
      <w:tr w:rsidR="008D7491" w:rsidRPr="00A459C8" w14:paraId="3AA07F99"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644BFD7"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6806D9A" w14:textId="77777777" w:rsidR="008D7491" w:rsidRPr="00A459C8" w:rsidRDefault="008D7491" w:rsidP="008D7491">
            <w:pPr>
              <w:numPr>
                <w:ilvl w:val="0"/>
                <w:numId w:val="17"/>
              </w:numPr>
              <w:rPr>
                <w:rFonts w:ascii="Helvetica Neue" w:hAnsi="Helvetica Neue"/>
              </w:rPr>
            </w:pPr>
            <w:r w:rsidRPr="00A459C8">
              <w:rPr>
                <w:rFonts w:ascii="Helvetica Neue" w:hAnsi="Helvetica Neue"/>
              </w:rPr>
              <w:t>Household Budget Surveys and Eurostat as potential data sources</w:t>
            </w:r>
          </w:p>
          <w:p w14:paraId="77F98642" w14:textId="77777777" w:rsidR="008D7491" w:rsidRPr="00A459C8" w:rsidRDefault="008D7491" w:rsidP="008D7491">
            <w:pPr>
              <w:numPr>
                <w:ilvl w:val="0"/>
                <w:numId w:val="17"/>
              </w:numPr>
              <w:rPr>
                <w:rFonts w:ascii="Helvetica Neue" w:hAnsi="Helvetica Neue"/>
              </w:rPr>
            </w:pPr>
            <w:r w:rsidRPr="00A459C8">
              <w:rPr>
                <w:rFonts w:ascii="Helvetica Neue" w:hAnsi="Helvetica Neue"/>
              </w:rPr>
              <w:t>OECD (2006). Consumption Tax Trends: VAT/GST and Excise Rates, Trends in Administration Issues</w:t>
            </w:r>
          </w:p>
        </w:tc>
      </w:tr>
      <w:tr w:rsidR="008D7491" w:rsidRPr="00A459C8" w14:paraId="4DC6BE1A"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A4BE088"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BF193FB" w14:textId="77777777" w:rsidR="008D7491" w:rsidRPr="00A459C8" w:rsidRDefault="008D7491" w:rsidP="008D7491">
            <w:pPr>
              <w:rPr>
                <w:rFonts w:ascii="Helvetica Neue" w:hAnsi="Helvetica Neue"/>
              </w:rPr>
            </w:pPr>
            <w:r w:rsidRPr="00A459C8">
              <w:rPr>
                <w:rFonts w:ascii="Helvetica Neue" w:hAnsi="Helvetica Neue"/>
              </w:rPr>
              <w:t xml:space="preserve">Taxes; Consumption tax </w:t>
            </w:r>
          </w:p>
        </w:tc>
      </w:tr>
    </w:tbl>
    <w:p w14:paraId="5C77D4F1" w14:textId="77777777" w:rsidR="008D7491" w:rsidRPr="00A459C8" w:rsidRDefault="008D7491" w:rsidP="008D7491">
      <w:pPr>
        <w:rPr>
          <w:rFonts w:ascii="Helvetica Neue" w:hAnsi="Helvetica Neue"/>
        </w:rPr>
      </w:pPr>
    </w:p>
    <w:p w14:paraId="7C311829" w14:textId="77777777" w:rsidR="008D7491" w:rsidRPr="00A459C8" w:rsidRDefault="008D7491" w:rsidP="008D7491">
      <w:pPr>
        <w:rPr>
          <w:rFonts w:ascii="Helvetica Neue" w:hAnsi="Helvetica Neue"/>
        </w:rPr>
      </w:pPr>
    </w:p>
    <w:p w14:paraId="0278CB58" w14:textId="77777777" w:rsidR="008D7491" w:rsidRPr="00A459C8" w:rsidRDefault="008D7491" w:rsidP="008D7491">
      <w:pPr>
        <w:rPr>
          <w:rFonts w:ascii="Helvetica Neue" w:hAnsi="Helvetica Neue"/>
        </w:rPr>
      </w:pPr>
    </w:p>
    <w:p w14:paraId="6F1D988D" w14:textId="77777777" w:rsidR="008D7491" w:rsidRPr="00A459C8" w:rsidRDefault="008D7491" w:rsidP="008D7491">
      <w:pPr>
        <w:rPr>
          <w:rFonts w:ascii="Helvetica Neue" w:hAnsi="Helvetica Neue"/>
        </w:rPr>
      </w:pPr>
      <w:r w:rsidRPr="00A459C8">
        <w:rPr>
          <w:rFonts w:ascii="Helvetica Neue" w:hAnsi="Helvetica Neue"/>
        </w:rPr>
        <w:t xml:space="preserve">7. </w:t>
      </w:r>
    </w:p>
    <w:tbl>
      <w:tblPr>
        <w:tblW w:w="0" w:type="auto"/>
        <w:tblBorders>
          <w:top w:val="nil"/>
          <w:left w:val="nil"/>
          <w:right w:val="nil"/>
        </w:tblBorders>
        <w:tblLook w:val="0000" w:firstRow="0" w:lastRow="0" w:firstColumn="0" w:lastColumn="0" w:noHBand="0" w:noVBand="0"/>
      </w:tblPr>
      <w:tblGrid>
        <w:gridCol w:w="2018"/>
        <w:gridCol w:w="7558"/>
      </w:tblGrid>
      <w:tr w:rsidR="008D7491" w:rsidRPr="00A459C8" w14:paraId="34BC753B"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D725228"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5C6BFE5" w14:textId="77777777" w:rsidR="008D7491" w:rsidRPr="00A459C8" w:rsidRDefault="008D7491" w:rsidP="008D7491">
            <w:pPr>
              <w:rPr>
                <w:rFonts w:ascii="Helvetica Neue" w:hAnsi="Helvetica Neue"/>
              </w:rPr>
            </w:pPr>
            <w:hyperlink r:id="rId50" w:anchor="page11" w:history="1">
              <w:r w:rsidRPr="00A459C8">
                <w:rPr>
                  <w:rStyle w:val="Hyperlink"/>
                  <w:rFonts w:ascii="Helvetica Neue" w:hAnsi="Helvetica Neue"/>
                </w:rPr>
                <w:t xml:space="preserve">OECD. (2015). "Consumption Tax Trends 2014: VAT/GST and Excise Rates – Trends and Policy Issues." </w:t>
              </w:r>
              <w:r w:rsidRPr="00A459C8">
                <w:rPr>
                  <w:rStyle w:val="Hyperlink"/>
                  <w:rFonts w:ascii="Helvetica Neue" w:hAnsi="Helvetica Neue"/>
                  <w:i/>
                  <w:iCs/>
                </w:rPr>
                <w:t>OECD Publishing</w:t>
              </w:r>
              <w:r w:rsidRPr="00A459C8">
                <w:rPr>
                  <w:rStyle w:val="Hyperlink"/>
                  <w:rFonts w:ascii="Helvetica Neue" w:hAnsi="Helvetica Neue"/>
                </w:rPr>
                <w:t>.</w:t>
              </w:r>
            </w:hyperlink>
          </w:p>
        </w:tc>
      </w:tr>
      <w:tr w:rsidR="008D7491" w:rsidRPr="00A459C8" w14:paraId="59BE8EA4"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CEA2563"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DA90F58" w14:textId="77777777" w:rsidR="008D7491" w:rsidRPr="00A459C8" w:rsidRDefault="008D7491" w:rsidP="008D7491">
            <w:pPr>
              <w:numPr>
                <w:ilvl w:val="0"/>
                <w:numId w:val="18"/>
              </w:numPr>
              <w:rPr>
                <w:rFonts w:ascii="Helvetica Neue" w:hAnsi="Helvetica Neue"/>
              </w:rPr>
            </w:pPr>
            <w:r w:rsidRPr="00A459C8">
              <w:rPr>
                <w:rFonts w:ascii="Helvetica Neue" w:hAnsi="Helvetica Neue"/>
              </w:rPr>
              <w:t>Mostly a general overview to consumption tax trends in OECD countries (this is an annual publication as far as I can tell)</w:t>
            </w:r>
          </w:p>
        </w:tc>
      </w:tr>
      <w:tr w:rsidR="008D7491" w:rsidRPr="00A459C8" w14:paraId="1F4406B8"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E73042A"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D73B041" w14:textId="77777777" w:rsidR="008D7491" w:rsidRPr="00A459C8" w:rsidRDefault="008D7491" w:rsidP="008D7491">
            <w:pPr>
              <w:numPr>
                <w:ilvl w:val="0"/>
                <w:numId w:val="19"/>
              </w:numPr>
              <w:rPr>
                <w:rFonts w:ascii="Helvetica Neue" w:hAnsi="Helvetica Neue"/>
              </w:rPr>
            </w:pPr>
            <w:r w:rsidRPr="00A459C8">
              <w:rPr>
                <w:rFonts w:ascii="Helvetica Neue" w:hAnsi="Helvetica Neue"/>
              </w:rPr>
              <w:t>Includes consumption taxes as % of total taxes and GDP for several countries from 1965 to 2012 (but with large gaps between measurements)</w:t>
            </w:r>
          </w:p>
          <w:p w14:paraId="7A3D5DCA" w14:textId="77777777" w:rsidR="008D7491" w:rsidRPr="00A459C8" w:rsidRDefault="008D7491" w:rsidP="008D7491">
            <w:pPr>
              <w:numPr>
                <w:ilvl w:val="1"/>
                <w:numId w:val="19"/>
              </w:numPr>
              <w:rPr>
                <w:rFonts w:ascii="Helvetica Neue" w:hAnsi="Helvetica Neue"/>
              </w:rPr>
            </w:pPr>
            <w:r w:rsidRPr="00A459C8">
              <w:rPr>
                <w:rFonts w:ascii="Helvetica Neue" w:hAnsi="Helvetica Neue"/>
              </w:rPr>
              <w:t>See page 62 for detailed info on VAT rates</w:t>
            </w:r>
          </w:p>
        </w:tc>
      </w:tr>
      <w:tr w:rsidR="008D7491" w:rsidRPr="00A459C8" w14:paraId="2DC8A306"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FC28FE5"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6170FDF" w14:textId="77777777" w:rsidR="008D7491" w:rsidRPr="00A459C8" w:rsidRDefault="008D7491" w:rsidP="008D7491">
            <w:pPr>
              <w:rPr>
                <w:rFonts w:ascii="Helvetica Neue" w:hAnsi="Helvetica Neue"/>
              </w:rPr>
            </w:pPr>
          </w:p>
        </w:tc>
      </w:tr>
      <w:tr w:rsidR="008D7491" w:rsidRPr="00A459C8" w14:paraId="368A0A7D"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522DBD3"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557DB6F" w14:textId="77777777" w:rsidR="008D7491" w:rsidRPr="00A459C8" w:rsidRDefault="008D7491" w:rsidP="008D7491">
            <w:pPr>
              <w:rPr>
                <w:rFonts w:ascii="Helvetica Neue" w:hAnsi="Helvetica Neue"/>
              </w:rPr>
            </w:pPr>
            <w:r w:rsidRPr="00A459C8">
              <w:rPr>
                <w:rFonts w:ascii="Helvetica Neue" w:hAnsi="Helvetica Neue"/>
              </w:rPr>
              <w:t xml:space="preserve">Taxes; Consumption tax; General overview </w:t>
            </w:r>
          </w:p>
        </w:tc>
      </w:tr>
    </w:tbl>
    <w:p w14:paraId="68C13D17" w14:textId="77777777" w:rsidR="008D7491" w:rsidRPr="00A459C8" w:rsidRDefault="008D7491" w:rsidP="008D7491">
      <w:pPr>
        <w:rPr>
          <w:rFonts w:ascii="Helvetica Neue" w:hAnsi="Helvetica Neue"/>
        </w:rPr>
      </w:pPr>
    </w:p>
    <w:p w14:paraId="585199D5" w14:textId="77777777" w:rsidR="008D7491" w:rsidRPr="00A459C8" w:rsidRDefault="008D7491" w:rsidP="008D7491">
      <w:pPr>
        <w:rPr>
          <w:rFonts w:ascii="Helvetica Neue" w:hAnsi="Helvetica Neue"/>
        </w:rPr>
      </w:pPr>
    </w:p>
    <w:p w14:paraId="4D877198" w14:textId="77777777" w:rsidR="008D7491" w:rsidRPr="00A459C8" w:rsidRDefault="008D7491" w:rsidP="008D7491">
      <w:pPr>
        <w:rPr>
          <w:rFonts w:ascii="Helvetica Neue" w:hAnsi="Helvetica Neue"/>
        </w:rPr>
      </w:pPr>
    </w:p>
    <w:p w14:paraId="601DBFAA" w14:textId="77777777" w:rsidR="008D7491" w:rsidRPr="00A459C8" w:rsidRDefault="008D7491" w:rsidP="008D7491">
      <w:pPr>
        <w:rPr>
          <w:rFonts w:ascii="Helvetica Neue" w:hAnsi="Helvetica Neue"/>
        </w:rPr>
      </w:pPr>
      <w:r w:rsidRPr="00A459C8">
        <w:rPr>
          <w:rFonts w:ascii="Helvetica Neue" w:hAnsi="Helvetica Neue"/>
        </w:rPr>
        <w:t>8.</w:t>
      </w:r>
      <w:r w:rsidRPr="00A459C8">
        <w:rPr>
          <w:rFonts w:ascii="Lucida Grande" w:hAnsi="Lucida Grande" w:cs="Lucida Grande"/>
        </w:rPr>
        <w:t>✓</w:t>
      </w:r>
      <w:r w:rsidRPr="00A459C8">
        <w:rPr>
          <w:rFonts w:ascii="Helvetica Neue" w:hAnsi="Helvetica Neue"/>
        </w:rPr>
        <w:t xml:space="preserve"> </w:t>
      </w:r>
    </w:p>
    <w:tbl>
      <w:tblPr>
        <w:tblW w:w="0" w:type="auto"/>
        <w:tblBorders>
          <w:top w:val="nil"/>
          <w:left w:val="nil"/>
          <w:right w:val="nil"/>
        </w:tblBorders>
        <w:tblLook w:val="0000" w:firstRow="0" w:lastRow="0" w:firstColumn="0" w:lastColumn="0" w:noHBand="0" w:noVBand="0"/>
      </w:tblPr>
      <w:tblGrid>
        <w:gridCol w:w="1846"/>
        <w:gridCol w:w="7730"/>
      </w:tblGrid>
      <w:tr w:rsidR="008D7491" w:rsidRPr="00A459C8" w14:paraId="1827F98C"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04EC8BA"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9777DF6" w14:textId="77777777" w:rsidR="008D7491" w:rsidRPr="00A459C8" w:rsidRDefault="008D7491" w:rsidP="008D7491">
            <w:pPr>
              <w:rPr>
                <w:rFonts w:ascii="Helvetica Neue" w:hAnsi="Helvetica Neue"/>
              </w:rPr>
            </w:pPr>
            <w:hyperlink r:id="rId51" w:history="1">
              <w:proofErr w:type="spellStart"/>
              <w:r w:rsidRPr="00A459C8">
                <w:rPr>
                  <w:rStyle w:val="Hyperlink"/>
                  <w:rFonts w:ascii="Helvetica Neue" w:hAnsi="Helvetica Neue"/>
                </w:rPr>
                <w:t>Dauvergne</w:t>
              </w:r>
              <w:proofErr w:type="spellEnd"/>
              <w:r w:rsidRPr="00A459C8">
                <w:rPr>
                  <w:rStyle w:val="Hyperlink"/>
                  <w:rFonts w:ascii="Helvetica Neue" w:hAnsi="Helvetica Neue"/>
                </w:rPr>
                <w:t xml:space="preserve">, Roy. (2012). "Qui </w:t>
              </w:r>
              <w:proofErr w:type="spellStart"/>
              <w:r w:rsidRPr="00A459C8">
                <w:rPr>
                  <w:rStyle w:val="Hyperlink"/>
                  <w:rFonts w:ascii="Helvetica Neue" w:hAnsi="Helvetica Neue"/>
                </w:rPr>
                <w:t>paie</w:t>
              </w:r>
              <w:proofErr w:type="spellEnd"/>
              <w:r w:rsidRPr="00A459C8">
                <w:rPr>
                  <w:rStyle w:val="Hyperlink"/>
                  <w:rFonts w:ascii="Helvetica Neue" w:hAnsi="Helvetica Neue"/>
                </w:rPr>
                <w:t xml:space="preserve"> les taxes </w:t>
              </w:r>
              <w:proofErr w:type="spellStart"/>
              <w:r w:rsidRPr="00A459C8">
                <w:rPr>
                  <w:rStyle w:val="Hyperlink"/>
                  <w:rFonts w:ascii="Helvetica Neue" w:hAnsi="Helvetica Neue"/>
                </w:rPr>
                <w:t>indirectes</w:t>
              </w:r>
              <w:proofErr w:type="spellEnd"/>
              <w:r w:rsidRPr="00A459C8">
                <w:rPr>
                  <w:rStyle w:val="Hyperlink"/>
                  <w:rFonts w:ascii="Helvetica Neue" w:hAnsi="Helvetica Neue"/>
                </w:rPr>
                <w:t xml:space="preserve"> en France? Estimations a </w:t>
              </w:r>
              <w:proofErr w:type="spellStart"/>
              <w:r w:rsidRPr="00A459C8">
                <w:rPr>
                  <w:rStyle w:val="Hyperlink"/>
                  <w:rFonts w:ascii="Helvetica Neue" w:hAnsi="Helvetica Neue"/>
                </w:rPr>
                <w:t>partir</w:t>
              </w:r>
              <w:proofErr w:type="spellEnd"/>
              <w:r w:rsidRPr="00A459C8">
                <w:rPr>
                  <w:rStyle w:val="Hyperlink"/>
                  <w:rFonts w:ascii="Helvetica Neue" w:hAnsi="Helvetica Neue"/>
                </w:rPr>
                <w:t xml:space="preserve"> d'un </w:t>
              </w:r>
              <w:proofErr w:type="spellStart"/>
              <w:r w:rsidRPr="00A459C8">
                <w:rPr>
                  <w:rStyle w:val="Hyperlink"/>
                  <w:rFonts w:ascii="Helvetica Neue" w:hAnsi="Helvetica Neue"/>
                </w:rPr>
                <w:t>modele</w:t>
              </w:r>
              <w:proofErr w:type="spellEnd"/>
              <w:r w:rsidRPr="00A459C8">
                <w:rPr>
                  <w:rStyle w:val="Hyperlink"/>
                  <w:rFonts w:ascii="Helvetica Neue" w:hAnsi="Helvetica Neue"/>
                </w:rPr>
                <w:t xml:space="preserve"> de </w:t>
              </w:r>
              <w:proofErr w:type="spellStart"/>
              <w:r w:rsidRPr="00A459C8">
                <w:rPr>
                  <w:rStyle w:val="Hyperlink"/>
                  <w:rFonts w:ascii="Helvetica Neue" w:hAnsi="Helvetica Neue"/>
                </w:rPr>
                <w:t>microsimulation</w:t>
              </w:r>
              <w:proofErr w:type="spellEnd"/>
              <w:r w:rsidRPr="00A459C8">
                <w:rPr>
                  <w:rStyle w:val="Hyperlink"/>
                  <w:rFonts w:ascii="Helvetica Neue" w:hAnsi="Helvetica Neue"/>
                </w:rPr>
                <w:t>." Master's Thesis, Paris School of Economics.</w:t>
              </w:r>
            </w:hyperlink>
          </w:p>
        </w:tc>
      </w:tr>
      <w:tr w:rsidR="008D7491" w:rsidRPr="00A459C8" w14:paraId="021D2AD1"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09D25A8"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7BA87E8" w14:textId="77777777" w:rsidR="008D7491" w:rsidRPr="00A459C8" w:rsidRDefault="008D7491" w:rsidP="008D7491">
            <w:pPr>
              <w:numPr>
                <w:ilvl w:val="0"/>
                <w:numId w:val="20"/>
              </w:numPr>
              <w:rPr>
                <w:rFonts w:ascii="Helvetica Neue" w:hAnsi="Helvetica Neue"/>
              </w:rPr>
            </w:pPr>
            <w:r w:rsidRPr="00A459C8">
              <w:rPr>
                <w:rFonts w:ascii="Helvetica Neue" w:hAnsi="Helvetica Neue"/>
              </w:rPr>
              <w:t xml:space="preserve">Uses </w:t>
            </w:r>
            <w:proofErr w:type="spellStart"/>
            <w:r w:rsidRPr="00A459C8">
              <w:rPr>
                <w:rFonts w:ascii="Helvetica Neue" w:hAnsi="Helvetica Neue"/>
              </w:rPr>
              <w:t>microsimulation</w:t>
            </w:r>
            <w:proofErr w:type="spellEnd"/>
            <w:r w:rsidRPr="00A459C8">
              <w:rPr>
                <w:rFonts w:ascii="Helvetica Neue" w:hAnsi="Helvetica Neue"/>
              </w:rPr>
              <w:t xml:space="preserve"> to analyze redistributive effects of indirect taxes in France since 1995</w:t>
            </w:r>
          </w:p>
          <w:p w14:paraId="09FC9C03" w14:textId="77777777" w:rsidR="008D7491" w:rsidRPr="00A459C8" w:rsidRDefault="008D7491" w:rsidP="008D7491">
            <w:pPr>
              <w:numPr>
                <w:ilvl w:val="0"/>
                <w:numId w:val="20"/>
              </w:numPr>
              <w:rPr>
                <w:rFonts w:ascii="Helvetica Neue" w:hAnsi="Helvetica Neue"/>
              </w:rPr>
            </w:pPr>
            <w:r w:rsidRPr="00A459C8">
              <w:rPr>
                <w:rFonts w:ascii="Helvetica Neue" w:hAnsi="Helvetica Neue"/>
              </w:rPr>
              <w:t>Basic formula for VAT (2 options)</w:t>
            </w:r>
          </w:p>
          <w:p w14:paraId="3AF9D291" w14:textId="77777777" w:rsidR="008D7491" w:rsidRPr="00A459C8" w:rsidRDefault="008D7491" w:rsidP="008D7491">
            <w:pPr>
              <w:numPr>
                <w:ilvl w:val="1"/>
                <w:numId w:val="20"/>
              </w:numPr>
              <w:rPr>
                <w:rFonts w:ascii="Helvetica Neue" w:hAnsi="Helvetica Neue"/>
              </w:rPr>
            </w:pPr>
            <w:r w:rsidRPr="00A459C8">
              <w:rPr>
                <w:rFonts w:ascii="Helvetica Neue" w:hAnsi="Helvetica Neue"/>
              </w:rPr>
              <w:t xml:space="preserve">= </w:t>
            </w:r>
            <w:proofErr w:type="gramStart"/>
            <w:r w:rsidRPr="00A459C8">
              <w:rPr>
                <w:rFonts w:ascii="Helvetica Neue" w:hAnsi="Helvetica Neue"/>
              </w:rPr>
              <w:t>t</w:t>
            </w:r>
            <w:proofErr w:type="gramEnd"/>
            <w:r w:rsidRPr="00A459C8">
              <w:rPr>
                <w:rFonts w:ascii="Helvetica Neue" w:hAnsi="Helvetica Neue"/>
              </w:rPr>
              <w:t xml:space="preserve"> (PHC+ Sum taxes)   </w:t>
            </w:r>
          </w:p>
          <w:p w14:paraId="1D0FD65A" w14:textId="77777777" w:rsidR="008D7491" w:rsidRPr="00A459C8" w:rsidRDefault="008D7491" w:rsidP="008D7491">
            <w:pPr>
              <w:numPr>
                <w:ilvl w:val="2"/>
                <w:numId w:val="20"/>
              </w:numPr>
              <w:rPr>
                <w:rFonts w:ascii="Helvetica Neue" w:hAnsi="Helvetica Neue"/>
              </w:rPr>
            </w:pPr>
            <w:r w:rsidRPr="00A459C8">
              <w:rPr>
                <w:rFonts w:ascii="Helvetica Neue" w:hAnsi="Helvetica Neue"/>
              </w:rPr>
              <w:t>PHC = price before tax</w:t>
            </w:r>
          </w:p>
          <w:p w14:paraId="039EEDBA" w14:textId="77777777" w:rsidR="008D7491" w:rsidRPr="00A459C8" w:rsidRDefault="008D7491" w:rsidP="008D7491">
            <w:pPr>
              <w:numPr>
                <w:ilvl w:val="1"/>
                <w:numId w:val="20"/>
              </w:numPr>
              <w:rPr>
                <w:rFonts w:ascii="Helvetica Neue" w:hAnsi="Helvetica Neue"/>
              </w:rPr>
            </w:pPr>
            <w:r w:rsidRPr="00A459C8">
              <w:rPr>
                <w:rFonts w:ascii="Helvetica Neue" w:hAnsi="Helvetica Neue"/>
              </w:rPr>
              <w:t>= (</w:t>
            </w:r>
            <w:proofErr w:type="gramStart"/>
            <w:r w:rsidRPr="00A459C8">
              <w:rPr>
                <w:rFonts w:ascii="Helvetica Neue" w:hAnsi="Helvetica Neue"/>
              </w:rPr>
              <w:t>t</w:t>
            </w:r>
            <w:proofErr w:type="gramEnd"/>
            <w:r w:rsidRPr="00A459C8">
              <w:rPr>
                <w:rFonts w:ascii="Helvetica Neue" w:hAnsi="Helvetica Neue"/>
              </w:rPr>
              <w:t>/1+t) PTTC</w:t>
            </w:r>
          </w:p>
          <w:p w14:paraId="0312A070" w14:textId="77777777" w:rsidR="008D7491" w:rsidRPr="00A459C8" w:rsidRDefault="008D7491" w:rsidP="008D7491">
            <w:pPr>
              <w:numPr>
                <w:ilvl w:val="2"/>
                <w:numId w:val="20"/>
              </w:numPr>
              <w:rPr>
                <w:rFonts w:ascii="Helvetica Neue" w:hAnsi="Helvetica Neue"/>
              </w:rPr>
            </w:pPr>
            <w:r w:rsidRPr="00A459C8">
              <w:rPr>
                <w:rFonts w:ascii="Helvetica Neue" w:hAnsi="Helvetica Neue"/>
              </w:rPr>
              <w:t>PTTC = price after tax</w:t>
            </w:r>
          </w:p>
          <w:p w14:paraId="7CA18E13" w14:textId="77777777" w:rsidR="008D7491" w:rsidRPr="00A459C8" w:rsidRDefault="008D7491" w:rsidP="008D7491">
            <w:pPr>
              <w:numPr>
                <w:ilvl w:val="0"/>
                <w:numId w:val="20"/>
              </w:numPr>
              <w:rPr>
                <w:rFonts w:ascii="Helvetica Neue" w:hAnsi="Helvetica Neue"/>
              </w:rPr>
            </w:pPr>
            <w:proofErr w:type="spellStart"/>
            <w:r w:rsidRPr="00A459C8">
              <w:rPr>
                <w:rFonts w:ascii="Helvetica Neue" w:hAnsi="Helvetica Neue"/>
              </w:rPr>
              <w:t>Microsimulations</w:t>
            </w:r>
            <w:proofErr w:type="spellEnd"/>
            <w:r w:rsidRPr="00A459C8">
              <w:rPr>
                <w:rFonts w:ascii="Helvetica Neue" w:hAnsi="Helvetica Neue"/>
              </w:rPr>
              <w:t> </w:t>
            </w:r>
          </w:p>
          <w:p w14:paraId="5CD4613E" w14:textId="77777777" w:rsidR="008D7491" w:rsidRPr="00A459C8" w:rsidRDefault="008D7491" w:rsidP="008D7491">
            <w:pPr>
              <w:numPr>
                <w:ilvl w:val="1"/>
                <w:numId w:val="20"/>
              </w:numPr>
              <w:rPr>
                <w:rFonts w:ascii="Helvetica Neue" w:hAnsi="Helvetica Neue"/>
              </w:rPr>
            </w:pPr>
            <w:r w:rsidRPr="00A459C8">
              <w:rPr>
                <w:rFonts w:ascii="Helvetica Neue" w:hAnsi="Helvetica Neue"/>
              </w:rPr>
              <w:t>Two main objectives</w:t>
            </w:r>
          </w:p>
          <w:p w14:paraId="5AA37F7B" w14:textId="77777777" w:rsidR="008D7491" w:rsidRPr="00A459C8" w:rsidRDefault="008D7491" w:rsidP="008D7491">
            <w:pPr>
              <w:numPr>
                <w:ilvl w:val="2"/>
                <w:numId w:val="20"/>
              </w:numPr>
              <w:rPr>
                <w:rFonts w:ascii="Helvetica Neue" w:hAnsi="Helvetica Neue"/>
              </w:rPr>
            </w:pPr>
            <w:r w:rsidRPr="00A459C8">
              <w:rPr>
                <w:rFonts w:ascii="Helvetica Neue" w:hAnsi="Helvetica Neue"/>
              </w:rPr>
              <w:t>Calculate amount of indirect taxes paid each year by HH according to consumption basket</w:t>
            </w:r>
          </w:p>
          <w:p w14:paraId="4D5E8A78" w14:textId="77777777" w:rsidR="008D7491" w:rsidRPr="00A459C8" w:rsidRDefault="008D7491" w:rsidP="008D7491">
            <w:pPr>
              <w:numPr>
                <w:ilvl w:val="3"/>
                <w:numId w:val="20"/>
              </w:numPr>
              <w:rPr>
                <w:rFonts w:ascii="Helvetica Neue" w:hAnsi="Helvetica Neue"/>
              </w:rPr>
            </w:pPr>
            <w:r w:rsidRPr="00A459C8">
              <w:rPr>
                <w:rFonts w:ascii="Helvetica Neue" w:hAnsi="Helvetica Neue"/>
              </w:rPr>
              <w:t xml:space="preserve">Source: Budget des </w:t>
            </w:r>
            <w:proofErr w:type="spellStart"/>
            <w:r w:rsidRPr="00A459C8">
              <w:rPr>
                <w:rFonts w:ascii="Helvetica Neue" w:hAnsi="Helvetica Neue"/>
              </w:rPr>
              <w:t>Familles</w:t>
            </w:r>
            <w:proofErr w:type="spellEnd"/>
            <w:r w:rsidRPr="00A459C8">
              <w:rPr>
                <w:rFonts w:ascii="Helvetica Neue" w:hAnsi="Helvetica Neue"/>
              </w:rPr>
              <w:t xml:space="preserve"> (every 5 years by INSEE)</w:t>
            </w:r>
          </w:p>
          <w:p w14:paraId="3EF2EFF1" w14:textId="77777777" w:rsidR="008D7491" w:rsidRPr="00A459C8" w:rsidRDefault="008D7491" w:rsidP="008D7491">
            <w:pPr>
              <w:numPr>
                <w:ilvl w:val="2"/>
                <w:numId w:val="20"/>
              </w:numPr>
              <w:rPr>
                <w:rFonts w:ascii="Helvetica Neue" w:hAnsi="Helvetica Neue"/>
              </w:rPr>
            </w:pPr>
            <w:r w:rsidRPr="00A459C8">
              <w:rPr>
                <w:rFonts w:ascii="Helvetica Neue" w:hAnsi="Helvetica Neue"/>
              </w:rPr>
              <w:t xml:space="preserve">Estimate changes in </w:t>
            </w:r>
            <w:proofErr w:type="spellStart"/>
            <w:r w:rsidRPr="00A459C8">
              <w:rPr>
                <w:rFonts w:ascii="Helvetica Neue" w:hAnsi="Helvetica Neue"/>
              </w:rPr>
              <w:t>paramaters</w:t>
            </w:r>
            <w:proofErr w:type="spellEnd"/>
            <w:r w:rsidRPr="00A459C8">
              <w:rPr>
                <w:rFonts w:ascii="Helvetica Neue" w:hAnsi="Helvetica Neue"/>
              </w:rPr>
              <w:t xml:space="preserve"> to see redistributive effects</w:t>
            </w:r>
          </w:p>
          <w:p w14:paraId="08EBBBEF" w14:textId="77777777" w:rsidR="008D7491" w:rsidRPr="00A459C8" w:rsidRDefault="008D7491" w:rsidP="008D7491">
            <w:pPr>
              <w:numPr>
                <w:ilvl w:val="1"/>
                <w:numId w:val="20"/>
              </w:numPr>
              <w:rPr>
                <w:rFonts w:ascii="Helvetica Neue" w:hAnsi="Helvetica Neue"/>
              </w:rPr>
            </w:pPr>
            <w:r w:rsidRPr="00A459C8">
              <w:rPr>
                <w:rFonts w:ascii="Helvetica Neue" w:hAnsi="Helvetica Neue"/>
              </w:rPr>
              <w:t>Steps</w:t>
            </w:r>
          </w:p>
          <w:p w14:paraId="569568F5" w14:textId="77777777" w:rsidR="008D7491" w:rsidRPr="00A459C8" w:rsidRDefault="008D7491" w:rsidP="008D7491">
            <w:pPr>
              <w:numPr>
                <w:ilvl w:val="2"/>
                <w:numId w:val="20"/>
              </w:numPr>
              <w:rPr>
                <w:rFonts w:ascii="Helvetica Neue" w:hAnsi="Helvetica Neue"/>
              </w:rPr>
            </w:pPr>
            <w:r w:rsidRPr="00A459C8">
              <w:rPr>
                <w:rFonts w:ascii="Helvetica Neue" w:hAnsi="Helvetica Neue"/>
              </w:rPr>
              <w:t>Homogenization </w:t>
            </w:r>
          </w:p>
          <w:p w14:paraId="3CE8747E" w14:textId="77777777" w:rsidR="008D7491" w:rsidRPr="00A459C8" w:rsidRDefault="008D7491" w:rsidP="008D7491">
            <w:pPr>
              <w:numPr>
                <w:ilvl w:val="3"/>
                <w:numId w:val="20"/>
              </w:numPr>
              <w:rPr>
                <w:rFonts w:ascii="Helvetica Neue" w:hAnsi="Helvetica Neue"/>
              </w:rPr>
            </w:pPr>
            <w:r w:rsidRPr="00A459C8">
              <w:rPr>
                <w:rFonts w:ascii="Helvetica Neue" w:hAnsi="Helvetica Neue"/>
              </w:rPr>
              <w:t>Utilize consistent names for variables across different survey years</w:t>
            </w:r>
          </w:p>
          <w:p w14:paraId="3CC9D86B" w14:textId="77777777" w:rsidR="008D7491" w:rsidRPr="00A459C8" w:rsidRDefault="008D7491" w:rsidP="008D7491">
            <w:pPr>
              <w:numPr>
                <w:ilvl w:val="3"/>
                <w:numId w:val="20"/>
              </w:numPr>
              <w:rPr>
                <w:rFonts w:ascii="Helvetica Neue" w:hAnsi="Helvetica Neue"/>
              </w:rPr>
            </w:pPr>
            <w:r w:rsidRPr="00A459C8">
              <w:rPr>
                <w:rFonts w:ascii="Helvetica Neue" w:hAnsi="Helvetica Neue"/>
              </w:rPr>
              <w:t>Construct DI from other income measures</w:t>
            </w:r>
          </w:p>
          <w:p w14:paraId="26806820" w14:textId="77777777" w:rsidR="008D7491" w:rsidRPr="00A459C8" w:rsidRDefault="008D7491" w:rsidP="008D7491">
            <w:pPr>
              <w:numPr>
                <w:ilvl w:val="4"/>
                <w:numId w:val="20"/>
              </w:numPr>
              <w:rPr>
                <w:rFonts w:ascii="Helvetica Neue" w:hAnsi="Helvetica Neue"/>
              </w:rPr>
            </w:pPr>
            <w:proofErr w:type="spellStart"/>
            <w:proofErr w:type="gramStart"/>
            <w:r w:rsidRPr="00A459C8">
              <w:rPr>
                <w:rFonts w:ascii="Helvetica Neue" w:hAnsi="Helvetica Neue"/>
              </w:rPr>
              <w:t>revenu</w:t>
            </w:r>
            <w:proofErr w:type="spellEnd"/>
            <w:proofErr w:type="gramEnd"/>
            <w:r w:rsidRPr="00A459C8">
              <w:rPr>
                <w:rFonts w:ascii="Helvetica Neue" w:hAnsi="Helvetica Neue"/>
              </w:rPr>
              <w:t xml:space="preserve"> </w:t>
            </w:r>
            <w:proofErr w:type="spellStart"/>
            <w:r w:rsidRPr="00A459C8">
              <w:rPr>
                <w:rFonts w:ascii="Helvetica Neue" w:hAnsi="Helvetica Neue"/>
              </w:rPr>
              <w:t>disponible</w:t>
            </w:r>
            <w:proofErr w:type="spellEnd"/>
            <w:r w:rsidRPr="00A459C8">
              <w:rPr>
                <w:rFonts w:ascii="Helvetica Neue" w:hAnsi="Helvetica Neue"/>
              </w:rPr>
              <w:t xml:space="preserve"> = </w:t>
            </w:r>
            <w:proofErr w:type="spellStart"/>
            <w:r w:rsidRPr="00A459C8">
              <w:rPr>
                <w:rFonts w:ascii="Helvetica Neue" w:hAnsi="Helvetica Neue"/>
              </w:rPr>
              <w:t>revenus</w:t>
            </w:r>
            <w:proofErr w:type="spellEnd"/>
            <w:r w:rsidRPr="00A459C8">
              <w:rPr>
                <w:rFonts w:ascii="Helvetica Neue" w:hAnsi="Helvetica Neue"/>
              </w:rPr>
              <w:t xml:space="preserve"> </w:t>
            </w:r>
            <w:proofErr w:type="spellStart"/>
            <w:r w:rsidRPr="00A459C8">
              <w:rPr>
                <w:rFonts w:ascii="Helvetica Neue" w:hAnsi="Helvetica Neue"/>
              </w:rPr>
              <w:t>d’activité</w:t>
            </w:r>
            <w:proofErr w:type="spellEnd"/>
            <w:r w:rsidRPr="00A459C8">
              <w:rPr>
                <w:rFonts w:ascii="Helvetica Neue" w:hAnsi="Helvetica Neue"/>
              </w:rPr>
              <w:t xml:space="preserve"> nets des </w:t>
            </w:r>
            <w:proofErr w:type="spellStart"/>
            <w:r w:rsidRPr="00A459C8">
              <w:rPr>
                <w:rFonts w:ascii="Helvetica Neue" w:hAnsi="Helvetica Neue"/>
              </w:rPr>
              <w:t>cotisations</w:t>
            </w:r>
            <w:proofErr w:type="spellEnd"/>
            <w:r w:rsidRPr="00A459C8">
              <w:rPr>
                <w:rFonts w:ascii="Helvetica Neue" w:hAnsi="Helvetica Neue"/>
              </w:rPr>
              <w:t xml:space="preserve"> </w:t>
            </w:r>
            <w:proofErr w:type="spellStart"/>
            <w:r w:rsidRPr="00A459C8">
              <w:rPr>
                <w:rFonts w:ascii="Helvetica Neue" w:hAnsi="Helvetica Neue"/>
              </w:rPr>
              <w:t>sociales</w:t>
            </w:r>
            <w:proofErr w:type="spellEnd"/>
            <w:r w:rsidRPr="00A459C8">
              <w:rPr>
                <w:rFonts w:ascii="Helvetica Neue" w:hAnsi="Helvetica Neue"/>
              </w:rPr>
              <w:t xml:space="preserve"> + </w:t>
            </w:r>
            <w:proofErr w:type="spellStart"/>
            <w:r w:rsidRPr="00A459C8">
              <w:rPr>
                <w:rFonts w:ascii="Helvetica Neue" w:hAnsi="Helvetica Neue"/>
              </w:rPr>
              <w:t>revenus</w:t>
            </w:r>
            <w:proofErr w:type="spellEnd"/>
            <w:r w:rsidRPr="00A459C8">
              <w:rPr>
                <w:rFonts w:ascii="Helvetica Neue" w:hAnsi="Helvetica Neue"/>
              </w:rPr>
              <w:t xml:space="preserve"> </w:t>
            </w:r>
            <w:proofErr w:type="spellStart"/>
            <w:r w:rsidRPr="00A459C8">
              <w:rPr>
                <w:rFonts w:ascii="Helvetica Neue" w:hAnsi="Helvetica Neue"/>
              </w:rPr>
              <w:t>sociaux</w:t>
            </w:r>
            <w:proofErr w:type="spellEnd"/>
            <w:r w:rsidRPr="00A459C8">
              <w:rPr>
                <w:rFonts w:ascii="Helvetica Neue" w:hAnsi="Helvetica Neue"/>
              </w:rPr>
              <w:t xml:space="preserve"> + </w:t>
            </w:r>
            <w:proofErr w:type="spellStart"/>
            <w:r w:rsidRPr="00A459C8">
              <w:rPr>
                <w:rFonts w:ascii="Helvetica Neue" w:hAnsi="Helvetica Neue"/>
              </w:rPr>
              <w:t>revenus</w:t>
            </w:r>
            <w:proofErr w:type="spellEnd"/>
            <w:r w:rsidRPr="00A459C8">
              <w:rPr>
                <w:rFonts w:ascii="Helvetica Neue" w:hAnsi="Helvetica Neue"/>
              </w:rPr>
              <w:t xml:space="preserve"> du </w:t>
            </w:r>
            <w:proofErr w:type="spellStart"/>
            <w:r w:rsidRPr="00A459C8">
              <w:rPr>
                <w:rFonts w:ascii="Helvetica Neue" w:hAnsi="Helvetica Neue"/>
              </w:rPr>
              <w:t>patrimoine</w:t>
            </w:r>
            <w:proofErr w:type="spellEnd"/>
            <w:r w:rsidRPr="00A459C8">
              <w:rPr>
                <w:rFonts w:ascii="Helvetica Neue" w:hAnsi="Helvetica Neue"/>
              </w:rPr>
              <w:t xml:space="preserve"> + </w:t>
            </w:r>
            <w:proofErr w:type="spellStart"/>
            <w:r w:rsidRPr="00A459C8">
              <w:rPr>
                <w:rFonts w:ascii="Helvetica Neue" w:hAnsi="Helvetica Neue"/>
              </w:rPr>
              <w:t>revenus</w:t>
            </w:r>
            <w:proofErr w:type="spellEnd"/>
            <w:r w:rsidRPr="00A459C8">
              <w:rPr>
                <w:rFonts w:ascii="Helvetica Neue" w:hAnsi="Helvetica Neue"/>
              </w:rPr>
              <w:t xml:space="preserve"> </w:t>
            </w:r>
            <w:proofErr w:type="spellStart"/>
            <w:r w:rsidRPr="00A459C8">
              <w:rPr>
                <w:rFonts w:ascii="Helvetica Neue" w:hAnsi="Helvetica Neue"/>
              </w:rPr>
              <w:t>d’aide</w:t>
            </w:r>
            <w:proofErr w:type="spellEnd"/>
            <w:r w:rsidRPr="00A459C8">
              <w:rPr>
                <w:rFonts w:ascii="Helvetica Neue" w:hAnsi="Helvetica Neue"/>
              </w:rPr>
              <w:t xml:space="preserve"> + </w:t>
            </w:r>
            <w:proofErr w:type="spellStart"/>
            <w:r w:rsidRPr="00A459C8">
              <w:rPr>
                <w:rFonts w:ascii="Helvetica Neue" w:hAnsi="Helvetica Neue"/>
              </w:rPr>
              <w:t>loyers</w:t>
            </w:r>
            <w:proofErr w:type="spellEnd"/>
            <w:r w:rsidRPr="00A459C8">
              <w:rPr>
                <w:rFonts w:ascii="Helvetica Neue" w:hAnsi="Helvetica Neue"/>
              </w:rPr>
              <w:t xml:space="preserve"> </w:t>
            </w:r>
            <w:proofErr w:type="spellStart"/>
            <w:r w:rsidRPr="00A459C8">
              <w:rPr>
                <w:rFonts w:ascii="Helvetica Neue" w:hAnsi="Helvetica Neue"/>
              </w:rPr>
              <w:t>imputés</w:t>
            </w:r>
            <w:proofErr w:type="spellEnd"/>
            <w:r w:rsidRPr="00A459C8">
              <w:rPr>
                <w:rFonts w:ascii="Helvetica Neue" w:hAnsi="Helvetica Neue"/>
              </w:rPr>
              <w:t xml:space="preserve"> - </w:t>
            </w:r>
            <w:proofErr w:type="spellStart"/>
            <w:r w:rsidRPr="00A459C8">
              <w:rPr>
                <w:rFonts w:ascii="Helvetica Neue" w:hAnsi="Helvetica Neue"/>
              </w:rPr>
              <w:t>taxe</w:t>
            </w:r>
            <w:proofErr w:type="spellEnd"/>
            <w:r w:rsidRPr="00A459C8">
              <w:rPr>
                <w:rFonts w:ascii="Helvetica Neue" w:hAnsi="Helvetica Neue"/>
              </w:rPr>
              <w:t xml:space="preserve"> </w:t>
            </w:r>
            <w:proofErr w:type="spellStart"/>
            <w:r w:rsidRPr="00A459C8">
              <w:rPr>
                <w:rFonts w:ascii="Helvetica Neue" w:hAnsi="Helvetica Neue"/>
              </w:rPr>
              <w:t>d’habitation</w:t>
            </w:r>
            <w:proofErr w:type="spellEnd"/>
            <w:r w:rsidRPr="00A459C8">
              <w:rPr>
                <w:rFonts w:ascii="Helvetica Neue" w:hAnsi="Helvetica Neue"/>
              </w:rPr>
              <w:t xml:space="preserve"> - </w:t>
            </w:r>
            <w:proofErr w:type="spellStart"/>
            <w:r w:rsidRPr="00A459C8">
              <w:rPr>
                <w:rFonts w:ascii="Helvetica Neue" w:hAnsi="Helvetica Neue"/>
              </w:rPr>
              <w:t>impôt</w:t>
            </w:r>
            <w:proofErr w:type="spellEnd"/>
            <w:r w:rsidRPr="00A459C8">
              <w:rPr>
                <w:rFonts w:ascii="Helvetica Neue" w:hAnsi="Helvetica Neue"/>
              </w:rPr>
              <w:t xml:space="preserve"> </w:t>
            </w:r>
            <w:proofErr w:type="spellStart"/>
            <w:r w:rsidRPr="00A459C8">
              <w:rPr>
                <w:rFonts w:ascii="Helvetica Neue" w:hAnsi="Helvetica Neue"/>
              </w:rPr>
              <w:t>sur</w:t>
            </w:r>
            <w:proofErr w:type="spellEnd"/>
            <w:r w:rsidRPr="00A459C8">
              <w:rPr>
                <w:rFonts w:ascii="Helvetica Neue" w:hAnsi="Helvetica Neue"/>
              </w:rPr>
              <w:t xml:space="preserve"> le </w:t>
            </w:r>
            <w:proofErr w:type="spellStart"/>
            <w:r w:rsidRPr="00A459C8">
              <w:rPr>
                <w:rFonts w:ascii="Helvetica Neue" w:hAnsi="Helvetica Neue"/>
              </w:rPr>
              <w:t>revenu</w:t>
            </w:r>
            <w:proofErr w:type="spellEnd"/>
          </w:p>
          <w:p w14:paraId="272752A4" w14:textId="77777777" w:rsidR="008D7491" w:rsidRPr="00A459C8" w:rsidRDefault="008D7491" w:rsidP="008D7491">
            <w:pPr>
              <w:numPr>
                <w:ilvl w:val="2"/>
                <w:numId w:val="20"/>
              </w:numPr>
              <w:rPr>
                <w:rFonts w:ascii="Helvetica Neue" w:hAnsi="Helvetica Neue"/>
              </w:rPr>
            </w:pPr>
            <w:r w:rsidRPr="00A459C8">
              <w:rPr>
                <w:rFonts w:ascii="Helvetica Neue" w:hAnsi="Helvetica Neue"/>
              </w:rPr>
              <w:t>Wedging (to average between national accounts and HH budgets totals)</w:t>
            </w:r>
          </w:p>
          <w:p w14:paraId="2A9A2E34" w14:textId="77777777" w:rsidR="008D7491" w:rsidRPr="00A459C8" w:rsidRDefault="008D7491" w:rsidP="008D7491">
            <w:pPr>
              <w:numPr>
                <w:ilvl w:val="3"/>
                <w:numId w:val="20"/>
              </w:numPr>
              <w:rPr>
                <w:rFonts w:ascii="Helvetica Neue" w:hAnsi="Helvetica Neue"/>
              </w:rPr>
            </w:pPr>
            <w:proofErr w:type="spellStart"/>
            <w:r w:rsidRPr="00A459C8">
              <w:rPr>
                <w:rFonts w:ascii="Helvetica Neue" w:hAnsi="Helvetica Neue"/>
              </w:rPr>
              <w:t>Calage</w:t>
            </w:r>
            <w:proofErr w:type="spellEnd"/>
            <w:r w:rsidRPr="00A459C8">
              <w:rPr>
                <w:rFonts w:ascii="Helvetica Neue" w:hAnsi="Helvetica Neue"/>
              </w:rPr>
              <w:t xml:space="preserve"> of Consumption</w:t>
            </w:r>
          </w:p>
          <w:p w14:paraId="77EB4572" w14:textId="77777777" w:rsidR="008D7491" w:rsidRPr="00A459C8" w:rsidRDefault="008D7491" w:rsidP="008D7491">
            <w:pPr>
              <w:numPr>
                <w:ilvl w:val="4"/>
                <w:numId w:val="20"/>
              </w:numPr>
              <w:rPr>
                <w:rFonts w:ascii="Helvetica Neue" w:hAnsi="Helvetica Neue"/>
              </w:rPr>
            </w:pPr>
            <w:r w:rsidRPr="00A459C8">
              <w:rPr>
                <w:rFonts w:ascii="Helvetica Neue" w:hAnsi="Helvetica Neue"/>
              </w:rPr>
              <w:t>To do this you take the consumption of each HH for a particular item category and multiply by the ratio (</w:t>
            </w:r>
            <w:proofErr w:type="spellStart"/>
            <w:r w:rsidRPr="00A459C8">
              <w:rPr>
                <w:rFonts w:ascii="Helvetica Neue" w:hAnsi="Helvetica Neue"/>
              </w:rPr>
              <w:t>agg</w:t>
            </w:r>
            <w:proofErr w:type="spellEnd"/>
            <w:r w:rsidRPr="00A459C8">
              <w:rPr>
                <w:rFonts w:ascii="Helvetica Neue" w:hAnsi="Helvetica Neue"/>
              </w:rPr>
              <w:t xml:space="preserve"> C from national accounts / </w:t>
            </w:r>
            <w:proofErr w:type="spellStart"/>
            <w:r w:rsidRPr="00A459C8">
              <w:rPr>
                <w:rFonts w:ascii="Helvetica Neue" w:hAnsi="Helvetica Neue"/>
              </w:rPr>
              <w:t>agg</w:t>
            </w:r>
            <w:proofErr w:type="spellEnd"/>
            <w:r w:rsidRPr="00A459C8">
              <w:rPr>
                <w:rFonts w:ascii="Helvetica Neue" w:hAnsi="Helvetica Neue"/>
              </w:rPr>
              <w:t xml:space="preserve"> C from BDF) for a specific year</w:t>
            </w:r>
          </w:p>
          <w:p w14:paraId="17D42E56" w14:textId="77777777" w:rsidR="008D7491" w:rsidRPr="00A459C8" w:rsidRDefault="008D7491" w:rsidP="008D7491">
            <w:pPr>
              <w:numPr>
                <w:ilvl w:val="4"/>
                <w:numId w:val="20"/>
              </w:numPr>
              <w:rPr>
                <w:rFonts w:ascii="Helvetica Neue" w:hAnsi="Helvetica Neue"/>
              </w:rPr>
            </w:pPr>
            <w:r w:rsidRPr="00A459C8">
              <w:rPr>
                <w:rFonts w:ascii="Helvetica Neue" w:hAnsi="Helvetica Neue"/>
              </w:rPr>
              <w:t>Note: don’t use too specific of categories in determining basket because you will find mismatches between summed amounts of these and totals as listed at aggregate level</w:t>
            </w:r>
          </w:p>
          <w:p w14:paraId="42025FE6" w14:textId="77777777" w:rsidR="008D7491" w:rsidRPr="00A459C8" w:rsidRDefault="008D7491" w:rsidP="008D7491">
            <w:pPr>
              <w:numPr>
                <w:ilvl w:val="3"/>
                <w:numId w:val="20"/>
              </w:numPr>
              <w:rPr>
                <w:rFonts w:ascii="Helvetica Neue" w:hAnsi="Helvetica Neue"/>
              </w:rPr>
            </w:pPr>
            <w:proofErr w:type="spellStart"/>
            <w:r w:rsidRPr="00A459C8">
              <w:rPr>
                <w:rFonts w:ascii="Helvetica Neue" w:hAnsi="Helvetica Neue"/>
              </w:rPr>
              <w:t>Calage</w:t>
            </w:r>
            <w:proofErr w:type="spellEnd"/>
            <w:r w:rsidRPr="00A459C8">
              <w:rPr>
                <w:rFonts w:ascii="Helvetica Neue" w:hAnsi="Helvetica Neue"/>
              </w:rPr>
              <w:t xml:space="preserve"> of DI</w:t>
            </w:r>
          </w:p>
          <w:p w14:paraId="7025DF68" w14:textId="77777777" w:rsidR="008D7491" w:rsidRPr="00A459C8" w:rsidRDefault="008D7491" w:rsidP="008D7491">
            <w:pPr>
              <w:numPr>
                <w:ilvl w:val="4"/>
                <w:numId w:val="20"/>
              </w:numPr>
              <w:rPr>
                <w:rFonts w:ascii="Helvetica Neue" w:hAnsi="Helvetica Neue"/>
              </w:rPr>
            </w:pPr>
            <w:r w:rsidRPr="00A459C8">
              <w:rPr>
                <w:rFonts w:ascii="Helvetica Neue" w:hAnsi="Helvetica Neue"/>
              </w:rPr>
              <w:t xml:space="preserve">Use TAXIPP </w:t>
            </w:r>
            <w:proofErr w:type="spellStart"/>
            <w:r w:rsidRPr="00A459C8">
              <w:rPr>
                <w:rFonts w:ascii="Helvetica Neue" w:hAnsi="Helvetica Neue"/>
              </w:rPr>
              <w:t>microsimulation</w:t>
            </w:r>
            <w:proofErr w:type="spellEnd"/>
            <w:r w:rsidRPr="00A459C8">
              <w:rPr>
                <w:rFonts w:ascii="Helvetica Neue" w:hAnsi="Helvetica Neue"/>
              </w:rPr>
              <w:t xml:space="preserve"> program from INSEE (need to read more)</w:t>
            </w:r>
          </w:p>
          <w:p w14:paraId="77F88559" w14:textId="77777777" w:rsidR="008D7491" w:rsidRPr="00A459C8" w:rsidRDefault="008D7491" w:rsidP="008D7491">
            <w:pPr>
              <w:numPr>
                <w:ilvl w:val="2"/>
                <w:numId w:val="20"/>
              </w:numPr>
              <w:rPr>
                <w:rFonts w:ascii="Helvetica Neue" w:hAnsi="Helvetica Neue"/>
              </w:rPr>
            </w:pPr>
            <w:r w:rsidRPr="00A459C8">
              <w:rPr>
                <w:rFonts w:ascii="Helvetica Neue" w:hAnsi="Helvetica Neue"/>
              </w:rPr>
              <w:t>Transformation of excise duties into ad valorem taxes (incurred through ownership of assets - sales taxes are transaction in contrast)</w:t>
            </w:r>
          </w:p>
          <w:p w14:paraId="1420AF2E" w14:textId="77777777" w:rsidR="008D7491" w:rsidRPr="00A459C8" w:rsidRDefault="008D7491" w:rsidP="008D7491">
            <w:pPr>
              <w:numPr>
                <w:ilvl w:val="3"/>
                <w:numId w:val="20"/>
              </w:numPr>
              <w:rPr>
                <w:rFonts w:ascii="Helvetica Neue" w:hAnsi="Helvetica Neue"/>
              </w:rPr>
            </w:pPr>
            <w:r w:rsidRPr="00A459C8">
              <w:rPr>
                <w:rFonts w:ascii="Helvetica Neue" w:hAnsi="Helvetica Neue"/>
              </w:rPr>
              <w:t>Cigarettes, alcohol, gas</w:t>
            </w:r>
          </w:p>
          <w:p w14:paraId="44ED3753" w14:textId="77777777" w:rsidR="008D7491" w:rsidRPr="00A459C8" w:rsidRDefault="008D7491" w:rsidP="008D7491">
            <w:pPr>
              <w:numPr>
                <w:ilvl w:val="2"/>
                <w:numId w:val="20"/>
              </w:numPr>
              <w:rPr>
                <w:rFonts w:ascii="Helvetica Neue" w:hAnsi="Helvetica Neue"/>
              </w:rPr>
            </w:pPr>
            <w:r w:rsidRPr="00A459C8">
              <w:rPr>
                <w:rFonts w:ascii="Helvetica Neue" w:hAnsi="Helvetica Neue"/>
              </w:rPr>
              <w:t xml:space="preserve">Compare simulated VAT numbers with the VAT collected according to </w:t>
            </w:r>
            <w:proofErr w:type="spellStart"/>
            <w:r w:rsidRPr="00A459C8">
              <w:rPr>
                <w:rFonts w:ascii="Helvetica Neue" w:hAnsi="Helvetica Neue"/>
              </w:rPr>
              <w:t>Projets</w:t>
            </w:r>
            <w:proofErr w:type="spellEnd"/>
            <w:r w:rsidRPr="00A459C8">
              <w:rPr>
                <w:rFonts w:ascii="Helvetica Neue" w:hAnsi="Helvetica Neue"/>
              </w:rPr>
              <w:t xml:space="preserve"> de </w:t>
            </w:r>
            <w:proofErr w:type="spellStart"/>
            <w:r w:rsidRPr="00A459C8">
              <w:rPr>
                <w:rFonts w:ascii="Helvetica Neue" w:hAnsi="Helvetica Neue"/>
              </w:rPr>
              <w:t>loi</w:t>
            </w:r>
            <w:proofErr w:type="spellEnd"/>
            <w:r w:rsidRPr="00A459C8">
              <w:rPr>
                <w:rFonts w:ascii="Helvetica Neue" w:hAnsi="Helvetica Neue"/>
              </w:rPr>
              <w:t xml:space="preserve"> de finances</w:t>
            </w:r>
          </w:p>
          <w:p w14:paraId="5B704D28" w14:textId="77777777" w:rsidR="008D7491" w:rsidRPr="00A459C8" w:rsidRDefault="008D7491" w:rsidP="008D7491">
            <w:pPr>
              <w:numPr>
                <w:ilvl w:val="2"/>
                <w:numId w:val="20"/>
              </w:numPr>
              <w:rPr>
                <w:rFonts w:ascii="Helvetica Neue" w:hAnsi="Helvetica Neue"/>
              </w:rPr>
            </w:pPr>
            <w:r w:rsidRPr="00A459C8">
              <w:rPr>
                <w:rFonts w:ascii="Helvetica Neue" w:hAnsi="Helvetica Neue"/>
              </w:rPr>
              <w:t>Impute rents for HH owners (hot deck method)</w:t>
            </w:r>
          </w:p>
          <w:p w14:paraId="7E4CE7D8" w14:textId="77777777" w:rsidR="008D7491" w:rsidRPr="00A459C8" w:rsidRDefault="008D7491" w:rsidP="008D7491">
            <w:pPr>
              <w:numPr>
                <w:ilvl w:val="2"/>
                <w:numId w:val="20"/>
              </w:numPr>
              <w:rPr>
                <w:rFonts w:ascii="Helvetica Neue" w:hAnsi="Helvetica Neue"/>
              </w:rPr>
            </w:pPr>
            <w:r w:rsidRPr="00A459C8">
              <w:rPr>
                <w:rFonts w:ascii="Helvetica Neue" w:hAnsi="Helvetica Neue"/>
              </w:rPr>
              <w:t>Innovation of study: uses ratio of income (</w:t>
            </w:r>
            <w:proofErr w:type="spellStart"/>
            <w:r w:rsidRPr="00A459C8">
              <w:rPr>
                <w:rFonts w:ascii="Helvetica Neue" w:hAnsi="Helvetica Neue"/>
              </w:rPr>
              <w:t>taux</w:t>
            </w:r>
            <w:proofErr w:type="spellEnd"/>
            <w:r w:rsidRPr="00A459C8">
              <w:rPr>
                <w:rFonts w:ascii="Helvetica Neue" w:hAnsi="Helvetica Neue"/>
              </w:rPr>
              <w:t xml:space="preserve"> </w:t>
            </w:r>
            <w:proofErr w:type="spellStart"/>
            <w:r w:rsidRPr="00A459C8">
              <w:rPr>
                <w:rFonts w:ascii="Helvetica Neue" w:hAnsi="Helvetica Neue"/>
              </w:rPr>
              <w:t>d’effort</w:t>
            </w:r>
            <w:proofErr w:type="spellEnd"/>
            <w:r w:rsidRPr="00A459C8">
              <w:rPr>
                <w:rFonts w:ascii="Helvetica Neue" w:hAnsi="Helvetica Neue"/>
              </w:rPr>
              <w:t>) according to consumption rather than income (to compare)</w:t>
            </w:r>
          </w:p>
          <w:p w14:paraId="67675462" w14:textId="77777777" w:rsidR="008D7491" w:rsidRPr="00A459C8" w:rsidRDefault="008D7491" w:rsidP="008D7491">
            <w:pPr>
              <w:numPr>
                <w:ilvl w:val="3"/>
                <w:numId w:val="20"/>
              </w:numPr>
              <w:rPr>
                <w:rFonts w:ascii="Helvetica Neue" w:hAnsi="Helvetica Neue"/>
              </w:rPr>
            </w:pPr>
            <w:r w:rsidRPr="00A459C8">
              <w:rPr>
                <w:rFonts w:ascii="Helvetica Neue" w:hAnsi="Helvetica Neue"/>
              </w:rPr>
              <w:t>This is equal to share of taxes in consumption rather than share of taxes in income (the latter is the standard in the literature)</w:t>
            </w:r>
          </w:p>
        </w:tc>
      </w:tr>
      <w:tr w:rsidR="008D7491" w:rsidRPr="00A459C8" w14:paraId="3E1A6DF7"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4004707"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9B1ACBE" w14:textId="77777777" w:rsidR="008D7491" w:rsidRPr="00A459C8" w:rsidRDefault="008D7491" w:rsidP="008D7491">
            <w:pPr>
              <w:numPr>
                <w:ilvl w:val="0"/>
                <w:numId w:val="21"/>
              </w:numPr>
              <w:rPr>
                <w:rFonts w:ascii="Helvetica Neue" w:hAnsi="Helvetica Neue"/>
              </w:rPr>
            </w:pPr>
            <w:r w:rsidRPr="00A459C8">
              <w:rPr>
                <w:rFonts w:ascii="Helvetica Neue" w:hAnsi="Helvetica Neue"/>
              </w:rPr>
              <w:t xml:space="preserve">In first DI </w:t>
            </w:r>
            <w:proofErr w:type="spellStart"/>
            <w:r w:rsidRPr="00A459C8">
              <w:rPr>
                <w:rFonts w:ascii="Helvetica Neue" w:hAnsi="Helvetica Neue"/>
              </w:rPr>
              <w:t>decile</w:t>
            </w:r>
            <w:proofErr w:type="spellEnd"/>
            <w:r w:rsidRPr="00A459C8">
              <w:rPr>
                <w:rFonts w:ascii="Helvetica Neue" w:hAnsi="Helvetica Neue"/>
              </w:rPr>
              <w:t xml:space="preserve"> the </w:t>
            </w:r>
            <w:proofErr w:type="spellStart"/>
            <w:r w:rsidRPr="00A459C8">
              <w:rPr>
                <w:rFonts w:ascii="Helvetica Neue" w:hAnsi="Helvetica Neue"/>
              </w:rPr>
              <w:t>taux</w:t>
            </w:r>
            <w:proofErr w:type="spellEnd"/>
            <w:r w:rsidRPr="00A459C8">
              <w:rPr>
                <w:rFonts w:ascii="Helvetica Neue" w:hAnsi="Helvetica Neue"/>
              </w:rPr>
              <w:t xml:space="preserve"> </w:t>
            </w:r>
            <w:proofErr w:type="spellStart"/>
            <w:r w:rsidRPr="00A459C8">
              <w:rPr>
                <w:rFonts w:ascii="Helvetica Neue" w:hAnsi="Helvetica Neue"/>
              </w:rPr>
              <w:t>d’effort</w:t>
            </w:r>
            <w:proofErr w:type="spellEnd"/>
            <w:r w:rsidRPr="00A459C8">
              <w:rPr>
                <w:rFonts w:ascii="Helvetica Neue" w:hAnsi="Helvetica Neue"/>
              </w:rPr>
              <w:t xml:space="preserve"> constructed with C is lower than the same ratio for income - this indicates spend more than they earn (most likely shocks that lower income but they don’t adjust C accordingly)</w:t>
            </w:r>
          </w:p>
          <w:p w14:paraId="003CAD4C" w14:textId="77777777" w:rsidR="008D7491" w:rsidRPr="00A459C8" w:rsidRDefault="008D7491" w:rsidP="008D7491">
            <w:pPr>
              <w:numPr>
                <w:ilvl w:val="1"/>
                <w:numId w:val="21"/>
              </w:numPr>
              <w:rPr>
                <w:rFonts w:ascii="Helvetica Neue" w:hAnsi="Helvetica Neue"/>
              </w:rPr>
            </w:pPr>
            <w:r w:rsidRPr="00A459C8">
              <w:rPr>
                <w:rFonts w:ascii="Helvetica Neue" w:hAnsi="Helvetica Neue"/>
              </w:rPr>
              <w:t xml:space="preserve">For nine other </w:t>
            </w:r>
            <w:proofErr w:type="spellStart"/>
            <w:r w:rsidRPr="00A459C8">
              <w:rPr>
                <w:rFonts w:ascii="Helvetica Neue" w:hAnsi="Helvetica Neue"/>
              </w:rPr>
              <w:t>deciles</w:t>
            </w:r>
            <w:proofErr w:type="spellEnd"/>
            <w:r w:rsidRPr="00A459C8">
              <w:rPr>
                <w:rFonts w:ascii="Helvetica Neue" w:hAnsi="Helvetica Neue"/>
              </w:rPr>
              <w:t xml:space="preserve"> situation is opposite</w:t>
            </w:r>
          </w:p>
          <w:p w14:paraId="32D0FFE5" w14:textId="77777777" w:rsidR="008D7491" w:rsidRPr="00A459C8" w:rsidRDefault="008D7491" w:rsidP="008D7491">
            <w:pPr>
              <w:numPr>
                <w:ilvl w:val="0"/>
                <w:numId w:val="21"/>
              </w:numPr>
              <w:rPr>
                <w:rFonts w:ascii="Helvetica Neue" w:hAnsi="Helvetica Neue"/>
              </w:rPr>
            </w:pPr>
            <w:r w:rsidRPr="00A459C8">
              <w:rPr>
                <w:rFonts w:ascii="Helvetica Neue" w:hAnsi="Helvetica Neue"/>
              </w:rPr>
              <w:t xml:space="preserve">Breakdown into spending categories (which gets closer to concept of quality of life according to authors) shows they make up different % for different income </w:t>
            </w:r>
            <w:proofErr w:type="spellStart"/>
            <w:r w:rsidRPr="00A459C8">
              <w:rPr>
                <w:rFonts w:ascii="Helvetica Neue" w:hAnsi="Helvetica Neue"/>
              </w:rPr>
              <w:t>deciles</w:t>
            </w:r>
            <w:proofErr w:type="spellEnd"/>
            <w:r w:rsidRPr="00A459C8">
              <w:rPr>
                <w:rFonts w:ascii="Helvetica Neue" w:hAnsi="Helvetica Neue"/>
              </w:rPr>
              <w:t xml:space="preserve"> (as expected)</w:t>
            </w:r>
          </w:p>
          <w:p w14:paraId="16F5D261" w14:textId="77777777" w:rsidR="008D7491" w:rsidRPr="00A459C8" w:rsidRDefault="008D7491" w:rsidP="008D7491">
            <w:pPr>
              <w:numPr>
                <w:ilvl w:val="0"/>
                <w:numId w:val="21"/>
              </w:numPr>
              <w:rPr>
                <w:rFonts w:ascii="Helvetica Neue" w:hAnsi="Helvetica Neue"/>
              </w:rPr>
            </w:pPr>
            <w:r w:rsidRPr="00A459C8">
              <w:rPr>
                <w:rFonts w:ascii="Helvetica Neue" w:hAnsi="Helvetica Neue"/>
              </w:rPr>
              <w:t xml:space="preserve">Main results on </w:t>
            </w:r>
            <w:proofErr w:type="spellStart"/>
            <w:r w:rsidRPr="00A459C8">
              <w:rPr>
                <w:rFonts w:ascii="Helvetica Neue" w:hAnsi="Helvetica Neue"/>
              </w:rPr>
              <w:t>regressivity</w:t>
            </w:r>
            <w:proofErr w:type="spellEnd"/>
            <w:r w:rsidRPr="00A459C8">
              <w:rPr>
                <w:rFonts w:ascii="Helvetica Neue" w:hAnsi="Helvetica Neue"/>
              </w:rPr>
              <w:t>:</w:t>
            </w:r>
          </w:p>
          <w:p w14:paraId="6F94A176" w14:textId="77777777" w:rsidR="008D7491" w:rsidRPr="00A459C8" w:rsidRDefault="008D7491" w:rsidP="008D7491">
            <w:pPr>
              <w:numPr>
                <w:ilvl w:val="1"/>
                <w:numId w:val="21"/>
              </w:numPr>
              <w:rPr>
                <w:rFonts w:ascii="Helvetica Neue" w:hAnsi="Helvetica Neue"/>
              </w:rPr>
            </w:pPr>
            <w:r w:rsidRPr="00A459C8">
              <w:rPr>
                <w:rFonts w:ascii="Helvetica Neue" w:hAnsi="Helvetica Neue"/>
              </w:rPr>
              <w:t>Disposable income (</w:t>
            </w:r>
            <w:proofErr w:type="spellStart"/>
            <w:r w:rsidRPr="00A459C8">
              <w:rPr>
                <w:rFonts w:ascii="Helvetica Neue" w:hAnsi="Helvetica Neue"/>
              </w:rPr>
              <w:t>taux</w:t>
            </w:r>
            <w:proofErr w:type="spellEnd"/>
            <w:r w:rsidRPr="00A459C8">
              <w:rPr>
                <w:rFonts w:ascii="Helvetica Neue" w:hAnsi="Helvetica Neue"/>
              </w:rPr>
              <w:t xml:space="preserve"> </w:t>
            </w:r>
            <w:proofErr w:type="spellStart"/>
            <w:r w:rsidRPr="00A459C8">
              <w:rPr>
                <w:rFonts w:ascii="Helvetica Neue" w:hAnsi="Helvetica Neue"/>
              </w:rPr>
              <w:t>d’effort</w:t>
            </w:r>
            <w:proofErr w:type="spellEnd"/>
            <w:r w:rsidRPr="00A459C8">
              <w:rPr>
                <w:rFonts w:ascii="Helvetica Neue" w:hAnsi="Helvetica Neue"/>
              </w:rPr>
              <w:t>): then find that indirect taxes are regressive (especially tobacco and alcohol)</w:t>
            </w:r>
          </w:p>
          <w:p w14:paraId="34031DFC" w14:textId="77777777" w:rsidR="008D7491" w:rsidRPr="00A459C8" w:rsidRDefault="008D7491" w:rsidP="008D7491">
            <w:pPr>
              <w:numPr>
                <w:ilvl w:val="1"/>
                <w:numId w:val="21"/>
              </w:numPr>
              <w:rPr>
                <w:rFonts w:ascii="Helvetica Neue" w:hAnsi="Helvetica Neue"/>
              </w:rPr>
            </w:pPr>
            <w:r w:rsidRPr="00A459C8">
              <w:rPr>
                <w:rFonts w:ascii="Helvetica Neue" w:hAnsi="Helvetica Neue"/>
              </w:rPr>
              <w:t>Consumption: opposite (positive but weak) relationship</w:t>
            </w:r>
          </w:p>
          <w:p w14:paraId="76A21899" w14:textId="77777777" w:rsidR="008D7491" w:rsidRPr="00A459C8" w:rsidRDefault="008D7491" w:rsidP="008D7491">
            <w:pPr>
              <w:numPr>
                <w:ilvl w:val="2"/>
                <w:numId w:val="21"/>
              </w:numPr>
              <w:rPr>
                <w:rFonts w:ascii="Helvetica Neue" w:hAnsi="Helvetica Neue"/>
              </w:rPr>
            </w:pPr>
            <w:r w:rsidRPr="00A459C8">
              <w:rPr>
                <w:rFonts w:ascii="Helvetica Neue" w:hAnsi="Helvetica Neue"/>
              </w:rPr>
              <w:t xml:space="preserve">This is mostly explained by decrease in spending on housing as % of budget as you move up income </w:t>
            </w:r>
            <w:proofErr w:type="spellStart"/>
            <w:r w:rsidRPr="00A459C8">
              <w:rPr>
                <w:rFonts w:ascii="Helvetica Neue" w:hAnsi="Helvetica Neue"/>
              </w:rPr>
              <w:t>deciles</w:t>
            </w:r>
            <w:proofErr w:type="spellEnd"/>
            <w:r w:rsidRPr="00A459C8">
              <w:rPr>
                <w:rFonts w:ascii="Helvetica Neue" w:hAnsi="Helvetica Neue"/>
              </w:rPr>
              <w:t xml:space="preserve"> (rent)</w:t>
            </w:r>
          </w:p>
          <w:p w14:paraId="43968D6F" w14:textId="77777777" w:rsidR="008D7491" w:rsidRPr="00A459C8" w:rsidRDefault="008D7491" w:rsidP="008D7491">
            <w:pPr>
              <w:numPr>
                <w:ilvl w:val="1"/>
                <w:numId w:val="21"/>
              </w:numPr>
              <w:rPr>
                <w:rFonts w:ascii="Helvetica Neue" w:hAnsi="Helvetica Neue"/>
              </w:rPr>
            </w:pPr>
            <w:r w:rsidRPr="00A459C8">
              <w:rPr>
                <w:rFonts w:ascii="Helvetica Neue" w:hAnsi="Helvetica Neue"/>
              </w:rPr>
              <w:t>Permanent income: regressive but less so than when use disposable income</w:t>
            </w:r>
          </w:p>
          <w:p w14:paraId="01BCABE0" w14:textId="77777777" w:rsidR="008D7491" w:rsidRPr="00A459C8" w:rsidRDefault="008D7491" w:rsidP="008D7491">
            <w:pPr>
              <w:numPr>
                <w:ilvl w:val="0"/>
                <w:numId w:val="21"/>
              </w:numPr>
              <w:rPr>
                <w:rFonts w:ascii="Helvetica Neue" w:hAnsi="Helvetica Neue"/>
              </w:rPr>
            </w:pPr>
            <w:r w:rsidRPr="00A459C8">
              <w:rPr>
                <w:rFonts w:ascii="Helvetica Neue" w:hAnsi="Helvetica Neue"/>
              </w:rPr>
              <w:t xml:space="preserve">Note: Taxes on alcohol and tobacco are certainly regressive but as you move up income </w:t>
            </w:r>
            <w:proofErr w:type="spellStart"/>
            <w:r w:rsidRPr="00A459C8">
              <w:rPr>
                <w:rFonts w:ascii="Helvetica Neue" w:hAnsi="Helvetica Neue"/>
              </w:rPr>
              <w:t>deciles</w:t>
            </w:r>
            <w:proofErr w:type="spellEnd"/>
            <w:r w:rsidRPr="00A459C8">
              <w:rPr>
                <w:rFonts w:ascii="Helvetica Neue" w:hAnsi="Helvetica Neue"/>
              </w:rPr>
              <w:t xml:space="preserve"> they differ only slightly </w:t>
            </w:r>
          </w:p>
        </w:tc>
      </w:tr>
      <w:tr w:rsidR="008D7491" w:rsidRPr="00A459C8" w14:paraId="17C1B443"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6F9826A"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D0CD347" w14:textId="77777777" w:rsidR="008D7491" w:rsidRPr="00A459C8" w:rsidRDefault="008D7491" w:rsidP="008D7491">
            <w:pPr>
              <w:numPr>
                <w:ilvl w:val="0"/>
                <w:numId w:val="22"/>
              </w:numPr>
              <w:rPr>
                <w:rFonts w:ascii="Helvetica Neue" w:hAnsi="Helvetica Neue"/>
              </w:rPr>
            </w:pPr>
            <w:r w:rsidRPr="00A459C8">
              <w:rPr>
                <w:rFonts w:ascii="Helvetica Neue" w:hAnsi="Helvetica Neue"/>
              </w:rPr>
              <w:t>Kopp, Laurent, Ruiz (2009) - for description on how to deal with excise taxes (tobacco, alcohol, etc.)</w:t>
            </w:r>
          </w:p>
          <w:p w14:paraId="70124287" w14:textId="77777777" w:rsidR="008D7491" w:rsidRPr="00A459C8" w:rsidRDefault="008D7491" w:rsidP="008D7491">
            <w:pPr>
              <w:numPr>
                <w:ilvl w:val="0"/>
                <w:numId w:val="22"/>
              </w:numPr>
              <w:rPr>
                <w:rFonts w:ascii="Helvetica Neue" w:hAnsi="Helvetica Neue"/>
              </w:rPr>
            </w:pPr>
            <w:proofErr w:type="spellStart"/>
            <w:r w:rsidRPr="00A459C8">
              <w:rPr>
                <w:rFonts w:ascii="Helvetica Neue" w:hAnsi="Helvetica Neue"/>
              </w:rPr>
              <w:t>Trannoy</w:t>
            </w:r>
            <w:proofErr w:type="spellEnd"/>
            <w:r w:rsidRPr="00A459C8">
              <w:rPr>
                <w:rFonts w:ascii="Helvetica Neue" w:hAnsi="Helvetica Neue"/>
              </w:rPr>
              <w:t xml:space="preserve">, Alain and Nicolas Ruiz. (2007). "Impact </w:t>
            </w:r>
            <w:proofErr w:type="spellStart"/>
            <w:r w:rsidRPr="00A459C8">
              <w:rPr>
                <w:rFonts w:ascii="Helvetica Neue" w:hAnsi="Helvetica Neue"/>
              </w:rPr>
              <w:t>redistributif</w:t>
            </w:r>
            <w:proofErr w:type="spellEnd"/>
            <w:r w:rsidRPr="00A459C8">
              <w:rPr>
                <w:rFonts w:ascii="Helvetica Neue" w:hAnsi="Helvetica Neue"/>
              </w:rPr>
              <w:t xml:space="preserve"> de la </w:t>
            </w:r>
            <w:proofErr w:type="spellStart"/>
            <w:r w:rsidRPr="00A459C8">
              <w:rPr>
                <w:rFonts w:ascii="Helvetica Neue" w:hAnsi="Helvetica Neue"/>
              </w:rPr>
              <w:t>fiscalité</w:t>
            </w:r>
            <w:proofErr w:type="spellEnd"/>
            <w:r w:rsidRPr="00A459C8">
              <w:rPr>
                <w:rFonts w:ascii="Helvetica Neue" w:hAnsi="Helvetica Neue"/>
              </w:rPr>
              <w:t xml:space="preserve"> </w:t>
            </w:r>
            <w:proofErr w:type="spellStart"/>
            <w:r w:rsidRPr="00A459C8">
              <w:rPr>
                <w:rFonts w:ascii="Helvetica Neue" w:hAnsi="Helvetica Neue"/>
              </w:rPr>
              <w:t>indirecte</w:t>
            </w:r>
            <w:proofErr w:type="spellEnd"/>
            <w:r w:rsidRPr="00A459C8">
              <w:rPr>
                <w:rFonts w:ascii="Helvetica Neue" w:hAnsi="Helvetica Neue"/>
              </w:rPr>
              <w:t xml:space="preserve"> à </w:t>
            </w:r>
            <w:proofErr w:type="spellStart"/>
            <w:r w:rsidRPr="00A459C8">
              <w:rPr>
                <w:rFonts w:ascii="Helvetica Neue" w:hAnsi="Helvetica Neue"/>
              </w:rPr>
              <w:t>l’aide</w:t>
            </w:r>
            <w:proofErr w:type="spellEnd"/>
            <w:r w:rsidRPr="00A459C8">
              <w:rPr>
                <w:rFonts w:ascii="Helvetica Neue" w:hAnsi="Helvetica Neue"/>
              </w:rPr>
              <w:t xml:space="preserve"> d’un </w:t>
            </w:r>
            <w:proofErr w:type="spellStart"/>
            <w:r w:rsidRPr="00A459C8">
              <w:rPr>
                <w:rFonts w:ascii="Helvetica Neue" w:hAnsi="Helvetica Neue"/>
              </w:rPr>
              <w:t>modèle</w:t>
            </w:r>
            <w:proofErr w:type="spellEnd"/>
            <w:r w:rsidRPr="00A459C8">
              <w:rPr>
                <w:rFonts w:ascii="Helvetica Neue" w:hAnsi="Helvetica Neue"/>
              </w:rPr>
              <w:t xml:space="preserve"> de </w:t>
            </w:r>
            <w:proofErr w:type="spellStart"/>
            <w:r w:rsidRPr="00A459C8">
              <w:rPr>
                <w:rFonts w:ascii="Helvetica Neue" w:hAnsi="Helvetica Neue"/>
              </w:rPr>
              <w:t>microsimulation</w:t>
            </w:r>
            <w:proofErr w:type="spellEnd"/>
            <w:r w:rsidRPr="00A459C8">
              <w:rPr>
                <w:rFonts w:ascii="Helvetica Neue" w:hAnsi="Helvetica Neue"/>
              </w:rPr>
              <w:t xml:space="preserve"> </w:t>
            </w:r>
            <w:proofErr w:type="spellStart"/>
            <w:r w:rsidRPr="00A459C8">
              <w:rPr>
                <w:rFonts w:ascii="Helvetica Neue" w:hAnsi="Helvetica Neue"/>
              </w:rPr>
              <w:t>comportemental</w:t>
            </w:r>
            <w:proofErr w:type="spellEnd"/>
            <w:r w:rsidRPr="00A459C8">
              <w:rPr>
                <w:rFonts w:ascii="Helvetica Neue" w:hAnsi="Helvetica Neue"/>
              </w:rPr>
              <w:t xml:space="preserve">.” Working Paper, </w:t>
            </w:r>
            <w:proofErr w:type="spellStart"/>
            <w:r w:rsidRPr="00A459C8">
              <w:rPr>
                <w:rFonts w:ascii="Helvetica Neue" w:hAnsi="Helvetica Neue"/>
              </w:rPr>
              <w:t>Institut</w:t>
            </w:r>
            <w:proofErr w:type="spellEnd"/>
            <w:r w:rsidRPr="00A459C8">
              <w:rPr>
                <w:rFonts w:ascii="Helvetica Neue" w:hAnsi="Helvetica Neue"/>
              </w:rPr>
              <w:t xml:space="preserve"> </w:t>
            </w:r>
            <w:proofErr w:type="spellStart"/>
            <w:r w:rsidRPr="00A459C8">
              <w:rPr>
                <w:rFonts w:ascii="Helvetica Neue" w:hAnsi="Helvetica Neue"/>
              </w:rPr>
              <w:t>d’Économie</w:t>
            </w:r>
            <w:proofErr w:type="spellEnd"/>
            <w:r w:rsidRPr="00A459C8">
              <w:rPr>
                <w:rFonts w:ascii="Helvetica Neue" w:hAnsi="Helvetica Neue"/>
              </w:rPr>
              <w:t xml:space="preserve"> </w:t>
            </w:r>
            <w:proofErr w:type="spellStart"/>
            <w:r w:rsidRPr="00A459C8">
              <w:rPr>
                <w:rFonts w:ascii="Helvetica Neue" w:hAnsi="Helvetica Neue"/>
              </w:rPr>
              <w:t>Publique</w:t>
            </w:r>
            <w:proofErr w:type="spellEnd"/>
            <w:r w:rsidRPr="00A459C8">
              <w:rPr>
                <w:rFonts w:ascii="Helvetica Neue" w:hAnsi="Helvetica Neue"/>
              </w:rPr>
              <w:t>.</w:t>
            </w:r>
          </w:p>
          <w:p w14:paraId="078F1913" w14:textId="77777777" w:rsidR="008D7491" w:rsidRPr="00A459C8" w:rsidRDefault="008D7491" w:rsidP="008D7491">
            <w:pPr>
              <w:numPr>
                <w:ilvl w:val="0"/>
                <w:numId w:val="22"/>
              </w:numPr>
              <w:rPr>
                <w:rFonts w:ascii="Helvetica Neue" w:hAnsi="Helvetica Neue"/>
              </w:rPr>
            </w:pPr>
            <w:proofErr w:type="spellStart"/>
            <w:r w:rsidRPr="00A459C8">
              <w:rPr>
                <w:rFonts w:ascii="Helvetica Neue" w:hAnsi="Helvetica Neue"/>
              </w:rPr>
              <w:t>Trannoy</w:t>
            </w:r>
            <w:proofErr w:type="spellEnd"/>
            <w:r w:rsidRPr="00A459C8">
              <w:rPr>
                <w:rFonts w:ascii="Helvetica Neue" w:hAnsi="Helvetica Neue"/>
              </w:rPr>
              <w:t xml:space="preserve">, Alain and Nicolas Ruiz. (2008). Le </w:t>
            </w:r>
            <w:proofErr w:type="spellStart"/>
            <w:r w:rsidRPr="00A459C8">
              <w:rPr>
                <w:rFonts w:ascii="Helvetica Neue" w:hAnsi="Helvetica Neue"/>
              </w:rPr>
              <w:t>caractère</w:t>
            </w:r>
            <w:proofErr w:type="spellEnd"/>
            <w:r w:rsidRPr="00A459C8">
              <w:rPr>
                <w:rFonts w:ascii="Helvetica Neue" w:hAnsi="Helvetica Neue"/>
              </w:rPr>
              <w:t xml:space="preserve"> </w:t>
            </w:r>
            <w:proofErr w:type="spellStart"/>
            <w:r w:rsidRPr="00A459C8">
              <w:rPr>
                <w:rFonts w:ascii="Helvetica Neue" w:hAnsi="Helvetica Neue"/>
              </w:rPr>
              <w:t>régressif</w:t>
            </w:r>
            <w:proofErr w:type="spellEnd"/>
            <w:r w:rsidRPr="00A459C8">
              <w:rPr>
                <w:rFonts w:ascii="Helvetica Neue" w:hAnsi="Helvetica Neue"/>
              </w:rPr>
              <w:t xml:space="preserve"> des taxes </w:t>
            </w:r>
            <w:proofErr w:type="spellStart"/>
            <w:proofErr w:type="gramStart"/>
            <w:r w:rsidRPr="00A459C8">
              <w:rPr>
                <w:rFonts w:ascii="Helvetica Neue" w:hAnsi="Helvetica Neue"/>
              </w:rPr>
              <w:t>indirectes</w:t>
            </w:r>
            <w:proofErr w:type="spellEnd"/>
            <w:r w:rsidRPr="00A459C8">
              <w:rPr>
                <w:rFonts w:ascii="Helvetica Neue" w:hAnsi="Helvetica Neue"/>
              </w:rPr>
              <w:t xml:space="preserve"> :</w:t>
            </w:r>
            <w:proofErr w:type="gramEnd"/>
            <w:r w:rsidRPr="00A459C8">
              <w:rPr>
                <w:rFonts w:ascii="Helvetica Neue" w:hAnsi="Helvetica Neue"/>
              </w:rPr>
              <w:t xml:space="preserve"> les </w:t>
            </w:r>
            <w:proofErr w:type="spellStart"/>
            <w:r w:rsidRPr="00A459C8">
              <w:rPr>
                <w:rFonts w:ascii="Helvetica Neue" w:hAnsi="Helvetica Neue"/>
              </w:rPr>
              <w:t>enseignements</w:t>
            </w:r>
            <w:proofErr w:type="spellEnd"/>
            <w:r w:rsidRPr="00A459C8">
              <w:rPr>
                <w:rFonts w:ascii="Helvetica Neue" w:hAnsi="Helvetica Neue"/>
              </w:rPr>
              <w:t xml:space="preserve"> d’un </w:t>
            </w:r>
            <w:proofErr w:type="spellStart"/>
            <w:r w:rsidRPr="00A459C8">
              <w:rPr>
                <w:rFonts w:ascii="Helvetica Neue" w:hAnsi="Helvetica Neue"/>
              </w:rPr>
              <w:t>modèle</w:t>
            </w:r>
            <w:proofErr w:type="spellEnd"/>
            <w:r w:rsidRPr="00A459C8">
              <w:rPr>
                <w:rFonts w:ascii="Helvetica Neue" w:hAnsi="Helvetica Neue"/>
              </w:rPr>
              <w:t xml:space="preserve"> de </w:t>
            </w:r>
            <w:proofErr w:type="spellStart"/>
            <w:r w:rsidRPr="00A459C8">
              <w:rPr>
                <w:rFonts w:ascii="Helvetica Neue" w:hAnsi="Helvetica Neue"/>
              </w:rPr>
              <w:t>microsimulation</w:t>
            </w:r>
            <w:proofErr w:type="spellEnd"/>
            <w:r w:rsidRPr="00A459C8">
              <w:rPr>
                <w:rFonts w:ascii="Helvetica Neue" w:hAnsi="Helvetica Neue"/>
              </w:rPr>
              <w:t xml:space="preserve">, </w:t>
            </w:r>
            <w:proofErr w:type="spellStart"/>
            <w:r w:rsidRPr="00A459C8">
              <w:rPr>
                <w:rFonts w:ascii="Helvetica Neue" w:hAnsi="Helvetica Neue"/>
              </w:rPr>
              <w:t>Economie</w:t>
            </w:r>
            <w:proofErr w:type="spellEnd"/>
            <w:r w:rsidRPr="00A459C8">
              <w:rPr>
                <w:rFonts w:ascii="Helvetica Neue" w:hAnsi="Helvetica Neue"/>
              </w:rPr>
              <w:t xml:space="preserve"> et </w:t>
            </w:r>
            <w:proofErr w:type="spellStart"/>
            <w:r w:rsidRPr="00A459C8">
              <w:rPr>
                <w:rFonts w:ascii="Helvetica Neue" w:hAnsi="Helvetica Neue"/>
              </w:rPr>
              <w:t>statistique</w:t>
            </w:r>
            <w:proofErr w:type="spellEnd"/>
            <w:r w:rsidRPr="00A459C8">
              <w:rPr>
                <w:rFonts w:ascii="Helvetica Neue" w:hAnsi="Helvetica Neue"/>
              </w:rPr>
              <w:t>, 413 (2008), pp. 21–46. </w:t>
            </w:r>
          </w:p>
        </w:tc>
      </w:tr>
      <w:tr w:rsidR="008D7491" w:rsidRPr="00A459C8" w14:paraId="611B1DAA"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D2D3751"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AB01B7B" w14:textId="77777777" w:rsidR="008D7491" w:rsidRPr="00A459C8" w:rsidRDefault="008D7491" w:rsidP="008D7491">
            <w:pPr>
              <w:rPr>
                <w:rFonts w:ascii="Helvetica Neue" w:hAnsi="Helvetica Neue"/>
              </w:rPr>
            </w:pPr>
            <w:r w:rsidRPr="00A459C8">
              <w:rPr>
                <w:rFonts w:ascii="Helvetica Neue" w:hAnsi="Helvetica Neue"/>
              </w:rPr>
              <w:t xml:space="preserve">Consumption tax; France; Simulation of VAT </w:t>
            </w:r>
          </w:p>
        </w:tc>
      </w:tr>
    </w:tbl>
    <w:p w14:paraId="684DF6BF" w14:textId="77777777" w:rsidR="008D7491" w:rsidRPr="00A459C8" w:rsidRDefault="008D7491" w:rsidP="008D7491">
      <w:pPr>
        <w:rPr>
          <w:rFonts w:ascii="Helvetica Neue" w:hAnsi="Helvetica Neue"/>
        </w:rPr>
      </w:pPr>
    </w:p>
    <w:p w14:paraId="11FFDE1F" w14:textId="77777777" w:rsidR="008D7491" w:rsidRPr="00A459C8" w:rsidRDefault="008D7491" w:rsidP="008D7491">
      <w:pPr>
        <w:rPr>
          <w:rFonts w:ascii="Helvetica Neue" w:hAnsi="Helvetica Neue"/>
        </w:rPr>
      </w:pPr>
    </w:p>
    <w:p w14:paraId="1FF911D9" w14:textId="77777777" w:rsidR="008D7491" w:rsidRPr="00A459C8" w:rsidRDefault="008D7491" w:rsidP="008D7491">
      <w:pPr>
        <w:rPr>
          <w:rFonts w:ascii="Helvetica Neue" w:hAnsi="Helvetica Neue"/>
        </w:rPr>
      </w:pPr>
      <w:r w:rsidRPr="00A459C8">
        <w:rPr>
          <w:rFonts w:ascii="Helvetica Neue" w:hAnsi="Helvetica Neue"/>
        </w:rPr>
        <w:t>9.</w:t>
      </w:r>
      <w:r w:rsidRPr="00A459C8">
        <w:rPr>
          <w:rFonts w:ascii="Lucida Grande" w:hAnsi="Lucida Grande" w:cs="Lucida Grande"/>
        </w:rPr>
        <w:t>✓</w:t>
      </w:r>
      <w:r w:rsidRPr="00A459C8">
        <w:rPr>
          <w:rFonts w:ascii="Helvetica Neue" w:hAnsi="Helvetica Neue"/>
        </w:rPr>
        <w:t xml:space="preserve"> </w:t>
      </w:r>
    </w:p>
    <w:tbl>
      <w:tblPr>
        <w:tblW w:w="0" w:type="auto"/>
        <w:tblBorders>
          <w:top w:val="nil"/>
          <w:left w:val="nil"/>
          <w:right w:val="nil"/>
        </w:tblBorders>
        <w:tblLook w:val="0000" w:firstRow="0" w:lastRow="0" w:firstColumn="0" w:lastColumn="0" w:noHBand="0" w:noVBand="0"/>
      </w:tblPr>
      <w:tblGrid>
        <w:gridCol w:w="1872"/>
        <w:gridCol w:w="7704"/>
      </w:tblGrid>
      <w:tr w:rsidR="008D7491" w:rsidRPr="00A459C8" w14:paraId="17D8C100"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12E695B"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C8C9263" w14:textId="77777777" w:rsidR="008D7491" w:rsidRPr="00A459C8" w:rsidRDefault="008D7491" w:rsidP="008D7491">
            <w:pPr>
              <w:rPr>
                <w:rFonts w:ascii="Helvetica Neue" w:hAnsi="Helvetica Neue"/>
              </w:rPr>
            </w:pPr>
            <w:hyperlink r:id="rId52" w:history="1">
              <w:proofErr w:type="spellStart"/>
              <w:r w:rsidRPr="00A459C8">
                <w:rPr>
                  <w:rStyle w:val="Hyperlink"/>
                  <w:rFonts w:ascii="Helvetica Neue" w:hAnsi="Helvetica Neue"/>
                </w:rPr>
                <w:t>Courtioux</w:t>
              </w:r>
              <w:proofErr w:type="spellEnd"/>
              <w:r w:rsidRPr="00A459C8">
                <w:rPr>
                  <w:rStyle w:val="Hyperlink"/>
                  <w:rFonts w:ascii="Helvetica Neue" w:hAnsi="Helvetica Neue"/>
                </w:rPr>
                <w:t xml:space="preserve">, Pierre and </w:t>
              </w:r>
              <w:proofErr w:type="spellStart"/>
              <w:r w:rsidRPr="00A459C8">
                <w:rPr>
                  <w:rStyle w:val="Hyperlink"/>
                  <w:rFonts w:ascii="Helvetica Neue" w:hAnsi="Helvetica Neue"/>
                </w:rPr>
                <w:t>Gadenne</w:t>
              </w:r>
              <w:proofErr w:type="spellEnd"/>
              <w:r w:rsidRPr="00A459C8">
                <w:rPr>
                  <w:rStyle w:val="Hyperlink"/>
                  <w:rFonts w:ascii="Helvetica Neue" w:hAnsi="Helvetica Neue"/>
                </w:rPr>
                <w:t>, Lucie. (2009). "</w:t>
              </w:r>
              <w:proofErr w:type="spellStart"/>
              <w:r w:rsidRPr="00A459C8">
                <w:rPr>
                  <w:rStyle w:val="Hyperlink"/>
                  <w:rFonts w:ascii="Helvetica Neue" w:hAnsi="Helvetica Neue"/>
                </w:rPr>
                <w:t>Inegalites</w:t>
              </w:r>
              <w:proofErr w:type="spellEnd"/>
              <w:r w:rsidRPr="00A459C8">
                <w:rPr>
                  <w:rStyle w:val="Hyperlink"/>
                  <w:rFonts w:ascii="Helvetica Neue" w:hAnsi="Helvetica Neue"/>
                </w:rPr>
                <w:t xml:space="preserve"> et </w:t>
              </w:r>
              <w:proofErr w:type="spellStart"/>
              <w:r w:rsidRPr="00A459C8">
                <w:rPr>
                  <w:rStyle w:val="Hyperlink"/>
                  <w:rFonts w:ascii="Helvetica Neue" w:hAnsi="Helvetica Neue"/>
                </w:rPr>
                <w:t>prelevements</w:t>
              </w:r>
              <w:proofErr w:type="spellEnd"/>
              <w:r w:rsidRPr="00A459C8">
                <w:rPr>
                  <w:rStyle w:val="Hyperlink"/>
                  <w:rFonts w:ascii="Helvetica Neue" w:hAnsi="Helvetica Neue"/>
                </w:rPr>
                <w:t xml:space="preserve"> </w:t>
              </w:r>
              <w:proofErr w:type="spellStart"/>
              <w:r w:rsidRPr="00A459C8">
                <w:rPr>
                  <w:rStyle w:val="Hyperlink"/>
                  <w:rFonts w:ascii="Helvetica Neue" w:hAnsi="Helvetica Neue"/>
                </w:rPr>
                <w:t>obligatoires</w:t>
              </w:r>
              <w:proofErr w:type="spellEnd"/>
              <w:r w:rsidRPr="00A459C8">
                <w:rPr>
                  <w:rStyle w:val="Hyperlink"/>
                  <w:rFonts w:ascii="Helvetica Neue" w:hAnsi="Helvetica Neue"/>
                </w:rPr>
                <w:t xml:space="preserve"> en France: </w:t>
              </w:r>
              <w:proofErr w:type="spellStart"/>
              <w:r w:rsidRPr="00A459C8">
                <w:rPr>
                  <w:rStyle w:val="Hyperlink"/>
                  <w:rFonts w:ascii="Helvetica Neue" w:hAnsi="Helvetica Neue"/>
                </w:rPr>
                <w:t>l'apport</w:t>
              </w:r>
              <w:proofErr w:type="spellEnd"/>
              <w:r w:rsidRPr="00A459C8">
                <w:rPr>
                  <w:rStyle w:val="Hyperlink"/>
                  <w:rFonts w:ascii="Helvetica Neue" w:hAnsi="Helvetica Neue"/>
                </w:rPr>
                <w:t xml:space="preserve"> </w:t>
              </w:r>
              <w:proofErr w:type="spellStart"/>
              <w:r w:rsidRPr="00A459C8">
                <w:rPr>
                  <w:rStyle w:val="Hyperlink"/>
                  <w:rFonts w:ascii="Helvetica Neue" w:hAnsi="Helvetica Neue"/>
                </w:rPr>
                <w:t>d'une</w:t>
              </w:r>
              <w:proofErr w:type="spellEnd"/>
              <w:r w:rsidRPr="00A459C8">
                <w:rPr>
                  <w:rStyle w:val="Hyperlink"/>
                  <w:rFonts w:ascii="Helvetica Neue" w:hAnsi="Helvetica Neue"/>
                </w:rPr>
                <w:t xml:space="preserve"> </w:t>
              </w:r>
              <w:proofErr w:type="spellStart"/>
              <w:r w:rsidRPr="00A459C8">
                <w:rPr>
                  <w:rStyle w:val="Hyperlink"/>
                  <w:rFonts w:ascii="Helvetica Neue" w:hAnsi="Helvetica Neue"/>
                </w:rPr>
                <w:t>methode</w:t>
              </w:r>
              <w:proofErr w:type="spellEnd"/>
              <w:r w:rsidRPr="00A459C8">
                <w:rPr>
                  <w:rStyle w:val="Hyperlink"/>
                  <w:rFonts w:ascii="Helvetica Neue" w:hAnsi="Helvetica Neue"/>
                </w:rPr>
                <w:t xml:space="preserve"> de </w:t>
              </w:r>
              <w:proofErr w:type="spellStart"/>
              <w:r w:rsidRPr="00A459C8">
                <w:rPr>
                  <w:rStyle w:val="Hyperlink"/>
                  <w:rFonts w:ascii="Helvetica Neue" w:hAnsi="Helvetica Neue"/>
                </w:rPr>
                <w:t>microsimulation</w:t>
              </w:r>
              <w:proofErr w:type="spellEnd"/>
              <w:r w:rsidRPr="00A459C8">
                <w:rPr>
                  <w:rStyle w:val="Hyperlink"/>
                  <w:rFonts w:ascii="Helvetica Neue" w:hAnsi="Helvetica Neue"/>
                </w:rPr>
                <w:t xml:space="preserve"> avec bootstrap." HAL.</w:t>
              </w:r>
            </w:hyperlink>
          </w:p>
        </w:tc>
      </w:tr>
      <w:tr w:rsidR="008D7491" w:rsidRPr="00A459C8" w14:paraId="41B03944"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170D917"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1453B1F" w14:textId="77777777" w:rsidR="008D7491" w:rsidRPr="00A459C8" w:rsidRDefault="008D7491" w:rsidP="008D7491">
            <w:pPr>
              <w:numPr>
                <w:ilvl w:val="0"/>
                <w:numId w:val="23"/>
              </w:numPr>
              <w:rPr>
                <w:rFonts w:ascii="Helvetica Neue" w:hAnsi="Helvetica Neue"/>
              </w:rPr>
            </w:pPr>
            <w:r w:rsidRPr="00A459C8">
              <w:rPr>
                <w:rFonts w:ascii="Helvetica Neue" w:hAnsi="Helvetica Neue"/>
              </w:rPr>
              <w:t>Uses model that integrates four taxes (VAT, payroll taxes, income tax and the CSG tax on all types of income) and bootstrap method</w:t>
            </w:r>
          </w:p>
          <w:p w14:paraId="27F9E02A" w14:textId="77777777" w:rsidR="008D7491" w:rsidRPr="00A459C8" w:rsidRDefault="008D7491" w:rsidP="008D7491">
            <w:pPr>
              <w:numPr>
                <w:ilvl w:val="0"/>
                <w:numId w:val="23"/>
              </w:numPr>
              <w:rPr>
                <w:rFonts w:ascii="Helvetica Neue" w:hAnsi="Helvetica Neue"/>
              </w:rPr>
            </w:pPr>
            <w:r w:rsidRPr="00A459C8">
              <w:rPr>
                <w:rFonts w:ascii="Helvetica Neue" w:hAnsi="Helvetica Neue"/>
              </w:rPr>
              <w:t>Create a new indicator - elasticity of inequality to collected financial sums</w:t>
            </w:r>
          </w:p>
          <w:p w14:paraId="3819852C" w14:textId="77777777" w:rsidR="008D7491" w:rsidRPr="00A459C8" w:rsidRDefault="008D7491" w:rsidP="008D7491">
            <w:pPr>
              <w:numPr>
                <w:ilvl w:val="0"/>
                <w:numId w:val="23"/>
              </w:numPr>
              <w:rPr>
                <w:rFonts w:ascii="Helvetica Neue" w:hAnsi="Helvetica Neue"/>
              </w:rPr>
            </w:pPr>
            <w:r w:rsidRPr="00A459C8">
              <w:rPr>
                <w:rFonts w:ascii="Helvetica Neue" w:hAnsi="Helvetica Neue"/>
              </w:rPr>
              <w:t xml:space="preserve">Use Budget des </w:t>
            </w:r>
            <w:proofErr w:type="spellStart"/>
            <w:r w:rsidRPr="00A459C8">
              <w:rPr>
                <w:rFonts w:ascii="Helvetica Neue" w:hAnsi="Helvetica Neue"/>
              </w:rPr>
              <w:t>Familles</w:t>
            </w:r>
            <w:proofErr w:type="spellEnd"/>
            <w:r w:rsidRPr="00A459C8">
              <w:rPr>
                <w:rFonts w:ascii="Helvetica Neue" w:hAnsi="Helvetica Neue"/>
              </w:rPr>
              <w:t xml:space="preserve"> (INSEE - same as </w:t>
            </w:r>
            <w:proofErr w:type="spellStart"/>
            <w:r w:rsidRPr="00A459C8">
              <w:rPr>
                <w:rFonts w:ascii="Helvetica Neue" w:hAnsi="Helvetica Neue"/>
              </w:rPr>
              <w:t>Dauvergne</w:t>
            </w:r>
            <w:proofErr w:type="spellEnd"/>
            <w:r w:rsidRPr="00A459C8">
              <w:rPr>
                <w:rFonts w:ascii="Helvetica Neue" w:hAnsi="Helvetica Neue"/>
              </w:rPr>
              <w:t xml:space="preserve"> 2012)</w:t>
            </w:r>
          </w:p>
          <w:p w14:paraId="4616C1A0" w14:textId="77777777" w:rsidR="008D7491" w:rsidRPr="00A459C8" w:rsidRDefault="008D7491" w:rsidP="008D7491">
            <w:pPr>
              <w:numPr>
                <w:ilvl w:val="1"/>
                <w:numId w:val="23"/>
              </w:numPr>
              <w:rPr>
                <w:rFonts w:ascii="Helvetica Neue" w:hAnsi="Helvetica Neue"/>
              </w:rPr>
            </w:pPr>
            <w:r w:rsidRPr="00A459C8">
              <w:rPr>
                <w:rFonts w:ascii="Helvetica Neue" w:hAnsi="Helvetica Neue"/>
              </w:rPr>
              <w:t>BDF lets you look at HH level at both revenue and consumption side - only source available in France for this purpose</w:t>
            </w:r>
          </w:p>
          <w:p w14:paraId="720EEC64" w14:textId="77777777" w:rsidR="008D7491" w:rsidRPr="00A459C8" w:rsidRDefault="008D7491" w:rsidP="008D7491">
            <w:pPr>
              <w:numPr>
                <w:ilvl w:val="0"/>
                <w:numId w:val="23"/>
              </w:numPr>
              <w:rPr>
                <w:rFonts w:ascii="Helvetica Neue" w:hAnsi="Helvetica Neue"/>
              </w:rPr>
            </w:pPr>
            <w:r w:rsidRPr="00A459C8">
              <w:rPr>
                <w:rFonts w:ascii="Helvetica Neue" w:hAnsi="Helvetica Neue"/>
              </w:rPr>
              <w:t>Describes a number of assumptions made regarding consumption and consumption taxes</w:t>
            </w:r>
          </w:p>
          <w:p w14:paraId="418FAD4B" w14:textId="77777777" w:rsidR="008D7491" w:rsidRPr="00A459C8" w:rsidRDefault="008D7491" w:rsidP="008D7491">
            <w:pPr>
              <w:numPr>
                <w:ilvl w:val="1"/>
                <w:numId w:val="23"/>
              </w:numPr>
              <w:rPr>
                <w:rFonts w:ascii="Helvetica Neue" w:hAnsi="Helvetica Neue"/>
              </w:rPr>
            </w:pPr>
            <w:r w:rsidRPr="00A459C8">
              <w:rPr>
                <w:rFonts w:ascii="Helvetica Neue" w:hAnsi="Helvetica Neue"/>
              </w:rPr>
              <w:t>Common one: increase in VAT is fully reflected in prices</w:t>
            </w:r>
          </w:p>
          <w:p w14:paraId="3FF7DE8D" w14:textId="77777777" w:rsidR="008D7491" w:rsidRPr="00A459C8" w:rsidRDefault="008D7491" w:rsidP="008D7491">
            <w:pPr>
              <w:numPr>
                <w:ilvl w:val="2"/>
                <w:numId w:val="23"/>
              </w:numPr>
              <w:rPr>
                <w:rFonts w:ascii="Helvetica Neue" w:hAnsi="Helvetica Neue"/>
              </w:rPr>
            </w:pPr>
            <w:r w:rsidRPr="00A459C8">
              <w:rPr>
                <w:rFonts w:ascii="Helvetica Neue" w:hAnsi="Helvetica Neue"/>
              </w:rPr>
              <w:t>More precision would require a model that takes into account relative price changes and changes in consumer behavior (substitution, income = second order effects)</w:t>
            </w:r>
          </w:p>
          <w:p w14:paraId="2321ABEE" w14:textId="77777777" w:rsidR="008D7491" w:rsidRPr="00A459C8" w:rsidRDefault="008D7491" w:rsidP="008D7491">
            <w:pPr>
              <w:numPr>
                <w:ilvl w:val="3"/>
                <w:numId w:val="23"/>
              </w:numPr>
              <w:rPr>
                <w:rFonts w:ascii="Helvetica Neue" w:hAnsi="Helvetica Neue"/>
              </w:rPr>
            </w:pPr>
            <w:r w:rsidRPr="00A459C8">
              <w:rPr>
                <w:rFonts w:ascii="Helvetica Neue" w:hAnsi="Helvetica Neue"/>
              </w:rPr>
              <w:t xml:space="preserve">Ruiz and </w:t>
            </w:r>
            <w:proofErr w:type="spellStart"/>
            <w:r w:rsidRPr="00A459C8">
              <w:rPr>
                <w:rFonts w:ascii="Helvetica Neue" w:hAnsi="Helvetica Neue"/>
              </w:rPr>
              <w:t>Trannoy</w:t>
            </w:r>
            <w:proofErr w:type="spellEnd"/>
            <w:r w:rsidRPr="00A459C8">
              <w:rPr>
                <w:rFonts w:ascii="Helvetica Neue" w:hAnsi="Helvetica Neue"/>
              </w:rPr>
              <w:t xml:space="preserve"> (2005) examine these effects</w:t>
            </w:r>
          </w:p>
          <w:p w14:paraId="5DCD81BB" w14:textId="77777777" w:rsidR="008D7491" w:rsidRPr="00A459C8" w:rsidRDefault="008D7491" w:rsidP="008D7491">
            <w:pPr>
              <w:numPr>
                <w:ilvl w:val="0"/>
                <w:numId w:val="23"/>
              </w:numPr>
              <w:rPr>
                <w:rFonts w:ascii="Helvetica Neue" w:hAnsi="Helvetica Neue"/>
              </w:rPr>
            </w:pPr>
            <w:r w:rsidRPr="00A459C8">
              <w:rPr>
                <w:rFonts w:ascii="Helvetica Neue" w:hAnsi="Helvetica Neue"/>
              </w:rPr>
              <w:t>Uses a log term to get the semi-elasticity of inequality to different taxes</w:t>
            </w:r>
          </w:p>
          <w:p w14:paraId="2FF6CC95" w14:textId="77777777" w:rsidR="008D7491" w:rsidRPr="00A459C8" w:rsidRDefault="008D7491" w:rsidP="008D7491">
            <w:pPr>
              <w:numPr>
                <w:ilvl w:val="0"/>
                <w:numId w:val="23"/>
              </w:numPr>
              <w:rPr>
                <w:rFonts w:ascii="Helvetica Neue" w:hAnsi="Helvetica Neue"/>
              </w:rPr>
            </w:pPr>
            <w:r w:rsidRPr="00A459C8">
              <w:rPr>
                <w:rFonts w:ascii="Helvetica Neue" w:hAnsi="Helvetica Neue"/>
              </w:rPr>
              <w:t xml:space="preserve">Limitation: don’t take into account changes in behavior related to labor supply and individual consumption - usually in lit this is not considered a major problem when only looking at ST - see Bourguignon and </w:t>
            </w:r>
            <w:proofErr w:type="spellStart"/>
            <w:r w:rsidRPr="00A459C8">
              <w:rPr>
                <w:rFonts w:ascii="Helvetica Neue" w:hAnsi="Helvetica Neue"/>
              </w:rPr>
              <w:t>Spadaro</w:t>
            </w:r>
            <w:proofErr w:type="spellEnd"/>
            <w:r w:rsidRPr="00A459C8">
              <w:rPr>
                <w:rFonts w:ascii="Helvetica Neue" w:hAnsi="Helvetica Neue"/>
              </w:rPr>
              <w:t xml:space="preserve"> (2006) for more on this issue</w:t>
            </w:r>
          </w:p>
          <w:p w14:paraId="2A134E51" w14:textId="77777777" w:rsidR="008D7491" w:rsidRPr="00A459C8" w:rsidRDefault="008D7491" w:rsidP="008D7491">
            <w:pPr>
              <w:numPr>
                <w:ilvl w:val="1"/>
                <w:numId w:val="23"/>
              </w:numPr>
              <w:rPr>
                <w:rFonts w:ascii="Helvetica Neue" w:hAnsi="Helvetica Neue"/>
              </w:rPr>
            </w:pPr>
            <w:r w:rsidRPr="00A459C8">
              <w:rPr>
                <w:rFonts w:ascii="Helvetica Neue" w:hAnsi="Helvetica Neue"/>
              </w:rPr>
              <w:t>One LT issue mentioned - one could argue that the fact that VAT is regressive is partly smoothed by indexation of welfare benefits on prices</w:t>
            </w:r>
          </w:p>
        </w:tc>
      </w:tr>
      <w:tr w:rsidR="008D7491" w:rsidRPr="00A459C8" w14:paraId="38474592"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091B641"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1099935" w14:textId="77777777" w:rsidR="008D7491" w:rsidRPr="00A459C8" w:rsidRDefault="008D7491" w:rsidP="008D7491">
            <w:pPr>
              <w:numPr>
                <w:ilvl w:val="0"/>
                <w:numId w:val="24"/>
              </w:numPr>
              <w:rPr>
                <w:rFonts w:ascii="Helvetica Neue" w:hAnsi="Helvetica Neue"/>
              </w:rPr>
            </w:pPr>
            <w:r w:rsidRPr="00A459C8">
              <w:rPr>
                <w:rFonts w:ascii="Helvetica Neue" w:hAnsi="Helvetica Neue"/>
              </w:rPr>
              <w:t>General: confirms earlier studies that income tax is progressive and VAT is regressive </w:t>
            </w:r>
          </w:p>
        </w:tc>
      </w:tr>
      <w:tr w:rsidR="008D7491" w:rsidRPr="00A459C8" w14:paraId="090AFEAB"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144B82D"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45A4A6C" w14:textId="77777777" w:rsidR="008D7491" w:rsidRPr="00A459C8" w:rsidRDefault="008D7491" w:rsidP="008D7491">
            <w:pPr>
              <w:numPr>
                <w:ilvl w:val="0"/>
                <w:numId w:val="25"/>
              </w:numPr>
              <w:rPr>
                <w:rFonts w:ascii="Helvetica Neue" w:hAnsi="Helvetica Neue"/>
              </w:rPr>
            </w:pPr>
            <w:r w:rsidRPr="00A459C8">
              <w:rPr>
                <w:rFonts w:ascii="Helvetica Neue" w:hAnsi="Helvetica Neue"/>
              </w:rPr>
              <w:t xml:space="preserve">C. </w:t>
            </w:r>
            <w:proofErr w:type="spellStart"/>
            <w:r w:rsidRPr="00A459C8">
              <w:rPr>
                <w:rFonts w:ascii="Helvetica Neue" w:hAnsi="Helvetica Neue"/>
              </w:rPr>
              <w:t>Landais</w:t>
            </w:r>
            <w:proofErr w:type="spellEnd"/>
            <w:r w:rsidRPr="00A459C8">
              <w:rPr>
                <w:rFonts w:ascii="Helvetica Neue" w:hAnsi="Helvetica Neue"/>
              </w:rPr>
              <w:t xml:space="preserve">, T. </w:t>
            </w:r>
            <w:proofErr w:type="spellStart"/>
            <w:r w:rsidRPr="00A459C8">
              <w:rPr>
                <w:rFonts w:ascii="Helvetica Neue" w:hAnsi="Helvetica Neue"/>
              </w:rPr>
              <w:t>Piketty</w:t>
            </w:r>
            <w:proofErr w:type="spellEnd"/>
            <w:r w:rsidRPr="00A459C8">
              <w:rPr>
                <w:rFonts w:ascii="Helvetica Neue" w:hAnsi="Helvetica Neue"/>
              </w:rPr>
              <w:t xml:space="preserve">, and E. </w:t>
            </w:r>
            <w:proofErr w:type="spellStart"/>
            <w:r w:rsidRPr="00A459C8">
              <w:rPr>
                <w:rFonts w:ascii="Helvetica Neue" w:hAnsi="Helvetica Neue"/>
              </w:rPr>
              <w:t>Saez</w:t>
            </w:r>
            <w:proofErr w:type="spellEnd"/>
            <w:r w:rsidRPr="00A459C8">
              <w:rPr>
                <w:rFonts w:ascii="Helvetica Neue" w:hAnsi="Helvetica Neue"/>
              </w:rPr>
              <w:t xml:space="preserve">, Pour </w:t>
            </w:r>
            <w:proofErr w:type="spellStart"/>
            <w:r w:rsidRPr="00A459C8">
              <w:rPr>
                <w:rFonts w:ascii="Helvetica Neue" w:hAnsi="Helvetica Neue"/>
              </w:rPr>
              <w:t>une</w:t>
            </w:r>
            <w:proofErr w:type="spellEnd"/>
            <w:r w:rsidRPr="00A459C8">
              <w:rPr>
                <w:rFonts w:ascii="Helvetica Neue" w:hAnsi="Helvetica Neue"/>
              </w:rPr>
              <w:t xml:space="preserve"> </w:t>
            </w:r>
            <w:proofErr w:type="spellStart"/>
            <w:r w:rsidRPr="00A459C8">
              <w:rPr>
                <w:rFonts w:ascii="Helvetica Neue" w:hAnsi="Helvetica Neue"/>
              </w:rPr>
              <w:t>révolution</w:t>
            </w:r>
            <w:proofErr w:type="spellEnd"/>
            <w:r w:rsidRPr="00A459C8">
              <w:rPr>
                <w:rFonts w:ascii="Helvetica Neue" w:hAnsi="Helvetica Neue"/>
              </w:rPr>
              <w:t xml:space="preserve"> </w:t>
            </w:r>
            <w:proofErr w:type="spellStart"/>
            <w:r w:rsidRPr="00A459C8">
              <w:rPr>
                <w:rFonts w:ascii="Helvetica Neue" w:hAnsi="Helvetica Neue"/>
              </w:rPr>
              <w:t>fiscale</w:t>
            </w:r>
            <w:proofErr w:type="spellEnd"/>
            <w:r w:rsidRPr="00A459C8">
              <w:rPr>
                <w:rFonts w:ascii="Helvetica Neue" w:hAnsi="Helvetica Neue"/>
              </w:rPr>
              <w:t xml:space="preserve">. Un </w:t>
            </w:r>
            <w:proofErr w:type="spellStart"/>
            <w:r w:rsidRPr="00A459C8">
              <w:rPr>
                <w:rFonts w:ascii="Helvetica Neue" w:hAnsi="Helvetica Neue"/>
              </w:rPr>
              <w:t>impôt</w:t>
            </w:r>
            <w:proofErr w:type="spellEnd"/>
            <w:r w:rsidRPr="00A459C8">
              <w:rPr>
                <w:rFonts w:ascii="Helvetica Neue" w:hAnsi="Helvetica Neue"/>
              </w:rPr>
              <w:t xml:space="preserve"> </w:t>
            </w:r>
            <w:proofErr w:type="spellStart"/>
            <w:r w:rsidRPr="00A459C8">
              <w:rPr>
                <w:rFonts w:ascii="Helvetica Neue" w:hAnsi="Helvetica Neue"/>
              </w:rPr>
              <w:t>sur</w:t>
            </w:r>
            <w:proofErr w:type="spellEnd"/>
            <w:r w:rsidRPr="00A459C8">
              <w:rPr>
                <w:rFonts w:ascii="Helvetica Neue" w:hAnsi="Helvetica Neue"/>
              </w:rPr>
              <w:t xml:space="preserve"> le </w:t>
            </w:r>
            <w:proofErr w:type="spellStart"/>
            <w:r w:rsidRPr="00A459C8">
              <w:rPr>
                <w:rFonts w:ascii="Helvetica Neue" w:hAnsi="Helvetica Neue"/>
              </w:rPr>
              <w:t>revenu</w:t>
            </w:r>
            <w:proofErr w:type="spellEnd"/>
            <w:r w:rsidRPr="00A459C8">
              <w:rPr>
                <w:rFonts w:ascii="Helvetica Neue" w:hAnsi="Helvetica Neue"/>
              </w:rPr>
              <w:t xml:space="preserve"> pour le </w:t>
            </w:r>
            <w:proofErr w:type="spellStart"/>
            <w:r w:rsidRPr="00A459C8">
              <w:rPr>
                <w:rFonts w:ascii="Helvetica Neue" w:hAnsi="Helvetica Neue"/>
              </w:rPr>
              <w:t>XXIe</w:t>
            </w:r>
            <w:proofErr w:type="spellEnd"/>
            <w:r w:rsidRPr="00A459C8">
              <w:rPr>
                <w:rFonts w:ascii="Helvetica Neue" w:hAnsi="Helvetica Neue"/>
              </w:rPr>
              <w:t xml:space="preserve"> siècle, </w:t>
            </w:r>
            <w:proofErr w:type="spellStart"/>
            <w:r w:rsidRPr="00A459C8">
              <w:rPr>
                <w:rFonts w:ascii="Helvetica Neue" w:hAnsi="Helvetica Neue"/>
              </w:rPr>
              <w:t>Seuil</w:t>
            </w:r>
            <w:proofErr w:type="spellEnd"/>
            <w:r w:rsidRPr="00A459C8">
              <w:rPr>
                <w:rFonts w:ascii="Helvetica Neue" w:hAnsi="Helvetica Neue"/>
              </w:rPr>
              <w:t xml:space="preserve">, La </w:t>
            </w:r>
            <w:proofErr w:type="spellStart"/>
            <w:r w:rsidRPr="00A459C8">
              <w:rPr>
                <w:rFonts w:ascii="Helvetica Neue" w:hAnsi="Helvetica Neue"/>
              </w:rPr>
              <w:t>République</w:t>
            </w:r>
            <w:proofErr w:type="spellEnd"/>
            <w:r w:rsidRPr="00A459C8">
              <w:rPr>
                <w:rFonts w:ascii="Helvetica Neue" w:hAnsi="Helvetica Neue"/>
              </w:rPr>
              <w:t xml:space="preserve"> des </w:t>
            </w:r>
            <w:proofErr w:type="spellStart"/>
            <w:r w:rsidRPr="00A459C8">
              <w:rPr>
                <w:rFonts w:ascii="Helvetica Neue" w:hAnsi="Helvetica Neue"/>
              </w:rPr>
              <w:t>Idées</w:t>
            </w:r>
            <w:proofErr w:type="spellEnd"/>
            <w:r w:rsidRPr="00A459C8">
              <w:rPr>
                <w:rFonts w:ascii="Helvetica Neue" w:hAnsi="Helvetica Neue"/>
              </w:rPr>
              <w:t>, Paris, 2011.</w:t>
            </w:r>
          </w:p>
          <w:p w14:paraId="76E5F449" w14:textId="77777777" w:rsidR="008D7491" w:rsidRPr="00A459C8" w:rsidRDefault="008D7491" w:rsidP="008D7491">
            <w:pPr>
              <w:numPr>
                <w:ilvl w:val="0"/>
                <w:numId w:val="25"/>
              </w:numPr>
              <w:rPr>
                <w:rFonts w:ascii="Helvetica Neue" w:hAnsi="Helvetica Neue"/>
              </w:rPr>
            </w:pPr>
            <w:r w:rsidRPr="00A459C8">
              <w:rPr>
                <w:rFonts w:ascii="Helvetica Neue" w:hAnsi="Helvetica Neue"/>
              </w:rPr>
              <w:t>Blanchet 1998</w:t>
            </w:r>
          </w:p>
          <w:p w14:paraId="6ED999AA" w14:textId="77777777" w:rsidR="008D7491" w:rsidRPr="00A459C8" w:rsidRDefault="008D7491" w:rsidP="008D7491">
            <w:pPr>
              <w:numPr>
                <w:ilvl w:val="0"/>
                <w:numId w:val="25"/>
              </w:numPr>
              <w:rPr>
                <w:rFonts w:ascii="Helvetica Neue" w:hAnsi="Helvetica Neue"/>
              </w:rPr>
            </w:pPr>
            <w:r w:rsidRPr="00A459C8">
              <w:rPr>
                <w:rFonts w:ascii="Helvetica Neue" w:hAnsi="Helvetica Neue"/>
              </w:rPr>
              <w:t>Legendre 2004</w:t>
            </w:r>
          </w:p>
          <w:p w14:paraId="2CE9066B" w14:textId="77777777" w:rsidR="008D7491" w:rsidRPr="00A459C8" w:rsidRDefault="008D7491" w:rsidP="008D7491">
            <w:pPr>
              <w:numPr>
                <w:ilvl w:val="0"/>
                <w:numId w:val="25"/>
              </w:numPr>
              <w:rPr>
                <w:rFonts w:ascii="Helvetica Neue" w:hAnsi="Helvetica Neue"/>
              </w:rPr>
            </w:pPr>
            <w:proofErr w:type="spellStart"/>
            <w:r w:rsidRPr="00A459C8">
              <w:rPr>
                <w:rFonts w:ascii="Helvetica Neue" w:hAnsi="Helvetica Neue"/>
              </w:rPr>
              <w:t>Forgeot</w:t>
            </w:r>
            <w:proofErr w:type="spellEnd"/>
            <w:r w:rsidRPr="00A459C8">
              <w:rPr>
                <w:rFonts w:ascii="Helvetica Neue" w:hAnsi="Helvetica Neue"/>
              </w:rPr>
              <w:t xml:space="preserve"> and </w:t>
            </w:r>
            <w:proofErr w:type="spellStart"/>
            <w:r w:rsidRPr="00A459C8">
              <w:rPr>
                <w:rFonts w:ascii="Helvetica Neue" w:hAnsi="Helvetica Neue"/>
              </w:rPr>
              <w:t>Starzec</w:t>
            </w:r>
            <w:proofErr w:type="spellEnd"/>
            <w:r w:rsidRPr="00A459C8">
              <w:rPr>
                <w:rFonts w:ascii="Helvetica Neue" w:hAnsi="Helvetica Neue"/>
              </w:rPr>
              <w:t xml:space="preserve"> (2003)</w:t>
            </w:r>
          </w:p>
          <w:p w14:paraId="02A813DC" w14:textId="77777777" w:rsidR="008D7491" w:rsidRPr="00A459C8" w:rsidRDefault="008D7491" w:rsidP="008D7491">
            <w:pPr>
              <w:numPr>
                <w:ilvl w:val="0"/>
                <w:numId w:val="25"/>
              </w:numPr>
              <w:rPr>
                <w:rFonts w:ascii="Helvetica Neue" w:hAnsi="Helvetica Neue"/>
              </w:rPr>
            </w:pPr>
            <w:proofErr w:type="spellStart"/>
            <w:r w:rsidRPr="00A459C8">
              <w:rPr>
                <w:rFonts w:ascii="Helvetica Neue" w:hAnsi="Helvetica Neue"/>
              </w:rPr>
              <w:t>Albouy</w:t>
            </w:r>
            <w:proofErr w:type="spellEnd"/>
            <w:r w:rsidRPr="00A459C8">
              <w:rPr>
                <w:rFonts w:ascii="Helvetica Neue" w:hAnsi="Helvetica Neue"/>
              </w:rPr>
              <w:t xml:space="preserve"> et al. (2004)</w:t>
            </w:r>
          </w:p>
          <w:p w14:paraId="050EA25C" w14:textId="77777777" w:rsidR="008D7491" w:rsidRPr="00A459C8" w:rsidRDefault="008D7491" w:rsidP="008D7491">
            <w:pPr>
              <w:numPr>
                <w:ilvl w:val="0"/>
                <w:numId w:val="25"/>
              </w:numPr>
              <w:rPr>
                <w:rFonts w:ascii="Helvetica Neue" w:hAnsi="Helvetica Neue"/>
              </w:rPr>
            </w:pPr>
            <w:proofErr w:type="spellStart"/>
            <w:r w:rsidRPr="00A459C8">
              <w:rPr>
                <w:rFonts w:ascii="Helvetica Neue" w:hAnsi="Helvetica Neue"/>
              </w:rPr>
              <w:t>Gardes</w:t>
            </w:r>
            <w:proofErr w:type="spellEnd"/>
            <w:r w:rsidRPr="00A459C8">
              <w:rPr>
                <w:rFonts w:ascii="Helvetica Neue" w:hAnsi="Helvetica Neue"/>
              </w:rPr>
              <w:t xml:space="preserve"> et al. (2004) </w:t>
            </w:r>
          </w:p>
          <w:p w14:paraId="1D77692F" w14:textId="77777777" w:rsidR="008D7491" w:rsidRPr="00A459C8" w:rsidRDefault="008D7491" w:rsidP="008D7491">
            <w:pPr>
              <w:numPr>
                <w:ilvl w:val="0"/>
                <w:numId w:val="25"/>
              </w:numPr>
              <w:rPr>
                <w:rFonts w:ascii="Helvetica Neue" w:hAnsi="Helvetica Neue"/>
              </w:rPr>
            </w:pPr>
            <w:r w:rsidRPr="00A459C8">
              <w:rPr>
                <w:rFonts w:ascii="Helvetica Neue" w:hAnsi="Helvetica Neue"/>
              </w:rPr>
              <w:t xml:space="preserve">Bourguignon et </w:t>
            </w:r>
            <w:proofErr w:type="spellStart"/>
            <w:r w:rsidRPr="00A459C8">
              <w:rPr>
                <w:rFonts w:ascii="Helvetica Neue" w:hAnsi="Helvetica Neue"/>
              </w:rPr>
              <w:t>Spadaro</w:t>
            </w:r>
            <w:proofErr w:type="spellEnd"/>
            <w:r w:rsidRPr="00A459C8">
              <w:rPr>
                <w:rFonts w:ascii="Helvetica Neue" w:hAnsi="Helvetica Neue"/>
              </w:rPr>
              <w:t xml:space="preserve"> (2006) - discuss problems of taking into account behavioral changes due to labor supply and individual consumption </w:t>
            </w:r>
          </w:p>
        </w:tc>
      </w:tr>
      <w:tr w:rsidR="008D7491" w:rsidRPr="00A459C8" w14:paraId="15A981F8"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5D89F1C"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25C9ABF" w14:textId="77777777" w:rsidR="008D7491" w:rsidRPr="00A459C8" w:rsidRDefault="008D7491" w:rsidP="008D7491">
            <w:pPr>
              <w:rPr>
                <w:rFonts w:ascii="Helvetica Neue" w:hAnsi="Helvetica Neue"/>
              </w:rPr>
            </w:pPr>
            <w:r w:rsidRPr="00A459C8">
              <w:rPr>
                <w:rFonts w:ascii="Helvetica Neue" w:hAnsi="Helvetica Neue"/>
              </w:rPr>
              <w:t xml:space="preserve">Consumption tax; France; Simulation </w:t>
            </w:r>
          </w:p>
        </w:tc>
      </w:tr>
    </w:tbl>
    <w:p w14:paraId="22EBCA88" w14:textId="77777777" w:rsidR="008D7491" w:rsidRPr="00A459C8" w:rsidRDefault="008D7491" w:rsidP="008D7491">
      <w:pPr>
        <w:rPr>
          <w:rFonts w:ascii="Helvetica Neue" w:hAnsi="Helvetica Neue"/>
        </w:rPr>
      </w:pPr>
    </w:p>
    <w:p w14:paraId="4AC5892A" w14:textId="77777777" w:rsidR="008D7491" w:rsidRPr="00A459C8" w:rsidRDefault="008D7491" w:rsidP="008D7491">
      <w:pPr>
        <w:rPr>
          <w:rFonts w:ascii="Helvetica Neue" w:hAnsi="Helvetica Neue"/>
        </w:rPr>
      </w:pPr>
    </w:p>
    <w:p w14:paraId="172BEE39" w14:textId="77777777" w:rsidR="008D7491" w:rsidRPr="00A459C8" w:rsidRDefault="008D7491" w:rsidP="008D7491">
      <w:pPr>
        <w:rPr>
          <w:rFonts w:ascii="Helvetica Neue" w:hAnsi="Helvetica Neue"/>
        </w:rPr>
      </w:pPr>
      <w:r w:rsidRPr="00A459C8">
        <w:rPr>
          <w:rFonts w:ascii="Helvetica Neue" w:hAnsi="Helvetica Neue"/>
        </w:rPr>
        <w:t>10.</w:t>
      </w:r>
      <w:r w:rsidRPr="00A459C8">
        <w:rPr>
          <w:rFonts w:ascii="Lucida Grande" w:hAnsi="Lucida Grande" w:cs="Lucida Grande"/>
        </w:rPr>
        <w:t>✓</w:t>
      </w:r>
      <w:r w:rsidRPr="00A459C8">
        <w:rPr>
          <w:rFonts w:ascii="Helvetica Neue" w:hAnsi="Helvetica Neue"/>
        </w:rPr>
        <w:t xml:space="preserve"> </w:t>
      </w:r>
    </w:p>
    <w:tbl>
      <w:tblPr>
        <w:tblW w:w="0" w:type="auto"/>
        <w:tblBorders>
          <w:top w:val="nil"/>
          <w:left w:val="nil"/>
          <w:right w:val="nil"/>
        </w:tblBorders>
        <w:tblLook w:val="0000" w:firstRow="0" w:lastRow="0" w:firstColumn="0" w:lastColumn="0" w:noHBand="0" w:noVBand="0"/>
      </w:tblPr>
      <w:tblGrid>
        <w:gridCol w:w="1155"/>
        <w:gridCol w:w="8421"/>
      </w:tblGrid>
      <w:tr w:rsidR="008D7491" w:rsidRPr="00A459C8" w14:paraId="6CEC913D"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B5EABA5"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9EB8F7D" w14:textId="77777777" w:rsidR="008D7491" w:rsidRPr="00A459C8" w:rsidRDefault="008D7491" w:rsidP="008D7491">
            <w:pPr>
              <w:rPr>
                <w:rFonts w:ascii="Helvetica Neue" w:hAnsi="Helvetica Neue"/>
              </w:rPr>
            </w:pPr>
            <w:hyperlink r:id="rId53" w:anchor="page1" w:history="1">
              <w:r w:rsidRPr="00A459C8">
                <w:rPr>
                  <w:rStyle w:val="Hyperlink"/>
                  <w:rFonts w:ascii="Helvetica Neue" w:hAnsi="Helvetica Neue"/>
                </w:rPr>
                <w:t xml:space="preserve">Warren, Neil (2008). “A Review of Studies on the Distributional Impact of Consumption Taxes in OECD Countries.” </w:t>
              </w:r>
              <w:r w:rsidRPr="00A459C8">
                <w:rPr>
                  <w:rStyle w:val="Hyperlink"/>
                  <w:rFonts w:ascii="Helvetica Neue" w:hAnsi="Helvetica Neue"/>
                  <w:i/>
                  <w:iCs/>
                </w:rPr>
                <w:t>OECD Social, Employment and Migration Papers,</w:t>
              </w:r>
              <w:r w:rsidRPr="00A459C8">
                <w:rPr>
                  <w:rStyle w:val="Hyperlink"/>
                  <w:rFonts w:ascii="Helvetica Neue" w:hAnsi="Helvetica Neue"/>
                </w:rPr>
                <w:t xml:space="preserve"> No. 64, OECD Publishing.</w:t>
              </w:r>
            </w:hyperlink>
          </w:p>
        </w:tc>
      </w:tr>
      <w:tr w:rsidR="008D7491" w:rsidRPr="00A459C8" w14:paraId="19C93CED"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A8CC167"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4E46A28" w14:textId="77777777" w:rsidR="008D7491" w:rsidRPr="00A459C8" w:rsidRDefault="008D7491" w:rsidP="008D7491">
            <w:pPr>
              <w:numPr>
                <w:ilvl w:val="0"/>
                <w:numId w:val="26"/>
              </w:numPr>
              <w:rPr>
                <w:rFonts w:ascii="Helvetica Neue" w:hAnsi="Helvetica Neue"/>
              </w:rPr>
            </w:pPr>
            <w:r w:rsidRPr="00A459C8">
              <w:rPr>
                <w:rFonts w:ascii="Helvetica Neue" w:hAnsi="Helvetica Neue"/>
              </w:rPr>
              <w:t>Overview of several important theoretical considerations concerning consumption taxes</w:t>
            </w:r>
          </w:p>
        </w:tc>
      </w:tr>
      <w:tr w:rsidR="008D7491" w:rsidRPr="00A459C8" w14:paraId="2B5765D4"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8331302"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A6D156F" w14:textId="77777777" w:rsidR="008D7491" w:rsidRPr="00A459C8" w:rsidRDefault="008D7491" w:rsidP="008D7491">
            <w:pPr>
              <w:numPr>
                <w:ilvl w:val="0"/>
                <w:numId w:val="27"/>
              </w:numPr>
              <w:rPr>
                <w:rFonts w:ascii="Helvetica Neue" w:hAnsi="Helvetica Neue"/>
              </w:rPr>
            </w:pPr>
            <w:r w:rsidRPr="00A459C8">
              <w:rPr>
                <w:rFonts w:ascii="Helvetica Neue" w:hAnsi="Helvetica Neue"/>
              </w:rPr>
              <w:t>Paper advocates for wider adoption of methodology used by Australia, Canada, and UK (based on input-output tables and modeling of large part of consumption taxes)</w:t>
            </w:r>
          </w:p>
          <w:p w14:paraId="05DC17C6" w14:textId="77777777" w:rsidR="008D7491" w:rsidRPr="00A459C8" w:rsidRDefault="008D7491" w:rsidP="008D7491">
            <w:pPr>
              <w:numPr>
                <w:ilvl w:val="0"/>
                <w:numId w:val="27"/>
              </w:numPr>
              <w:rPr>
                <w:rFonts w:ascii="Helvetica Neue" w:hAnsi="Helvetica Neue"/>
              </w:rPr>
            </w:pPr>
            <w:r w:rsidRPr="00A459C8">
              <w:rPr>
                <w:rFonts w:ascii="Helvetica Neue" w:hAnsi="Helvetica Neue"/>
              </w:rPr>
              <w:t>Omission of consumption taxes affects overall redistribution and differences among countries - lack of comprehensive studies due to two factors:</w:t>
            </w:r>
          </w:p>
          <w:p w14:paraId="6788AF3D" w14:textId="77777777" w:rsidR="008D7491" w:rsidRPr="00A459C8" w:rsidRDefault="008D7491" w:rsidP="008D7491">
            <w:pPr>
              <w:numPr>
                <w:ilvl w:val="1"/>
                <w:numId w:val="27"/>
              </w:numPr>
              <w:rPr>
                <w:rFonts w:ascii="Helvetica Neue" w:hAnsi="Helvetica Neue"/>
              </w:rPr>
            </w:pPr>
            <w:r w:rsidRPr="00A459C8">
              <w:rPr>
                <w:rFonts w:ascii="Helvetica Neue" w:hAnsi="Helvetica Neue"/>
              </w:rPr>
              <w:t>No broad agreement on how to model incidence of consumption tax on individuals </w:t>
            </w:r>
          </w:p>
          <w:p w14:paraId="01B7ACBA" w14:textId="77777777" w:rsidR="008D7491" w:rsidRPr="00A459C8" w:rsidRDefault="008D7491" w:rsidP="008D7491">
            <w:pPr>
              <w:numPr>
                <w:ilvl w:val="1"/>
                <w:numId w:val="27"/>
              </w:numPr>
              <w:rPr>
                <w:rFonts w:ascii="Helvetica Neue" w:hAnsi="Helvetica Neue"/>
              </w:rPr>
            </w:pPr>
            <w:r w:rsidRPr="00A459C8">
              <w:rPr>
                <w:rFonts w:ascii="Helvetica Neue" w:hAnsi="Helvetica Neue"/>
              </w:rPr>
              <w:t>Data demands not met </w:t>
            </w:r>
          </w:p>
          <w:p w14:paraId="7E6A0ED1" w14:textId="77777777" w:rsidR="008D7491" w:rsidRPr="00A459C8" w:rsidRDefault="008D7491" w:rsidP="008D7491">
            <w:pPr>
              <w:numPr>
                <w:ilvl w:val="0"/>
                <w:numId w:val="27"/>
              </w:numPr>
              <w:rPr>
                <w:rFonts w:ascii="Helvetica Neue" w:hAnsi="Helvetica Neue"/>
              </w:rPr>
            </w:pPr>
            <w:r w:rsidRPr="00A459C8">
              <w:rPr>
                <w:rFonts w:ascii="Helvetica Neue" w:hAnsi="Helvetica Neue"/>
              </w:rPr>
              <w:t>Valuing taxes based on revenues raised is theoretically incorrect but normally applied practically</w:t>
            </w:r>
          </w:p>
          <w:p w14:paraId="45C7716C" w14:textId="77777777" w:rsidR="008D7491" w:rsidRPr="00A459C8" w:rsidRDefault="008D7491" w:rsidP="008D7491">
            <w:pPr>
              <w:numPr>
                <w:ilvl w:val="1"/>
                <w:numId w:val="27"/>
              </w:numPr>
              <w:rPr>
                <w:rFonts w:ascii="Helvetica Neue" w:hAnsi="Helvetica Neue"/>
              </w:rPr>
            </w:pPr>
            <w:r w:rsidRPr="00A459C8">
              <w:rPr>
                <w:rFonts w:ascii="Helvetica Neue" w:hAnsi="Helvetica Neue"/>
              </w:rPr>
              <w:t>Need two additional data sources for more accurate measure:</w:t>
            </w:r>
          </w:p>
          <w:p w14:paraId="0F5712A1" w14:textId="77777777" w:rsidR="008D7491" w:rsidRPr="00A459C8" w:rsidRDefault="008D7491" w:rsidP="008D7491">
            <w:pPr>
              <w:numPr>
                <w:ilvl w:val="2"/>
                <w:numId w:val="27"/>
              </w:numPr>
              <w:rPr>
                <w:rFonts w:ascii="Helvetica Neue" w:hAnsi="Helvetica Neue"/>
              </w:rPr>
            </w:pPr>
            <w:r w:rsidRPr="00A459C8">
              <w:rPr>
                <w:rFonts w:ascii="Helvetica Neue" w:hAnsi="Helvetica Neue"/>
              </w:rPr>
              <w:t>Surveys of HH income and expenditure</w:t>
            </w:r>
          </w:p>
          <w:p w14:paraId="1A726E87" w14:textId="77777777" w:rsidR="008D7491" w:rsidRPr="00A459C8" w:rsidRDefault="008D7491" w:rsidP="008D7491">
            <w:pPr>
              <w:numPr>
                <w:ilvl w:val="3"/>
                <w:numId w:val="27"/>
              </w:numPr>
              <w:rPr>
                <w:rFonts w:ascii="Helvetica Neue" w:hAnsi="Helvetica Neue"/>
              </w:rPr>
            </w:pPr>
            <w:r w:rsidRPr="00A459C8">
              <w:rPr>
                <w:rFonts w:ascii="Helvetica Neue" w:hAnsi="Helvetica Neue"/>
              </w:rPr>
              <w:t>But note these often don’t cover all types of HHs (like those in remote areas)</w:t>
            </w:r>
          </w:p>
          <w:p w14:paraId="3306E1D3" w14:textId="77777777" w:rsidR="008D7491" w:rsidRPr="00A459C8" w:rsidRDefault="008D7491" w:rsidP="008D7491">
            <w:pPr>
              <w:numPr>
                <w:ilvl w:val="2"/>
                <w:numId w:val="27"/>
              </w:numPr>
              <w:rPr>
                <w:rFonts w:ascii="Helvetica Neue" w:hAnsi="Helvetica Neue"/>
              </w:rPr>
            </w:pPr>
            <w:r w:rsidRPr="00A459C8">
              <w:rPr>
                <w:rFonts w:ascii="Helvetica Neue" w:hAnsi="Helvetica Neue"/>
              </w:rPr>
              <w:t>Input-output data from national accounts - allows identification of how statutory incidence of consumption taxes ultimately flows to final consumers</w:t>
            </w:r>
          </w:p>
          <w:p w14:paraId="2A1218A5" w14:textId="77777777" w:rsidR="008D7491" w:rsidRPr="00A459C8" w:rsidRDefault="008D7491" w:rsidP="008D7491">
            <w:pPr>
              <w:numPr>
                <w:ilvl w:val="0"/>
                <w:numId w:val="27"/>
              </w:numPr>
              <w:rPr>
                <w:rFonts w:ascii="Helvetica Neue" w:hAnsi="Helvetica Neue"/>
              </w:rPr>
            </w:pPr>
            <w:r w:rsidRPr="00A459C8">
              <w:rPr>
                <w:rFonts w:ascii="Helvetica Neue" w:hAnsi="Helvetica Neue"/>
              </w:rPr>
              <w:t xml:space="preserve">Annual income distorts the picture somewhat </w:t>
            </w:r>
            <w:proofErr w:type="spellStart"/>
            <w:r w:rsidRPr="00A459C8">
              <w:rPr>
                <w:rFonts w:ascii="Helvetica Neue" w:hAnsi="Helvetica Neue"/>
              </w:rPr>
              <w:t>bc</w:t>
            </w:r>
            <w:proofErr w:type="spellEnd"/>
            <w:r w:rsidRPr="00A459C8">
              <w:rPr>
                <w:rFonts w:ascii="Helvetica Neue" w:hAnsi="Helvetica Neue"/>
              </w:rPr>
              <w:t xml:space="preserve"> over lifetime consumption taxes are often shown to be progressive (</w:t>
            </w:r>
            <w:proofErr w:type="spellStart"/>
            <w:r w:rsidRPr="00A459C8">
              <w:rPr>
                <w:rFonts w:ascii="Helvetica Neue" w:hAnsi="Helvetica Neue"/>
              </w:rPr>
              <w:t>bc</w:t>
            </w:r>
            <w:proofErr w:type="spellEnd"/>
            <w:r w:rsidRPr="00A459C8">
              <w:rPr>
                <w:rFonts w:ascii="Helvetica Neue" w:hAnsi="Helvetica Neue"/>
              </w:rPr>
              <w:t xml:space="preserve"> consumption depends on individual’s lifetime income)</w:t>
            </w:r>
          </w:p>
          <w:p w14:paraId="1348463D" w14:textId="77777777" w:rsidR="008D7491" w:rsidRPr="00A459C8" w:rsidRDefault="008D7491" w:rsidP="008D7491">
            <w:pPr>
              <w:numPr>
                <w:ilvl w:val="1"/>
                <w:numId w:val="27"/>
              </w:numPr>
              <w:rPr>
                <w:rFonts w:ascii="Helvetica Neue" w:hAnsi="Helvetica Neue"/>
              </w:rPr>
            </w:pPr>
            <w:r w:rsidRPr="00A459C8">
              <w:rPr>
                <w:rFonts w:ascii="Helvetica Neue" w:hAnsi="Helvetica Neue"/>
              </w:rPr>
              <w:t>Approach is to use annual consumption as proxy for expected lifetime income (but not necessarily the best measure since varies)</w:t>
            </w:r>
          </w:p>
          <w:p w14:paraId="56BB52E6" w14:textId="77777777" w:rsidR="008D7491" w:rsidRPr="00A459C8" w:rsidRDefault="008D7491" w:rsidP="008D7491">
            <w:pPr>
              <w:numPr>
                <w:ilvl w:val="0"/>
                <w:numId w:val="27"/>
              </w:numPr>
              <w:rPr>
                <w:rFonts w:ascii="Helvetica Neue" w:hAnsi="Helvetica Neue"/>
              </w:rPr>
            </w:pPr>
            <w:r w:rsidRPr="00A459C8">
              <w:rPr>
                <w:rFonts w:ascii="Helvetica Neue" w:hAnsi="Helvetica Neue"/>
              </w:rPr>
              <w:t>Main problem in this area is paucity of data</w:t>
            </w:r>
          </w:p>
          <w:p w14:paraId="6B6818FE" w14:textId="77777777" w:rsidR="008D7491" w:rsidRPr="00A459C8" w:rsidRDefault="008D7491" w:rsidP="008D7491">
            <w:pPr>
              <w:numPr>
                <w:ilvl w:val="0"/>
                <w:numId w:val="27"/>
              </w:numPr>
              <w:rPr>
                <w:rFonts w:ascii="Helvetica Neue" w:hAnsi="Helvetica Neue"/>
              </w:rPr>
            </w:pPr>
            <w:r w:rsidRPr="00A459C8">
              <w:rPr>
                <w:rFonts w:ascii="Helvetica Neue" w:hAnsi="Helvetica Neue"/>
              </w:rPr>
              <w:t>Two main recommendations for future papers</w:t>
            </w:r>
          </w:p>
          <w:p w14:paraId="1393C781" w14:textId="77777777" w:rsidR="008D7491" w:rsidRPr="00A459C8" w:rsidRDefault="008D7491" w:rsidP="008D7491">
            <w:pPr>
              <w:numPr>
                <w:ilvl w:val="1"/>
                <w:numId w:val="27"/>
              </w:numPr>
              <w:rPr>
                <w:rFonts w:ascii="Helvetica Neue" w:hAnsi="Helvetica Neue"/>
              </w:rPr>
            </w:pPr>
            <w:r w:rsidRPr="00A459C8">
              <w:rPr>
                <w:rFonts w:ascii="Helvetica Neue" w:hAnsi="Helvetica Neue"/>
              </w:rPr>
              <w:t>Analysis of distributional impact of tax compliance and admin costs, tax expenditures, and distortionary impact of taxes</w:t>
            </w:r>
          </w:p>
          <w:p w14:paraId="275963D3" w14:textId="77777777" w:rsidR="008D7491" w:rsidRPr="00A459C8" w:rsidRDefault="008D7491" w:rsidP="008D7491">
            <w:pPr>
              <w:numPr>
                <w:ilvl w:val="1"/>
                <w:numId w:val="27"/>
              </w:numPr>
              <w:rPr>
                <w:rFonts w:ascii="Helvetica Neue" w:hAnsi="Helvetica Neue"/>
              </w:rPr>
            </w:pPr>
            <w:r w:rsidRPr="00A459C8">
              <w:rPr>
                <w:rFonts w:ascii="Helvetica Neue" w:hAnsi="Helvetica Neue"/>
              </w:rPr>
              <w:t>Estimating lifetime incidence of consumption taxes</w:t>
            </w:r>
          </w:p>
        </w:tc>
      </w:tr>
      <w:tr w:rsidR="008D7491" w:rsidRPr="00A459C8" w14:paraId="4E72E6E7"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2EA3721"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E51C0E8" w14:textId="77777777" w:rsidR="008D7491" w:rsidRPr="00A459C8" w:rsidRDefault="008D7491" w:rsidP="008D7491">
            <w:pPr>
              <w:numPr>
                <w:ilvl w:val="0"/>
                <w:numId w:val="28"/>
              </w:numPr>
              <w:rPr>
                <w:rFonts w:ascii="Helvetica Neue" w:hAnsi="Helvetica Neue"/>
              </w:rPr>
            </w:pPr>
            <w:r w:rsidRPr="00A459C8">
              <w:rPr>
                <w:rFonts w:ascii="Helvetica Neue" w:hAnsi="Helvetica Neue"/>
              </w:rPr>
              <w:t>CONTAINS DETAILED TABLE WITH OVERVIEW OF RESEARCH IN THIS AREA (TABLE 1 PAGE 30)</w:t>
            </w:r>
          </w:p>
          <w:p w14:paraId="21626EE8" w14:textId="77777777" w:rsidR="008D7491" w:rsidRPr="00A459C8" w:rsidRDefault="008D7491" w:rsidP="008D7491">
            <w:pPr>
              <w:numPr>
                <w:ilvl w:val="0"/>
                <w:numId w:val="28"/>
              </w:numPr>
              <w:rPr>
                <w:rFonts w:ascii="Helvetica Neue" w:hAnsi="Helvetica Neue"/>
              </w:rPr>
            </w:pPr>
            <w:r w:rsidRPr="00A459C8">
              <w:rPr>
                <w:rFonts w:ascii="Helvetica Neue" w:hAnsi="Helvetica Neue"/>
              </w:rPr>
              <w:t>Tax Reform: Not a New Tax, A New Tax System (1998)</w:t>
            </w:r>
          </w:p>
          <w:p w14:paraId="5845800A" w14:textId="77777777" w:rsidR="008D7491" w:rsidRPr="00A459C8" w:rsidRDefault="008D7491" w:rsidP="008D7491">
            <w:pPr>
              <w:numPr>
                <w:ilvl w:val="1"/>
                <w:numId w:val="28"/>
              </w:numPr>
              <w:rPr>
                <w:rFonts w:ascii="Helvetica Neue" w:hAnsi="Helvetica Neue"/>
              </w:rPr>
            </w:pPr>
            <w:r w:rsidRPr="00A459C8">
              <w:rPr>
                <w:rFonts w:ascii="Helvetica Neue" w:hAnsi="Helvetica Neue"/>
              </w:rPr>
              <w:t>Done by Australian government to model distributional result expected for change in sales tax (not normally done by countries)</w:t>
            </w:r>
          </w:p>
          <w:p w14:paraId="7D4DDD97" w14:textId="77777777" w:rsidR="008D7491" w:rsidRPr="00A459C8" w:rsidRDefault="008D7491" w:rsidP="008D7491">
            <w:pPr>
              <w:numPr>
                <w:ilvl w:val="2"/>
                <w:numId w:val="28"/>
              </w:numPr>
              <w:rPr>
                <w:rFonts w:ascii="Helvetica Neue" w:hAnsi="Helvetica Neue"/>
              </w:rPr>
            </w:pPr>
            <w:r w:rsidRPr="00A459C8">
              <w:rPr>
                <w:rFonts w:ascii="Helvetica Neue" w:hAnsi="Helvetica Neue"/>
              </w:rPr>
              <w:t>Australian Bureau of Statistics (2007), Cat 1351.0.55.012 - Research Paper: Review of Methodology for Estimating Taxes on Production in the Calculation of Household Final Income, Apr 2006 &lt;</w:t>
            </w:r>
            <w:hyperlink r:id="rId54" w:history="1">
              <w:r w:rsidRPr="00A459C8">
                <w:rPr>
                  <w:rStyle w:val="Hyperlink"/>
                  <w:rFonts w:ascii="Helvetica Neue" w:hAnsi="Helvetica Neue"/>
                </w:rPr>
                <w:t>http://www.abs.gov.au/AUSSTATS/abs@.nsf/DetailsPage/1351.0.55.012Apr%202006?OpenDocu</w:t>
              </w:r>
            </w:hyperlink>
            <w:r w:rsidRPr="00A459C8">
              <w:rPr>
                <w:rFonts w:ascii="Helvetica Neue" w:hAnsi="Helvetica Neue"/>
              </w:rPr>
              <w:t xml:space="preserve"> </w:t>
            </w:r>
            <w:proofErr w:type="spellStart"/>
            <w:r w:rsidRPr="00A459C8">
              <w:rPr>
                <w:rFonts w:ascii="Helvetica Neue" w:hAnsi="Helvetica Neue"/>
              </w:rPr>
              <w:t>ment</w:t>
            </w:r>
            <w:proofErr w:type="spellEnd"/>
            <w:r w:rsidRPr="00A459C8">
              <w:rPr>
                <w:rFonts w:ascii="Helvetica Neue" w:hAnsi="Helvetica Neue"/>
              </w:rPr>
              <w:t>&gt;</w:t>
            </w:r>
          </w:p>
          <w:p w14:paraId="2F3AE184" w14:textId="77777777" w:rsidR="008D7491" w:rsidRPr="00A459C8" w:rsidRDefault="008D7491" w:rsidP="008D7491">
            <w:pPr>
              <w:numPr>
                <w:ilvl w:val="0"/>
                <w:numId w:val="28"/>
              </w:numPr>
              <w:rPr>
                <w:rFonts w:ascii="Helvetica Neue" w:hAnsi="Helvetica Neue"/>
              </w:rPr>
            </w:pPr>
            <w:r w:rsidRPr="00A459C8">
              <w:rPr>
                <w:rFonts w:ascii="Helvetica Neue" w:hAnsi="Helvetica Neue"/>
              </w:rPr>
              <w:t>Consumption tax incidence:</w:t>
            </w:r>
          </w:p>
          <w:p w14:paraId="00EA61F1" w14:textId="77777777" w:rsidR="008D7491" w:rsidRPr="00A459C8" w:rsidRDefault="008D7491" w:rsidP="008D7491">
            <w:pPr>
              <w:numPr>
                <w:ilvl w:val="1"/>
                <w:numId w:val="28"/>
              </w:numPr>
              <w:rPr>
                <w:rFonts w:ascii="Helvetica Neue" w:hAnsi="Helvetica Neue"/>
              </w:rPr>
            </w:pPr>
            <w:r w:rsidRPr="00A459C8">
              <w:rPr>
                <w:rFonts w:ascii="Helvetica Neue" w:hAnsi="Helvetica Neue"/>
              </w:rPr>
              <w:t xml:space="preserve">Barrett and Wall (2005); </w:t>
            </w:r>
            <w:proofErr w:type="spellStart"/>
            <w:r w:rsidRPr="00A459C8">
              <w:rPr>
                <w:rFonts w:ascii="Helvetica Neue" w:hAnsi="Helvetica Neue"/>
              </w:rPr>
              <w:t>Creedy</w:t>
            </w:r>
            <w:proofErr w:type="spellEnd"/>
            <w:r w:rsidRPr="00A459C8">
              <w:rPr>
                <w:rFonts w:ascii="Helvetica Neue" w:hAnsi="Helvetica Neue"/>
              </w:rPr>
              <w:t xml:space="preserve"> (2001, 2002); </w:t>
            </w:r>
            <w:proofErr w:type="spellStart"/>
            <w:r w:rsidRPr="00A459C8">
              <w:rPr>
                <w:rFonts w:ascii="Helvetica Neue" w:hAnsi="Helvetica Neue"/>
              </w:rPr>
              <w:t>Decoster</w:t>
            </w:r>
            <w:proofErr w:type="spellEnd"/>
            <w:r w:rsidRPr="00A459C8">
              <w:rPr>
                <w:rFonts w:ascii="Helvetica Neue" w:hAnsi="Helvetica Neue"/>
              </w:rPr>
              <w:t xml:space="preserve"> (1995); De </w:t>
            </w:r>
            <w:proofErr w:type="spellStart"/>
            <w:r w:rsidRPr="00A459C8">
              <w:rPr>
                <w:rFonts w:ascii="Helvetica Neue" w:hAnsi="Helvetica Neue"/>
              </w:rPr>
              <w:t>Swerdt</w:t>
            </w:r>
            <w:proofErr w:type="spellEnd"/>
            <w:r w:rsidRPr="00A459C8">
              <w:rPr>
                <w:rFonts w:ascii="Helvetica Neue" w:hAnsi="Helvetica Neue"/>
              </w:rPr>
              <w:t xml:space="preserve"> and </w:t>
            </w:r>
            <w:proofErr w:type="spellStart"/>
            <w:r w:rsidRPr="00A459C8">
              <w:rPr>
                <w:rFonts w:ascii="Helvetica Neue" w:hAnsi="Helvetica Neue"/>
              </w:rPr>
              <w:t>Verbist</w:t>
            </w:r>
            <w:proofErr w:type="spellEnd"/>
            <w:r w:rsidRPr="00A459C8">
              <w:rPr>
                <w:rFonts w:ascii="Helvetica Neue" w:hAnsi="Helvetica Neue"/>
              </w:rPr>
              <w:t xml:space="preserve"> (2007); </w:t>
            </w:r>
            <w:proofErr w:type="spellStart"/>
            <w:r w:rsidRPr="00A459C8">
              <w:rPr>
                <w:rFonts w:ascii="Helvetica Neue" w:hAnsi="Helvetica Neue"/>
              </w:rPr>
              <w:t>Garfinkel</w:t>
            </w:r>
            <w:proofErr w:type="spellEnd"/>
            <w:r w:rsidRPr="00A459C8">
              <w:rPr>
                <w:rFonts w:ascii="Helvetica Neue" w:hAnsi="Helvetica Neue"/>
              </w:rPr>
              <w:t xml:space="preserve">, Rainwater, and </w:t>
            </w:r>
            <w:proofErr w:type="spellStart"/>
            <w:r w:rsidRPr="00A459C8">
              <w:rPr>
                <w:rFonts w:ascii="Helvetica Neue" w:hAnsi="Helvetica Neue"/>
              </w:rPr>
              <w:t>Smeeding</w:t>
            </w:r>
            <w:proofErr w:type="spellEnd"/>
            <w:r w:rsidRPr="00A459C8">
              <w:rPr>
                <w:rFonts w:ascii="Helvetica Neue" w:hAnsi="Helvetica Neue"/>
              </w:rPr>
              <w:t xml:space="preserve"> (2006); </w:t>
            </w:r>
            <w:proofErr w:type="spellStart"/>
            <w:r w:rsidRPr="00A459C8">
              <w:rPr>
                <w:rFonts w:ascii="Helvetica Neue" w:hAnsi="Helvetica Neue"/>
              </w:rPr>
              <w:t>Kaplanoglou</w:t>
            </w:r>
            <w:proofErr w:type="spellEnd"/>
            <w:r w:rsidRPr="00A459C8">
              <w:rPr>
                <w:rFonts w:ascii="Helvetica Neue" w:hAnsi="Helvetica Neue"/>
              </w:rPr>
              <w:t xml:space="preserve"> (2004)</w:t>
            </w:r>
          </w:p>
          <w:p w14:paraId="3ABC1DFD" w14:textId="77777777" w:rsidR="008D7491" w:rsidRPr="00A459C8" w:rsidRDefault="008D7491" w:rsidP="008D7491">
            <w:pPr>
              <w:numPr>
                <w:ilvl w:val="0"/>
                <w:numId w:val="28"/>
              </w:numPr>
              <w:rPr>
                <w:rFonts w:ascii="Helvetica Neue" w:hAnsi="Helvetica Neue"/>
              </w:rPr>
            </w:pPr>
            <w:r w:rsidRPr="00A459C8">
              <w:rPr>
                <w:rFonts w:ascii="Helvetica Neue" w:hAnsi="Helvetica Neue"/>
              </w:rPr>
              <w:t>STATAX (Australia) - assumes all consumption taxes shifted forward to HHs - this has been applied in two different ways:</w:t>
            </w:r>
          </w:p>
          <w:p w14:paraId="5DD738AB" w14:textId="77777777" w:rsidR="008D7491" w:rsidRPr="00A459C8" w:rsidRDefault="008D7491" w:rsidP="008D7491">
            <w:pPr>
              <w:numPr>
                <w:ilvl w:val="1"/>
                <w:numId w:val="28"/>
              </w:numPr>
              <w:rPr>
                <w:rFonts w:ascii="Helvetica Neue" w:hAnsi="Helvetica Neue"/>
              </w:rPr>
            </w:pPr>
            <w:r w:rsidRPr="00A459C8">
              <w:rPr>
                <w:rFonts w:ascii="Helvetica Neue" w:hAnsi="Helvetica Neue"/>
              </w:rPr>
              <w:t>Warren (1979, 1983, 1998) - allocated aggregated taxes and income to HHs using HH income and expenditure shares observed in HH surveys</w:t>
            </w:r>
          </w:p>
          <w:p w14:paraId="24A5E18C" w14:textId="77777777" w:rsidR="008D7491" w:rsidRPr="00A459C8" w:rsidRDefault="008D7491" w:rsidP="008D7491">
            <w:pPr>
              <w:numPr>
                <w:ilvl w:val="1"/>
                <w:numId w:val="28"/>
              </w:numPr>
              <w:rPr>
                <w:rFonts w:ascii="Helvetica Neue" w:hAnsi="Helvetica Neue"/>
              </w:rPr>
            </w:pPr>
            <w:r w:rsidRPr="00A459C8">
              <w:rPr>
                <w:rFonts w:ascii="Helvetica Neue" w:hAnsi="Helvetica Neue"/>
              </w:rPr>
              <w:t xml:space="preserve">Harding et al. (2005, 2006, 2007) - relied on conversion of </w:t>
            </w:r>
            <w:proofErr w:type="spellStart"/>
            <w:r w:rsidRPr="00A459C8">
              <w:rPr>
                <w:rFonts w:ascii="Helvetica Neue" w:hAnsi="Helvetica Neue"/>
              </w:rPr>
              <w:t>natl</w:t>
            </w:r>
            <w:proofErr w:type="spellEnd"/>
            <w:r w:rsidRPr="00A459C8">
              <w:rPr>
                <w:rFonts w:ascii="Helvetica Neue" w:hAnsi="Helvetica Neue"/>
              </w:rPr>
              <w:t xml:space="preserve"> accounts tax aggregates into effective tax inclusive tax rates and then applied those to HH unit using STINMOD</w:t>
            </w:r>
          </w:p>
          <w:p w14:paraId="0ACA8125" w14:textId="77777777" w:rsidR="008D7491" w:rsidRPr="00A459C8" w:rsidRDefault="008D7491" w:rsidP="008D7491">
            <w:pPr>
              <w:numPr>
                <w:ilvl w:val="0"/>
                <w:numId w:val="28"/>
              </w:numPr>
              <w:rPr>
                <w:rFonts w:ascii="Helvetica Neue" w:hAnsi="Helvetica Neue"/>
              </w:rPr>
            </w:pPr>
            <w:r w:rsidRPr="00A459C8">
              <w:rPr>
                <w:rFonts w:ascii="Helvetica Neue" w:hAnsi="Helvetica Neue"/>
              </w:rPr>
              <w:t>LIS Studies (useful for studying “what is” according to paper)</w:t>
            </w:r>
          </w:p>
          <w:p w14:paraId="15C90E48" w14:textId="77777777" w:rsidR="008D7491" w:rsidRPr="00A459C8" w:rsidRDefault="008D7491" w:rsidP="008D7491">
            <w:pPr>
              <w:numPr>
                <w:ilvl w:val="1"/>
                <w:numId w:val="28"/>
              </w:numPr>
              <w:rPr>
                <w:rFonts w:ascii="Helvetica Neue" w:hAnsi="Helvetica Neue"/>
              </w:rPr>
            </w:pPr>
            <w:proofErr w:type="spellStart"/>
            <w:r w:rsidRPr="00A459C8">
              <w:rPr>
                <w:rFonts w:ascii="Helvetica Neue" w:hAnsi="Helvetica Neue"/>
              </w:rPr>
              <w:t>Garfinkel</w:t>
            </w:r>
            <w:proofErr w:type="spellEnd"/>
            <w:r w:rsidRPr="00A459C8">
              <w:rPr>
                <w:rFonts w:ascii="Helvetica Neue" w:hAnsi="Helvetica Neue"/>
              </w:rPr>
              <w:t xml:space="preserve">, Rainwater, </w:t>
            </w:r>
            <w:proofErr w:type="spellStart"/>
            <w:r w:rsidRPr="00A459C8">
              <w:rPr>
                <w:rFonts w:ascii="Helvetica Neue" w:hAnsi="Helvetica Neue"/>
              </w:rPr>
              <w:t>Smeeding</w:t>
            </w:r>
            <w:proofErr w:type="spellEnd"/>
            <w:r w:rsidRPr="00A459C8">
              <w:rPr>
                <w:rFonts w:ascii="Helvetica Neue" w:hAnsi="Helvetica Neue"/>
              </w:rPr>
              <w:t xml:space="preserve"> (2006) - 12 countries</w:t>
            </w:r>
          </w:p>
          <w:p w14:paraId="5D35AF94" w14:textId="77777777" w:rsidR="008D7491" w:rsidRPr="00A459C8" w:rsidRDefault="008D7491" w:rsidP="008D7491">
            <w:pPr>
              <w:numPr>
                <w:ilvl w:val="2"/>
                <w:numId w:val="28"/>
              </w:numPr>
              <w:rPr>
                <w:rFonts w:ascii="Helvetica Neue" w:hAnsi="Helvetica Neue"/>
              </w:rPr>
            </w:pPr>
            <w:r w:rsidRPr="00A459C8">
              <w:rPr>
                <w:rFonts w:ascii="Helvetica Neue" w:hAnsi="Helvetica Neue"/>
              </w:rPr>
              <w:t xml:space="preserve">New concept of full income = DI + value of </w:t>
            </w:r>
            <w:proofErr w:type="spellStart"/>
            <w:r w:rsidRPr="00A459C8">
              <w:rPr>
                <w:rFonts w:ascii="Helvetica Neue" w:hAnsi="Helvetica Neue"/>
              </w:rPr>
              <w:t>edu</w:t>
            </w:r>
            <w:proofErr w:type="spellEnd"/>
            <w:r w:rsidRPr="00A459C8">
              <w:rPr>
                <w:rFonts w:ascii="Helvetica Neue" w:hAnsi="Helvetica Neue"/>
              </w:rPr>
              <w:t xml:space="preserve"> and health benefits - VAT, corporate, property, etc.</w:t>
            </w:r>
          </w:p>
          <w:p w14:paraId="6F9DAF48" w14:textId="77777777" w:rsidR="008D7491" w:rsidRPr="00A459C8" w:rsidRDefault="008D7491" w:rsidP="008D7491">
            <w:pPr>
              <w:numPr>
                <w:ilvl w:val="2"/>
                <w:numId w:val="28"/>
              </w:numPr>
              <w:rPr>
                <w:rFonts w:ascii="Helvetica Neue" w:hAnsi="Helvetica Neue"/>
              </w:rPr>
            </w:pPr>
            <w:r w:rsidRPr="00A459C8">
              <w:rPr>
                <w:rFonts w:ascii="Helvetica Neue" w:hAnsi="Helvetica Neue"/>
              </w:rPr>
              <w:t xml:space="preserve">Take </w:t>
            </w:r>
            <w:proofErr w:type="spellStart"/>
            <w:r w:rsidRPr="00A459C8">
              <w:rPr>
                <w:rFonts w:ascii="Helvetica Neue" w:hAnsi="Helvetica Neue"/>
              </w:rPr>
              <w:t>decile</w:t>
            </w:r>
            <w:proofErr w:type="spellEnd"/>
            <w:r w:rsidRPr="00A459C8">
              <w:rPr>
                <w:rFonts w:ascii="Helvetica Neue" w:hAnsi="Helvetica Neue"/>
              </w:rPr>
              <w:t>-specific consumption to income ratios from micro data surveys for four countries (Canada, France, UK, US) and apply average of these four to the others</w:t>
            </w:r>
          </w:p>
          <w:p w14:paraId="0F5A5A4A" w14:textId="77777777" w:rsidR="008D7491" w:rsidRPr="00A459C8" w:rsidRDefault="008D7491" w:rsidP="008D7491">
            <w:pPr>
              <w:numPr>
                <w:ilvl w:val="3"/>
                <w:numId w:val="28"/>
              </w:numPr>
              <w:rPr>
                <w:rFonts w:ascii="Helvetica Neue" w:hAnsi="Helvetica Neue"/>
              </w:rPr>
            </w:pPr>
            <w:r w:rsidRPr="00A459C8">
              <w:rPr>
                <w:rFonts w:ascii="Helvetica Neue" w:hAnsi="Helvetica Neue"/>
              </w:rPr>
              <w:t xml:space="preserve">Consumption exceeds income in these four countries for bottom </w:t>
            </w:r>
            <w:proofErr w:type="spellStart"/>
            <w:r w:rsidRPr="00A459C8">
              <w:rPr>
                <w:rFonts w:ascii="Helvetica Neue" w:hAnsi="Helvetica Neue"/>
              </w:rPr>
              <w:t>decile</w:t>
            </w:r>
            <w:proofErr w:type="spellEnd"/>
          </w:p>
          <w:p w14:paraId="1846898C" w14:textId="77777777" w:rsidR="008D7491" w:rsidRPr="00A459C8" w:rsidRDefault="008D7491" w:rsidP="008D7491">
            <w:pPr>
              <w:numPr>
                <w:ilvl w:val="3"/>
                <w:numId w:val="28"/>
              </w:numPr>
              <w:rPr>
                <w:rFonts w:ascii="Helvetica Neue" w:hAnsi="Helvetica Neue"/>
              </w:rPr>
            </w:pPr>
            <w:r w:rsidRPr="00A459C8">
              <w:rPr>
                <w:rFonts w:ascii="Helvetica Neue" w:hAnsi="Helvetica Neue"/>
              </w:rPr>
              <w:t>This is considered a rough approximation and there is a lot of room for improvement in precision </w:t>
            </w:r>
          </w:p>
          <w:p w14:paraId="65179055" w14:textId="77777777" w:rsidR="008D7491" w:rsidRPr="00A459C8" w:rsidRDefault="008D7491" w:rsidP="008D7491">
            <w:pPr>
              <w:numPr>
                <w:ilvl w:val="0"/>
                <w:numId w:val="28"/>
              </w:numPr>
              <w:rPr>
                <w:rFonts w:ascii="Helvetica Neue" w:hAnsi="Helvetica Neue"/>
              </w:rPr>
            </w:pPr>
            <w:r w:rsidRPr="00A459C8">
              <w:rPr>
                <w:rFonts w:ascii="Helvetica Neue" w:hAnsi="Helvetica Neue"/>
              </w:rPr>
              <w:t>EUROMOD more useful for “what could be” to assess impact of reform possibilities</w:t>
            </w:r>
          </w:p>
          <w:p w14:paraId="5408E9DD" w14:textId="77777777" w:rsidR="008D7491" w:rsidRPr="00A459C8" w:rsidRDefault="008D7491" w:rsidP="008D7491">
            <w:pPr>
              <w:numPr>
                <w:ilvl w:val="0"/>
                <w:numId w:val="28"/>
              </w:numPr>
              <w:rPr>
                <w:rFonts w:ascii="Helvetica Neue" w:hAnsi="Helvetica Neue"/>
              </w:rPr>
            </w:pPr>
            <w:proofErr w:type="spellStart"/>
            <w:r w:rsidRPr="00A459C8">
              <w:rPr>
                <w:rFonts w:ascii="Helvetica Neue" w:hAnsi="Helvetica Neue"/>
              </w:rPr>
              <w:t>Marical</w:t>
            </w:r>
            <w:proofErr w:type="spellEnd"/>
            <w:r w:rsidRPr="00A459C8">
              <w:rPr>
                <w:rFonts w:ascii="Helvetica Neue" w:hAnsi="Helvetica Neue"/>
              </w:rPr>
              <w:t xml:space="preserve">, Mira </w:t>
            </w:r>
            <w:proofErr w:type="spellStart"/>
            <w:r w:rsidRPr="00A459C8">
              <w:rPr>
                <w:rFonts w:ascii="Helvetica Neue" w:hAnsi="Helvetica Neue"/>
              </w:rPr>
              <w:t>d’Ercole</w:t>
            </w:r>
            <w:proofErr w:type="spellEnd"/>
            <w:r w:rsidRPr="00A459C8">
              <w:rPr>
                <w:rFonts w:ascii="Helvetica Neue" w:hAnsi="Helvetica Neue"/>
              </w:rPr>
              <w:t xml:space="preserve">, </w:t>
            </w:r>
            <w:proofErr w:type="spellStart"/>
            <w:r w:rsidRPr="00A459C8">
              <w:rPr>
                <w:rFonts w:ascii="Helvetica Neue" w:hAnsi="Helvetica Neue"/>
              </w:rPr>
              <w:t>Vaalavuo</w:t>
            </w:r>
            <w:proofErr w:type="spellEnd"/>
            <w:r w:rsidRPr="00A459C8">
              <w:rPr>
                <w:rFonts w:ascii="Helvetica Neue" w:hAnsi="Helvetica Neue"/>
              </w:rPr>
              <w:t xml:space="preserve"> and </w:t>
            </w:r>
            <w:proofErr w:type="spellStart"/>
            <w:r w:rsidRPr="00A459C8">
              <w:rPr>
                <w:rFonts w:ascii="Helvetica Neue" w:hAnsi="Helvetica Neue"/>
              </w:rPr>
              <w:t>Verbist</w:t>
            </w:r>
            <w:proofErr w:type="spellEnd"/>
            <w:r w:rsidRPr="00A459C8">
              <w:rPr>
                <w:rFonts w:ascii="Helvetica Neue" w:hAnsi="Helvetica Neue"/>
              </w:rPr>
              <w:t xml:space="preserve"> (2006)</w:t>
            </w:r>
          </w:p>
          <w:p w14:paraId="7500AD15" w14:textId="77777777" w:rsidR="008D7491" w:rsidRPr="00A459C8" w:rsidRDefault="008D7491" w:rsidP="008D7491">
            <w:pPr>
              <w:numPr>
                <w:ilvl w:val="0"/>
                <w:numId w:val="28"/>
              </w:numPr>
              <w:rPr>
                <w:rFonts w:ascii="Helvetica Neue" w:hAnsi="Helvetica Neue"/>
              </w:rPr>
            </w:pPr>
            <w:r w:rsidRPr="00A459C8">
              <w:rPr>
                <w:rFonts w:ascii="Helvetica Neue" w:hAnsi="Helvetica Neue"/>
              </w:rPr>
              <w:t xml:space="preserve">Atkinson A.B., L. Rainwater and T. </w:t>
            </w:r>
            <w:proofErr w:type="spellStart"/>
            <w:r w:rsidRPr="00A459C8">
              <w:rPr>
                <w:rFonts w:ascii="Helvetica Neue" w:hAnsi="Helvetica Neue"/>
              </w:rPr>
              <w:t>Smeeding</w:t>
            </w:r>
            <w:proofErr w:type="spellEnd"/>
            <w:r w:rsidRPr="00A459C8">
              <w:rPr>
                <w:rFonts w:ascii="Helvetica Neue" w:hAnsi="Helvetica Neue"/>
              </w:rPr>
              <w:t xml:space="preserve"> (1995), </w:t>
            </w:r>
            <w:r w:rsidRPr="00A459C8">
              <w:rPr>
                <w:rFonts w:ascii="Helvetica Neue" w:hAnsi="Helvetica Neue"/>
                <w:i/>
                <w:iCs/>
              </w:rPr>
              <w:t>Income Distribution in OECD Countries. Evidence from the Luxembourg Income Study</w:t>
            </w:r>
            <w:r w:rsidRPr="00A459C8">
              <w:rPr>
                <w:rFonts w:ascii="Helvetica Neue" w:hAnsi="Helvetica Neue"/>
              </w:rPr>
              <w:t>, OECD, Paris.</w:t>
            </w:r>
          </w:p>
          <w:p w14:paraId="35FCEAC0" w14:textId="77777777" w:rsidR="008D7491" w:rsidRPr="00A459C8" w:rsidRDefault="008D7491" w:rsidP="008D7491">
            <w:pPr>
              <w:numPr>
                <w:ilvl w:val="0"/>
                <w:numId w:val="28"/>
              </w:numPr>
              <w:rPr>
                <w:rFonts w:ascii="Helvetica Neue" w:hAnsi="Helvetica Neue"/>
              </w:rPr>
            </w:pPr>
            <w:r w:rsidRPr="00A459C8">
              <w:rPr>
                <w:rFonts w:ascii="Helvetica Neue" w:hAnsi="Helvetica Neue"/>
              </w:rPr>
              <w:t>Bradbury, B. (</w:t>
            </w:r>
            <w:proofErr w:type="spellStart"/>
            <w:r w:rsidRPr="00A459C8">
              <w:rPr>
                <w:rFonts w:ascii="Helvetica Neue" w:hAnsi="Helvetica Neue"/>
              </w:rPr>
              <w:t>ed</w:t>
            </w:r>
            <w:proofErr w:type="spellEnd"/>
            <w:r w:rsidRPr="00A459C8">
              <w:rPr>
                <w:rFonts w:ascii="Helvetica Neue" w:hAnsi="Helvetica Neue"/>
              </w:rPr>
              <w:t xml:space="preserve">) (1990), “Tax-Benefit Models and </w:t>
            </w:r>
            <w:proofErr w:type="spellStart"/>
            <w:r w:rsidRPr="00A459C8">
              <w:rPr>
                <w:rFonts w:ascii="Helvetica Neue" w:hAnsi="Helvetica Neue"/>
              </w:rPr>
              <w:t>Microsimulation</w:t>
            </w:r>
            <w:proofErr w:type="spellEnd"/>
            <w:r w:rsidRPr="00A459C8">
              <w:rPr>
                <w:rFonts w:ascii="Helvetica Neue" w:hAnsi="Helvetica Neue"/>
              </w:rPr>
              <w:t xml:space="preserve"> Methods”, </w:t>
            </w:r>
            <w:r w:rsidRPr="00A459C8">
              <w:rPr>
                <w:rFonts w:ascii="Helvetica Neue" w:hAnsi="Helvetica Neue"/>
                <w:i/>
                <w:iCs/>
              </w:rPr>
              <w:t>SPRC Reports and Proceedings</w:t>
            </w:r>
            <w:r w:rsidRPr="00A459C8">
              <w:rPr>
                <w:rFonts w:ascii="Helvetica Neue" w:hAnsi="Helvetica Neue"/>
              </w:rPr>
              <w:t xml:space="preserve"> No 87, Social Policy Research Centre, University of New South Wales, Sydney.</w:t>
            </w:r>
          </w:p>
          <w:p w14:paraId="42C6A5C9" w14:textId="77777777" w:rsidR="008D7491" w:rsidRPr="00A459C8" w:rsidRDefault="008D7491" w:rsidP="008D7491">
            <w:pPr>
              <w:numPr>
                <w:ilvl w:val="0"/>
                <w:numId w:val="28"/>
              </w:numPr>
              <w:rPr>
                <w:rFonts w:ascii="Helvetica Neue" w:hAnsi="Helvetica Neue"/>
              </w:rPr>
            </w:pPr>
            <w:proofErr w:type="spellStart"/>
            <w:r w:rsidRPr="00A459C8">
              <w:rPr>
                <w:rFonts w:ascii="Helvetica Neue" w:hAnsi="Helvetica Neue"/>
              </w:rPr>
              <w:t>Caspersen</w:t>
            </w:r>
            <w:proofErr w:type="spellEnd"/>
            <w:r w:rsidRPr="00A459C8">
              <w:rPr>
                <w:rFonts w:ascii="Helvetica Neue" w:hAnsi="Helvetica Neue"/>
              </w:rPr>
              <w:t xml:space="preserve"> E. and G. Metcalf (1994), “Is a Value Added Tax Regressive? Annual versus Lifetime Incidence Measures”, </w:t>
            </w:r>
            <w:r w:rsidRPr="00A459C8">
              <w:rPr>
                <w:rFonts w:ascii="Helvetica Neue" w:hAnsi="Helvetica Neue"/>
                <w:i/>
                <w:iCs/>
              </w:rPr>
              <w:t>National Tax Journal</w:t>
            </w:r>
            <w:r w:rsidRPr="00A459C8">
              <w:rPr>
                <w:rFonts w:ascii="Helvetica Neue" w:hAnsi="Helvetica Neue"/>
              </w:rPr>
              <w:t xml:space="preserve"> 47: 731-46.</w:t>
            </w:r>
          </w:p>
          <w:p w14:paraId="59D2E849" w14:textId="77777777" w:rsidR="008D7491" w:rsidRPr="00A459C8" w:rsidRDefault="008D7491" w:rsidP="008D7491">
            <w:pPr>
              <w:numPr>
                <w:ilvl w:val="0"/>
                <w:numId w:val="28"/>
              </w:numPr>
              <w:rPr>
                <w:rFonts w:ascii="Helvetica Neue" w:hAnsi="Helvetica Neue"/>
              </w:rPr>
            </w:pPr>
            <w:r w:rsidRPr="00A459C8">
              <w:rPr>
                <w:rFonts w:ascii="Helvetica Neue" w:hAnsi="Helvetica Neue"/>
              </w:rPr>
              <w:t xml:space="preserve">Giles, C. and J. McRae (1995), “TAXBEN: the IFS </w:t>
            </w:r>
            <w:proofErr w:type="spellStart"/>
            <w:r w:rsidRPr="00A459C8">
              <w:rPr>
                <w:rFonts w:ascii="Helvetica Neue" w:hAnsi="Helvetica Neue"/>
              </w:rPr>
              <w:t>microsimulation</w:t>
            </w:r>
            <w:proofErr w:type="spellEnd"/>
            <w:r w:rsidRPr="00A459C8">
              <w:rPr>
                <w:rFonts w:ascii="Helvetica Neue" w:hAnsi="Helvetica Neue"/>
              </w:rPr>
              <w:t xml:space="preserve"> tax and benefit model”, </w:t>
            </w:r>
            <w:r w:rsidRPr="00A459C8">
              <w:rPr>
                <w:rFonts w:ascii="Helvetica Neue" w:hAnsi="Helvetica Neue"/>
                <w:i/>
                <w:iCs/>
              </w:rPr>
              <w:t>WP95/19</w:t>
            </w:r>
            <w:proofErr w:type="gramStart"/>
            <w:r w:rsidRPr="00A459C8">
              <w:rPr>
                <w:rFonts w:ascii="Helvetica Neue" w:hAnsi="Helvetica Neue"/>
              </w:rPr>
              <w:t>, </w:t>
            </w:r>
            <w:proofErr w:type="gramEnd"/>
            <w:r w:rsidRPr="00A459C8">
              <w:rPr>
                <w:rFonts w:ascii="Helvetica Neue" w:hAnsi="Helvetica Neue"/>
              </w:rPr>
              <w:t>Institute for Fiscal Studies, London.</w:t>
            </w:r>
          </w:p>
          <w:p w14:paraId="0B261150" w14:textId="77777777" w:rsidR="008D7491" w:rsidRPr="00A459C8" w:rsidRDefault="008D7491" w:rsidP="008D7491">
            <w:pPr>
              <w:numPr>
                <w:ilvl w:val="0"/>
                <w:numId w:val="28"/>
              </w:numPr>
              <w:rPr>
                <w:rFonts w:ascii="Helvetica Neue" w:hAnsi="Helvetica Neue"/>
              </w:rPr>
            </w:pPr>
            <w:proofErr w:type="spellStart"/>
            <w:r w:rsidRPr="00A459C8">
              <w:rPr>
                <w:rFonts w:ascii="Helvetica Neue" w:hAnsi="Helvetica Neue"/>
              </w:rPr>
              <w:t>Helliweg</w:t>
            </w:r>
            <w:proofErr w:type="spellEnd"/>
            <w:r w:rsidRPr="00A459C8">
              <w:rPr>
                <w:rFonts w:ascii="Helvetica Neue" w:hAnsi="Helvetica Neue"/>
              </w:rPr>
              <w:t xml:space="preserve">, O. (1990), “The Overseas Experience with </w:t>
            </w:r>
            <w:proofErr w:type="spellStart"/>
            <w:r w:rsidRPr="00A459C8">
              <w:rPr>
                <w:rFonts w:ascii="Helvetica Neue" w:hAnsi="Helvetica Neue"/>
              </w:rPr>
              <w:t>Microsimulation</w:t>
            </w:r>
            <w:proofErr w:type="spellEnd"/>
            <w:r w:rsidRPr="00A459C8">
              <w:rPr>
                <w:rFonts w:ascii="Helvetica Neue" w:hAnsi="Helvetica Neue"/>
              </w:rPr>
              <w:t xml:space="preserve"> Models”, in Bradbury, B. (</w:t>
            </w:r>
            <w:proofErr w:type="spellStart"/>
            <w:r w:rsidRPr="00A459C8">
              <w:rPr>
                <w:rFonts w:ascii="Helvetica Neue" w:hAnsi="Helvetica Neue"/>
              </w:rPr>
              <w:t>ed</w:t>
            </w:r>
            <w:proofErr w:type="spellEnd"/>
            <w:r w:rsidRPr="00A459C8">
              <w:rPr>
                <w:rFonts w:ascii="Helvetica Neue" w:hAnsi="Helvetica Neue"/>
              </w:rPr>
              <w:t xml:space="preserve">), “Tax-Benefit Models and </w:t>
            </w:r>
            <w:proofErr w:type="spellStart"/>
            <w:r w:rsidRPr="00A459C8">
              <w:rPr>
                <w:rFonts w:ascii="Helvetica Neue" w:hAnsi="Helvetica Neue"/>
              </w:rPr>
              <w:t>Microsimulation</w:t>
            </w:r>
            <w:proofErr w:type="spellEnd"/>
            <w:r w:rsidRPr="00A459C8">
              <w:rPr>
                <w:rFonts w:ascii="Helvetica Neue" w:hAnsi="Helvetica Neue"/>
              </w:rPr>
              <w:t xml:space="preserve"> Methods”, </w:t>
            </w:r>
            <w:r w:rsidRPr="00A459C8">
              <w:rPr>
                <w:rFonts w:ascii="Helvetica Neue" w:hAnsi="Helvetica Neue"/>
                <w:i/>
                <w:iCs/>
              </w:rPr>
              <w:t>SPRC Reports and Proceedings</w:t>
            </w:r>
            <w:r w:rsidRPr="00A459C8">
              <w:rPr>
                <w:rFonts w:ascii="Helvetica Neue" w:hAnsi="Helvetica Neue"/>
              </w:rPr>
              <w:t xml:space="preserve"> No 87, 5-28, Social Policy Research Centre, University of New South Wales, Sydney.</w:t>
            </w:r>
          </w:p>
        </w:tc>
      </w:tr>
      <w:tr w:rsidR="008D7491" w:rsidRPr="00A459C8" w14:paraId="488088A4"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91118A4"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FEB1490" w14:textId="77777777" w:rsidR="008D7491" w:rsidRPr="00A459C8" w:rsidRDefault="008D7491" w:rsidP="008D7491">
            <w:pPr>
              <w:rPr>
                <w:rFonts w:ascii="Helvetica Neue" w:hAnsi="Helvetica Neue"/>
              </w:rPr>
            </w:pPr>
            <w:r w:rsidRPr="00A459C8">
              <w:rPr>
                <w:rFonts w:ascii="Helvetica Neue" w:hAnsi="Helvetica Neue"/>
              </w:rPr>
              <w:t xml:space="preserve">Consumption tax; International; Overview </w:t>
            </w:r>
          </w:p>
        </w:tc>
      </w:tr>
    </w:tbl>
    <w:p w14:paraId="0606DB7D" w14:textId="77777777" w:rsidR="008D7491" w:rsidRPr="00A459C8" w:rsidRDefault="008D7491" w:rsidP="008D7491">
      <w:pPr>
        <w:rPr>
          <w:rFonts w:ascii="Helvetica Neue" w:hAnsi="Helvetica Neue"/>
        </w:rPr>
      </w:pPr>
    </w:p>
    <w:p w14:paraId="501F1111" w14:textId="77777777" w:rsidR="008D7491" w:rsidRPr="00A459C8" w:rsidRDefault="008D7491" w:rsidP="008D7491">
      <w:pPr>
        <w:rPr>
          <w:rFonts w:ascii="Helvetica Neue" w:hAnsi="Helvetica Neue"/>
        </w:rPr>
      </w:pPr>
    </w:p>
    <w:p w14:paraId="52DE9E07" w14:textId="77777777" w:rsidR="008D7491" w:rsidRPr="00A459C8" w:rsidRDefault="008D7491" w:rsidP="008D7491">
      <w:pPr>
        <w:rPr>
          <w:rFonts w:ascii="Helvetica Neue" w:hAnsi="Helvetica Neue"/>
        </w:rPr>
      </w:pPr>
    </w:p>
    <w:p w14:paraId="41615F1D" w14:textId="77777777" w:rsidR="008D7491" w:rsidRPr="00A459C8" w:rsidRDefault="008D7491" w:rsidP="008D7491">
      <w:pPr>
        <w:rPr>
          <w:rFonts w:ascii="Helvetica Neue" w:hAnsi="Helvetica Neue"/>
        </w:rPr>
      </w:pPr>
      <w:r w:rsidRPr="00A459C8">
        <w:rPr>
          <w:rFonts w:ascii="Helvetica Neue" w:hAnsi="Helvetica Neue"/>
        </w:rPr>
        <w:t>11.</w:t>
      </w:r>
      <w:r w:rsidRPr="00A459C8">
        <w:rPr>
          <w:rFonts w:ascii="Lucida Grande" w:hAnsi="Lucida Grande" w:cs="Lucida Grande"/>
        </w:rPr>
        <w:t>✓</w:t>
      </w:r>
      <w:r w:rsidRPr="00A459C8">
        <w:rPr>
          <w:rFonts w:ascii="Helvetica Neue" w:hAnsi="Helvetica Neue"/>
        </w:rPr>
        <w:t xml:space="preserve"> </w:t>
      </w:r>
    </w:p>
    <w:tbl>
      <w:tblPr>
        <w:tblW w:w="0" w:type="auto"/>
        <w:tblBorders>
          <w:top w:val="nil"/>
          <w:left w:val="nil"/>
          <w:right w:val="nil"/>
        </w:tblBorders>
        <w:tblLook w:val="0000" w:firstRow="0" w:lastRow="0" w:firstColumn="0" w:lastColumn="0" w:noHBand="0" w:noVBand="0"/>
      </w:tblPr>
      <w:tblGrid>
        <w:gridCol w:w="1759"/>
        <w:gridCol w:w="7817"/>
      </w:tblGrid>
      <w:tr w:rsidR="008D7491" w:rsidRPr="00A459C8" w14:paraId="660C9C34"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F8ABCF1"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87F487D" w14:textId="77777777" w:rsidR="008D7491" w:rsidRPr="00A459C8" w:rsidRDefault="008D7491" w:rsidP="008D7491">
            <w:pPr>
              <w:rPr>
                <w:rFonts w:ascii="Helvetica Neue" w:hAnsi="Helvetica Neue"/>
              </w:rPr>
            </w:pPr>
            <w:hyperlink r:id="rId55" w:history="1">
              <w:proofErr w:type="spellStart"/>
              <w:r w:rsidRPr="00A459C8">
                <w:rPr>
                  <w:rStyle w:val="Hyperlink"/>
                  <w:rFonts w:ascii="Helvetica Neue" w:hAnsi="Helvetica Neue"/>
                </w:rPr>
                <w:t>Garfinkel</w:t>
              </w:r>
              <w:proofErr w:type="spellEnd"/>
              <w:r w:rsidRPr="00A459C8">
                <w:rPr>
                  <w:rStyle w:val="Hyperlink"/>
                  <w:rFonts w:ascii="Helvetica Neue" w:hAnsi="Helvetica Neue"/>
                </w:rPr>
                <w:t xml:space="preserve"> I., L. Rainwater and T. </w:t>
              </w:r>
              <w:proofErr w:type="spellStart"/>
              <w:r w:rsidRPr="00A459C8">
                <w:rPr>
                  <w:rStyle w:val="Hyperlink"/>
                  <w:rFonts w:ascii="Helvetica Neue" w:hAnsi="Helvetica Neue"/>
                </w:rPr>
                <w:t>Smeeding</w:t>
              </w:r>
              <w:proofErr w:type="spellEnd"/>
              <w:r w:rsidRPr="00A459C8">
                <w:rPr>
                  <w:rStyle w:val="Hyperlink"/>
                  <w:rFonts w:ascii="Helvetica Neue" w:hAnsi="Helvetica Neue"/>
                </w:rPr>
                <w:t xml:space="preserve">. (2006). “A Re-examination of Welfare State and Inequality in Rich Nations: How In-Kind Transfers and Indirect Taxes Change the Story.” </w:t>
              </w:r>
              <w:r w:rsidRPr="00A459C8">
                <w:rPr>
                  <w:rStyle w:val="Hyperlink"/>
                  <w:rFonts w:ascii="Helvetica Neue" w:hAnsi="Helvetica Neue"/>
                  <w:i/>
                  <w:iCs/>
                </w:rPr>
                <w:t>Journal of Policy Analysis and Management</w:t>
              </w:r>
              <w:r w:rsidRPr="00A459C8">
                <w:rPr>
                  <w:rStyle w:val="Hyperlink"/>
                  <w:rFonts w:ascii="Helvetica Neue" w:hAnsi="Helvetica Neue"/>
                </w:rPr>
                <w:t xml:space="preserve"> 25 (4), P. 897–919.</w:t>
              </w:r>
            </w:hyperlink>
          </w:p>
        </w:tc>
      </w:tr>
      <w:tr w:rsidR="008D7491" w:rsidRPr="00A459C8" w14:paraId="79C90864"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CD16AF5"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900FA57" w14:textId="77777777" w:rsidR="008D7491" w:rsidRPr="00A459C8" w:rsidRDefault="008D7491" w:rsidP="008D7491">
            <w:pPr>
              <w:numPr>
                <w:ilvl w:val="0"/>
                <w:numId w:val="29"/>
              </w:numPr>
              <w:rPr>
                <w:rFonts w:ascii="Helvetica Neue" w:hAnsi="Helvetica Neue"/>
              </w:rPr>
            </w:pPr>
            <w:r w:rsidRPr="00A459C8">
              <w:rPr>
                <w:rFonts w:ascii="Helvetica Neue" w:hAnsi="Helvetica Neue"/>
              </w:rPr>
              <w:t>Includes both in-kind transfers and indirect taxes in model</w:t>
            </w:r>
          </w:p>
          <w:p w14:paraId="1590C46F" w14:textId="77777777" w:rsidR="008D7491" w:rsidRPr="00A459C8" w:rsidRDefault="008D7491" w:rsidP="008D7491">
            <w:pPr>
              <w:numPr>
                <w:ilvl w:val="1"/>
                <w:numId w:val="29"/>
              </w:numPr>
              <w:rPr>
                <w:rFonts w:ascii="Helvetica Neue" w:hAnsi="Helvetica Neue"/>
              </w:rPr>
            </w:pPr>
            <w:r w:rsidRPr="00A459C8">
              <w:rPr>
                <w:rFonts w:ascii="Helvetica Neue" w:hAnsi="Helvetica Neue"/>
              </w:rPr>
              <w:t>In-kind: close to or more than 1/2 of welfare state transfers in many developing countries consist of in-kind benefits</w:t>
            </w:r>
          </w:p>
          <w:p w14:paraId="6DCC8E38" w14:textId="77777777" w:rsidR="008D7491" w:rsidRPr="00A459C8" w:rsidRDefault="008D7491" w:rsidP="008D7491">
            <w:pPr>
              <w:numPr>
                <w:ilvl w:val="1"/>
                <w:numId w:val="29"/>
              </w:numPr>
              <w:rPr>
                <w:rFonts w:ascii="Helvetica Neue" w:hAnsi="Helvetica Neue"/>
              </w:rPr>
            </w:pPr>
            <w:r w:rsidRPr="00A459C8">
              <w:rPr>
                <w:rFonts w:ascii="Helvetica Neue" w:hAnsi="Helvetica Neue"/>
              </w:rPr>
              <w:t>Indirect taxes: sometimes large and known to be regressive </w:t>
            </w:r>
          </w:p>
          <w:p w14:paraId="5B78E783" w14:textId="77777777" w:rsidR="008D7491" w:rsidRPr="00A459C8" w:rsidRDefault="008D7491" w:rsidP="008D7491">
            <w:pPr>
              <w:numPr>
                <w:ilvl w:val="0"/>
                <w:numId w:val="29"/>
              </w:numPr>
              <w:rPr>
                <w:rFonts w:ascii="Helvetica Neue" w:hAnsi="Helvetica Neue"/>
              </w:rPr>
            </w:pPr>
            <w:r w:rsidRPr="00A459C8">
              <w:rPr>
                <w:rFonts w:ascii="Helvetica Neue" w:hAnsi="Helvetica Neue"/>
              </w:rPr>
              <w:t>Data sources:</w:t>
            </w:r>
          </w:p>
          <w:p w14:paraId="48567F74" w14:textId="77777777" w:rsidR="008D7491" w:rsidRPr="00A459C8" w:rsidRDefault="008D7491" w:rsidP="008D7491">
            <w:pPr>
              <w:numPr>
                <w:ilvl w:val="1"/>
                <w:numId w:val="29"/>
              </w:numPr>
              <w:rPr>
                <w:rFonts w:ascii="Helvetica Neue" w:hAnsi="Helvetica Neue"/>
              </w:rPr>
            </w:pPr>
            <w:r w:rsidRPr="00A459C8">
              <w:rPr>
                <w:rFonts w:ascii="Helvetica Neue" w:hAnsi="Helvetica Neue"/>
              </w:rPr>
              <w:t>Aggregate public expenditures from OECD</w:t>
            </w:r>
          </w:p>
          <w:p w14:paraId="39647070" w14:textId="77777777" w:rsidR="008D7491" w:rsidRPr="00A459C8" w:rsidRDefault="008D7491" w:rsidP="008D7491">
            <w:pPr>
              <w:numPr>
                <w:ilvl w:val="1"/>
                <w:numId w:val="29"/>
              </w:numPr>
              <w:rPr>
                <w:rFonts w:ascii="Helvetica Neue" w:hAnsi="Helvetica Neue"/>
              </w:rPr>
            </w:pPr>
            <w:r w:rsidRPr="00A459C8">
              <w:rPr>
                <w:rFonts w:ascii="Helvetica Neue" w:hAnsi="Helvetica Neue"/>
              </w:rPr>
              <w:t>LIS for micro data (1967-2002 and 10 countries)</w:t>
            </w:r>
          </w:p>
          <w:p w14:paraId="5D3A56B9" w14:textId="77777777" w:rsidR="008D7491" w:rsidRPr="00A459C8" w:rsidRDefault="008D7491" w:rsidP="008D7491">
            <w:pPr>
              <w:numPr>
                <w:ilvl w:val="0"/>
                <w:numId w:val="29"/>
              </w:numPr>
              <w:rPr>
                <w:rFonts w:ascii="Helvetica Neue" w:hAnsi="Helvetica Neue"/>
              </w:rPr>
            </w:pPr>
            <w:r w:rsidRPr="00A459C8">
              <w:rPr>
                <w:rFonts w:ascii="Helvetica Neue" w:hAnsi="Helvetica Neue"/>
              </w:rPr>
              <w:t>Focus on two concepts for resources of HH:</w:t>
            </w:r>
          </w:p>
          <w:p w14:paraId="221DCF7A" w14:textId="77777777" w:rsidR="008D7491" w:rsidRPr="00A459C8" w:rsidRDefault="008D7491" w:rsidP="008D7491">
            <w:pPr>
              <w:numPr>
                <w:ilvl w:val="1"/>
                <w:numId w:val="29"/>
              </w:numPr>
              <w:rPr>
                <w:rFonts w:ascii="Helvetica Neue" w:hAnsi="Helvetica Neue"/>
              </w:rPr>
            </w:pPr>
            <w:r w:rsidRPr="00A459C8">
              <w:rPr>
                <w:rFonts w:ascii="Helvetica Neue" w:hAnsi="Helvetica Neue"/>
              </w:rPr>
              <w:t>Disposable income (as usual)</w:t>
            </w:r>
          </w:p>
          <w:p w14:paraId="6CAD2DBF" w14:textId="77777777" w:rsidR="008D7491" w:rsidRPr="00A459C8" w:rsidRDefault="008D7491" w:rsidP="008D7491">
            <w:pPr>
              <w:numPr>
                <w:ilvl w:val="1"/>
                <w:numId w:val="29"/>
              </w:numPr>
              <w:rPr>
                <w:rFonts w:ascii="Helvetica Neue" w:hAnsi="Helvetica Neue"/>
              </w:rPr>
            </w:pPr>
            <w:r w:rsidRPr="00A459C8">
              <w:rPr>
                <w:rFonts w:ascii="Helvetica Neue" w:hAnsi="Helvetica Neue"/>
              </w:rPr>
              <w:t xml:space="preserve">Full income = DI + value of health and education benefits - direct/indirect taxes needed to finance these + income taxes that fund non-transfer </w:t>
            </w:r>
            <w:proofErr w:type="spellStart"/>
            <w:r w:rsidRPr="00A459C8">
              <w:rPr>
                <w:rFonts w:ascii="Helvetica Neue" w:hAnsi="Helvetica Neue"/>
              </w:rPr>
              <w:t>govt</w:t>
            </w:r>
            <w:proofErr w:type="spellEnd"/>
            <w:r w:rsidRPr="00A459C8">
              <w:rPr>
                <w:rFonts w:ascii="Helvetica Neue" w:hAnsi="Helvetica Neue"/>
              </w:rPr>
              <w:t xml:space="preserve"> services</w:t>
            </w:r>
          </w:p>
          <w:p w14:paraId="4AC0DB97" w14:textId="77777777" w:rsidR="008D7491" w:rsidRPr="00A459C8" w:rsidRDefault="008D7491" w:rsidP="008D7491">
            <w:pPr>
              <w:numPr>
                <w:ilvl w:val="2"/>
                <w:numId w:val="29"/>
              </w:numPr>
              <w:rPr>
                <w:rFonts w:ascii="Helvetica Neue" w:hAnsi="Helvetica Neue"/>
              </w:rPr>
            </w:pPr>
            <w:r w:rsidRPr="00A459C8">
              <w:rPr>
                <w:rFonts w:ascii="Helvetica Neue" w:hAnsi="Helvetica Neue"/>
              </w:rPr>
              <w:t>Assume equal distribution of those benefits across income distribution </w:t>
            </w:r>
          </w:p>
          <w:p w14:paraId="63B51C93" w14:textId="77777777" w:rsidR="008D7491" w:rsidRPr="00A459C8" w:rsidRDefault="008D7491" w:rsidP="008D7491">
            <w:pPr>
              <w:numPr>
                <w:ilvl w:val="0"/>
                <w:numId w:val="29"/>
              </w:numPr>
              <w:rPr>
                <w:rFonts w:ascii="Helvetica Neue" w:hAnsi="Helvetica Neue"/>
              </w:rPr>
            </w:pPr>
            <w:r w:rsidRPr="00A459C8">
              <w:rPr>
                <w:rFonts w:ascii="Helvetica Neue" w:hAnsi="Helvetica Neue"/>
              </w:rPr>
              <w:t>Dealing with taxes</w:t>
            </w:r>
          </w:p>
          <w:p w14:paraId="361622BF" w14:textId="77777777" w:rsidR="008D7491" w:rsidRPr="00A459C8" w:rsidRDefault="008D7491" w:rsidP="008D7491">
            <w:pPr>
              <w:numPr>
                <w:ilvl w:val="1"/>
                <w:numId w:val="29"/>
              </w:numPr>
              <w:rPr>
                <w:rFonts w:ascii="Helvetica Neue" w:hAnsi="Helvetica Neue"/>
              </w:rPr>
            </w:pPr>
            <w:r w:rsidRPr="00A459C8">
              <w:rPr>
                <w:rFonts w:ascii="Helvetica Neue" w:hAnsi="Helvetica Neue"/>
              </w:rPr>
              <w:t>Calculate aggregate amount of taxes needed to finance cash, near-cash, health, education, and ECE benefits (from OECD relative distribution)</w:t>
            </w:r>
          </w:p>
          <w:p w14:paraId="0A3FD015" w14:textId="77777777" w:rsidR="008D7491" w:rsidRPr="00A459C8" w:rsidRDefault="008D7491" w:rsidP="008D7491">
            <w:pPr>
              <w:numPr>
                <w:ilvl w:val="1"/>
                <w:numId w:val="29"/>
              </w:numPr>
              <w:rPr>
                <w:rFonts w:ascii="Helvetica Neue" w:hAnsi="Helvetica Neue"/>
              </w:rPr>
            </w:pPr>
            <w:r w:rsidRPr="00A459C8">
              <w:rPr>
                <w:rFonts w:ascii="Helvetica Neue" w:hAnsi="Helvetica Neue"/>
              </w:rPr>
              <w:t>Assume incidence of corporate tax, goods and services tax, and property tax is on consumer</w:t>
            </w:r>
          </w:p>
          <w:p w14:paraId="4D1E6F2C" w14:textId="77777777" w:rsidR="008D7491" w:rsidRPr="00A459C8" w:rsidRDefault="008D7491" w:rsidP="008D7491">
            <w:pPr>
              <w:numPr>
                <w:ilvl w:val="2"/>
                <w:numId w:val="29"/>
              </w:numPr>
              <w:rPr>
                <w:rFonts w:ascii="Helvetica Neue" w:hAnsi="Helvetica Neue"/>
              </w:rPr>
            </w:pPr>
            <w:r w:rsidRPr="00A459C8">
              <w:rPr>
                <w:rFonts w:ascii="Helvetica Neue" w:hAnsi="Helvetica Neue"/>
              </w:rPr>
              <w:t xml:space="preserve">Use </w:t>
            </w:r>
            <w:proofErr w:type="spellStart"/>
            <w:r w:rsidRPr="00A459C8">
              <w:rPr>
                <w:rFonts w:ascii="Helvetica Neue" w:hAnsi="Helvetica Neue"/>
              </w:rPr>
              <w:t>Sierminska</w:t>
            </w:r>
            <w:proofErr w:type="spellEnd"/>
            <w:r w:rsidRPr="00A459C8">
              <w:rPr>
                <w:rFonts w:ascii="Helvetica Neue" w:hAnsi="Helvetica Neue"/>
              </w:rPr>
              <w:t xml:space="preserve"> and Garner (2002) to assign expenditure to income ratios by LIS DI income </w:t>
            </w:r>
            <w:proofErr w:type="spellStart"/>
            <w:r w:rsidRPr="00A459C8">
              <w:rPr>
                <w:rFonts w:ascii="Helvetica Neue" w:hAnsi="Helvetica Neue"/>
              </w:rPr>
              <w:t>deciles</w:t>
            </w:r>
            <w:proofErr w:type="spellEnd"/>
          </w:p>
          <w:p w14:paraId="239BD802" w14:textId="77777777" w:rsidR="008D7491" w:rsidRPr="00A459C8" w:rsidRDefault="008D7491" w:rsidP="008D7491">
            <w:pPr>
              <w:numPr>
                <w:ilvl w:val="1"/>
                <w:numId w:val="29"/>
              </w:numPr>
              <w:rPr>
                <w:rFonts w:ascii="Helvetica Neue" w:hAnsi="Helvetica Neue"/>
              </w:rPr>
            </w:pPr>
            <w:r w:rsidRPr="00A459C8">
              <w:rPr>
                <w:rFonts w:ascii="Helvetica Neue" w:hAnsi="Helvetica Neue"/>
              </w:rPr>
              <w:t xml:space="preserve">Get </w:t>
            </w:r>
            <w:proofErr w:type="spellStart"/>
            <w:r w:rsidRPr="00A459C8">
              <w:rPr>
                <w:rFonts w:ascii="Helvetica Neue" w:hAnsi="Helvetica Neue"/>
              </w:rPr>
              <w:t>decile</w:t>
            </w:r>
            <w:proofErr w:type="spellEnd"/>
            <w:r w:rsidRPr="00A459C8">
              <w:rPr>
                <w:rFonts w:ascii="Helvetica Neue" w:hAnsi="Helvetica Neue"/>
              </w:rPr>
              <w:t xml:space="preserve"> specific consumption to income ratios are taken from micro surveys from four countries (Canada, France, UK, US) and then </w:t>
            </w:r>
            <w:proofErr w:type="spellStart"/>
            <w:r w:rsidRPr="00A459C8">
              <w:rPr>
                <w:rFonts w:ascii="Helvetica Neue" w:hAnsi="Helvetica Neue"/>
              </w:rPr>
              <w:t>avg</w:t>
            </w:r>
            <w:proofErr w:type="spellEnd"/>
            <w:r w:rsidRPr="00A459C8">
              <w:rPr>
                <w:rFonts w:ascii="Helvetica Neue" w:hAnsi="Helvetica Neue"/>
              </w:rPr>
              <w:t xml:space="preserve"> is applied to other countries</w:t>
            </w:r>
          </w:p>
          <w:p w14:paraId="2CBA8338" w14:textId="77777777" w:rsidR="008D7491" w:rsidRPr="00A459C8" w:rsidRDefault="008D7491" w:rsidP="008D7491">
            <w:pPr>
              <w:numPr>
                <w:ilvl w:val="0"/>
                <w:numId w:val="29"/>
              </w:numPr>
              <w:rPr>
                <w:rFonts w:ascii="Helvetica Neue" w:hAnsi="Helvetica Neue"/>
              </w:rPr>
            </w:pPr>
            <w:r w:rsidRPr="00A459C8">
              <w:rPr>
                <w:rFonts w:ascii="Helvetica Neue" w:hAnsi="Helvetica Neue"/>
              </w:rPr>
              <w:t xml:space="preserve">Measure of inequality = distance 10-50-90 </w:t>
            </w:r>
            <w:proofErr w:type="spellStart"/>
            <w:r w:rsidRPr="00A459C8">
              <w:rPr>
                <w:rFonts w:ascii="Helvetica Neue" w:hAnsi="Helvetica Neue"/>
              </w:rPr>
              <w:t>deciles</w:t>
            </w:r>
            <w:proofErr w:type="spellEnd"/>
          </w:p>
          <w:p w14:paraId="0A48C18E" w14:textId="77777777" w:rsidR="008D7491" w:rsidRPr="00A459C8" w:rsidRDefault="008D7491" w:rsidP="008D7491">
            <w:pPr>
              <w:numPr>
                <w:ilvl w:val="1"/>
                <w:numId w:val="29"/>
              </w:numPr>
              <w:rPr>
                <w:rFonts w:ascii="Helvetica Neue" w:hAnsi="Helvetica Neue"/>
              </w:rPr>
            </w:pPr>
            <w:r w:rsidRPr="00A459C8">
              <w:rPr>
                <w:rFonts w:ascii="Helvetica Neue" w:hAnsi="Helvetica Neue"/>
              </w:rPr>
              <w:t xml:space="preserve">Recommend using </w:t>
            </w:r>
            <w:proofErr w:type="spellStart"/>
            <w:r w:rsidRPr="00A459C8">
              <w:rPr>
                <w:rFonts w:ascii="Helvetica Neue" w:hAnsi="Helvetica Neue"/>
              </w:rPr>
              <w:t>Gini</w:t>
            </w:r>
            <w:proofErr w:type="spellEnd"/>
            <w:r w:rsidRPr="00A459C8">
              <w:rPr>
                <w:rFonts w:ascii="Helvetica Neue" w:hAnsi="Helvetica Neue"/>
              </w:rPr>
              <w:t xml:space="preserve"> in future research to see if their result upholds</w:t>
            </w:r>
          </w:p>
          <w:p w14:paraId="24361FA2" w14:textId="77777777" w:rsidR="008D7491" w:rsidRPr="00A459C8" w:rsidRDefault="008D7491" w:rsidP="008D7491">
            <w:pPr>
              <w:numPr>
                <w:ilvl w:val="0"/>
                <w:numId w:val="29"/>
              </w:numPr>
              <w:rPr>
                <w:rFonts w:ascii="Helvetica Neue" w:hAnsi="Helvetica Neue"/>
              </w:rPr>
            </w:pPr>
            <w:r w:rsidRPr="00A459C8">
              <w:rPr>
                <w:rFonts w:ascii="Helvetica Neue" w:hAnsi="Helvetica Neue"/>
              </w:rPr>
              <w:t>Use two sub-groups (all households and those with children and elderly)</w:t>
            </w:r>
          </w:p>
          <w:p w14:paraId="4B68426C" w14:textId="77777777" w:rsidR="008D7491" w:rsidRPr="00A459C8" w:rsidRDefault="008D7491" w:rsidP="008D7491">
            <w:pPr>
              <w:numPr>
                <w:ilvl w:val="1"/>
                <w:numId w:val="29"/>
              </w:numPr>
              <w:rPr>
                <w:rFonts w:ascii="Helvetica Neue" w:hAnsi="Helvetica Neue"/>
              </w:rPr>
            </w:pPr>
            <w:r w:rsidRPr="00A459C8">
              <w:rPr>
                <w:rFonts w:ascii="Helvetica Neue" w:hAnsi="Helvetica Neue"/>
              </w:rPr>
              <w:t>Reasoning: a lot of spending from welfare systems simply transfers wealth across generations</w:t>
            </w:r>
          </w:p>
        </w:tc>
      </w:tr>
      <w:tr w:rsidR="008D7491" w:rsidRPr="00A459C8" w14:paraId="3B81372D"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053D865"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BA15C1B" w14:textId="77777777" w:rsidR="008D7491" w:rsidRPr="00A459C8" w:rsidRDefault="008D7491" w:rsidP="008D7491">
            <w:pPr>
              <w:numPr>
                <w:ilvl w:val="0"/>
                <w:numId w:val="30"/>
              </w:numPr>
              <w:rPr>
                <w:rFonts w:ascii="Helvetica Neue" w:hAnsi="Helvetica Neue"/>
              </w:rPr>
            </w:pPr>
            <w:r w:rsidRPr="00A459C8">
              <w:rPr>
                <w:rFonts w:ascii="Helvetica Neue" w:hAnsi="Helvetica Neue"/>
              </w:rPr>
              <w:t>Aggregate value of social welfare transfers: Suggest that when you use their model the rankings of welfare systems changes and the differences shrink</w:t>
            </w:r>
          </w:p>
          <w:p w14:paraId="1857413E" w14:textId="77777777" w:rsidR="008D7491" w:rsidRPr="00A459C8" w:rsidRDefault="008D7491" w:rsidP="008D7491">
            <w:pPr>
              <w:numPr>
                <w:ilvl w:val="1"/>
                <w:numId w:val="30"/>
              </w:numPr>
              <w:rPr>
                <w:rFonts w:ascii="Helvetica Neue" w:hAnsi="Helvetica Neue"/>
              </w:rPr>
            </w:pPr>
            <w:r w:rsidRPr="00A459C8">
              <w:rPr>
                <w:rFonts w:ascii="Helvetica Neue" w:hAnsi="Helvetica Neue"/>
              </w:rPr>
              <w:t>Caveat: Some of their claims should produce major doubts (Ex: They talk about high US spending on education and health care as evidence that US actually spends quite a bit - common knowledge is that this money isn’t used very effectively and has a lot to do with a distorted pricing model)</w:t>
            </w:r>
          </w:p>
          <w:p w14:paraId="666E9B4C" w14:textId="77777777" w:rsidR="008D7491" w:rsidRPr="00A459C8" w:rsidRDefault="008D7491" w:rsidP="008D7491">
            <w:pPr>
              <w:numPr>
                <w:ilvl w:val="0"/>
                <w:numId w:val="30"/>
              </w:numPr>
              <w:rPr>
                <w:rFonts w:ascii="Helvetica Neue" w:hAnsi="Helvetica Neue"/>
              </w:rPr>
            </w:pPr>
            <w:r w:rsidRPr="00A459C8">
              <w:rPr>
                <w:rFonts w:ascii="Helvetica Neue" w:hAnsi="Helvetica Neue"/>
              </w:rPr>
              <w:t>Cross-national differences in inequality</w:t>
            </w:r>
          </w:p>
          <w:p w14:paraId="3C48A028" w14:textId="77777777" w:rsidR="008D7491" w:rsidRPr="00A459C8" w:rsidRDefault="008D7491" w:rsidP="008D7491">
            <w:pPr>
              <w:numPr>
                <w:ilvl w:val="1"/>
                <w:numId w:val="30"/>
              </w:numPr>
              <w:rPr>
                <w:rFonts w:ascii="Helvetica Neue" w:hAnsi="Helvetica Neue"/>
              </w:rPr>
            </w:pPr>
            <w:r w:rsidRPr="00A459C8">
              <w:rPr>
                <w:rFonts w:ascii="Helvetica Neue" w:hAnsi="Helvetica Neue"/>
              </w:rPr>
              <w:t>DI: find same result as previous research and three distinct groups of systems (</w:t>
            </w:r>
            <w:proofErr w:type="spellStart"/>
            <w:r w:rsidRPr="00A459C8">
              <w:rPr>
                <w:rFonts w:ascii="Helvetica Neue" w:hAnsi="Helvetica Neue"/>
              </w:rPr>
              <w:t>Esping</w:t>
            </w:r>
            <w:proofErr w:type="spellEnd"/>
            <w:r w:rsidRPr="00A459C8">
              <w:rPr>
                <w:rFonts w:ascii="Helvetica Neue" w:hAnsi="Helvetica Neue"/>
              </w:rPr>
              <w:t>-Anderson)</w:t>
            </w:r>
          </w:p>
          <w:p w14:paraId="4934E770" w14:textId="77777777" w:rsidR="008D7491" w:rsidRPr="00A459C8" w:rsidRDefault="008D7491" w:rsidP="008D7491">
            <w:pPr>
              <w:numPr>
                <w:ilvl w:val="1"/>
                <w:numId w:val="30"/>
              </w:numPr>
              <w:rPr>
                <w:rFonts w:ascii="Helvetica Neue" w:hAnsi="Helvetica Neue"/>
              </w:rPr>
            </w:pPr>
            <w:r w:rsidRPr="00A459C8">
              <w:rPr>
                <w:rFonts w:ascii="Helvetica Neue" w:hAnsi="Helvetica Neue"/>
              </w:rPr>
              <w:t>Full income: bottom of income distribution changes dramatically - three groups no longer exist at bottom but still do at top</w:t>
            </w:r>
          </w:p>
          <w:p w14:paraId="0D9F836A" w14:textId="77777777" w:rsidR="008D7491" w:rsidRPr="00A459C8" w:rsidRDefault="008D7491" w:rsidP="008D7491">
            <w:pPr>
              <w:numPr>
                <w:ilvl w:val="2"/>
                <w:numId w:val="30"/>
              </w:numPr>
              <w:rPr>
                <w:rFonts w:ascii="Helvetica Neue" w:hAnsi="Helvetica Neue"/>
              </w:rPr>
            </w:pPr>
            <w:r w:rsidRPr="00A459C8">
              <w:rPr>
                <w:rFonts w:ascii="Helvetica Neue" w:hAnsi="Helvetica Neue"/>
              </w:rPr>
              <w:t>US and other Anglo-Saxon states rely on in-kind benefits and less on indirect taxation</w:t>
            </w:r>
          </w:p>
        </w:tc>
      </w:tr>
      <w:tr w:rsidR="008D7491" w:rsidRPr="00A459C8" w14:paraId="70D5D69D"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72E7FA1"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DE32BDC" w14:textId="77777777" w:rsidR="008D7491" w:rsidRPr="00A459C8" w:rsidRDefault="008D7491" w:rsidP="008D7491">
            <w:pPr>
              <w:numPr>
                <w:ilvl w:val="0"/>
                <w:numId w:val="31"/>
              </w:numPr>
              <w:rPr>
                <w:rStyle w:val="Hyperlink"/>
                <w:rFonts w:ascii="Helvetica Neue" w:hAnsi="Helvetica Neue"/>
              </w:rPr>
            </w:pPr>
            <w:r w:rsidRPr="00A459C8">
              <w:rPr>
                <w:rFonts w:ascii="Helvetica Neue" w:hAnsi="Helvetica Neue"/>
              </w:rPr>
              <w:fldChar w:fldCharType="begin"/>
            </w:r>
            <w:r w:rsidRPr="00A459C8">
              <w:rPr>
                <w:rFonts w:ascii="Helvetica Neue" w:hAnsi="Helvetica Neue"/>
              </w:rPr>
              <w:instrText>HYPERLINK "http://poseidon01.ssrn.com/delivery.php?ID=092093029105099084001018094123127112020052090029040071000078002029082098124065124094062054007100062009029093065019086014010044040025032002102091015127091001069051081011007114096068104019101070097093003066122027023098109026097081066004078001119088&amp;EXT=pdf"</w:instrText>
            </w:r>
            <w:r w:rsidRPr="00A459C8">
              <w:rPr>
                <w:rFonts w:ascii="Helvetica Neue" w:hAnsi="Helvetica Neue"/>
              </w:rPr>
            </w:r>
            <w:r w:rsidRPr="00A459C8">
              <w:rPr>
                <w:rFonts w:ascii="Helvetica Neue" w:hAnsi="Helvetica Neue"/>
              </w:rPr>
              <w:fldChar w:fldCharType="separate"/>
            </w:r>
            <w:proofErr w:type="spellStart"/>
            <w:r w:rsidRPr="00A459C8">
              <w:rPr>
                <w:rStyle w:val="Hyperlink"/>
                <w:rFonts w:ascii="Helvetica Neue" w:hAnsi="Helvetica Neue"/>
              </w:rPr>
              <w:t>Sierminska</w:t>
            </w:r>
            <w:proofErr w:type="spellEnd"/>
            <w:r w:rsidRPr="00A459C8">
              <w:rPr>
                <w:rStyle w:val="Hyperlink"/>
                <w:rFonts w:ascii="Helvetica Neue" w:hAnsi="Helvetica Neue"/>
              </w:rPr>
              <w:t xml:space="preserve"> and Garner (2002) </w:t>
            </w:r>
          </w:p>
          <w:p w14:paraId="0F16981A" w14:textId="77777777" w:rsidR="008D7491" w:rsidRPr="00A459C8" w:rsidRDefault="008D7491" w:rsidP="008D7491">
            <w:pPr>
              <w:numPr>
                <w:ilvl w:val="1"/>
                <w:numId w:val="31"/>
              </w:numPr>
              <w:rPr>
                <w:rFonts w:ascii="Helvetica Neue" w:hAnsi="Helvetica Neue"/>
              </w:rPr>
            </w:pPr>
            <w:r w:rsidRPr="00A459C8">
              <w:rPr>
                <w:rFonts w:ascii="Helvetica Neue" w:hAnsi="Helvetica Neue"/>
              </w:rPr>
              <w:fldChar w:fldCharType="end"/>
            </w:r>
            <w:r w:rsidRPr="00A459C8">
              <w:rPr>
                <w:rFonts w:ascii="Helvetica Neue" w:hAnsi="Helvetica Neue"/>
              </w:rPr>
              <w:t>Did work with consumption from LIS specifically</w:t>
            </w:r>
          </w:p>
        </w:tc>
      </w:tr>
      <w:tr w:rsidR="008D7491" w:rsidRPr="00A459C8" w14:paraId="52C43F5C"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6973594"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1EF4204" w14:textId="77777777" w:rsidR="008D7491" w:rsidRPr="00A459C8" w:rsidRDefault="008D7491" w:rsidP="008D7491">
            <w:pPr>
              <w:rPr>
                <w:rFonts w:ascii="Helvetica Neue" w:hAnsi="Helvetica Neue"/>
              </w:rPr>
            </w:pPr>
            <w:r w:rsidRPr="00A459C8">
              <w:rPr>
                <w:rFonts w:ascii="Helvetica Neue" w:hAnsi="Helvetica Neue"/>
              </w:rPr>
              <w:t xml:space="preserve">Consumption tax; International; </w:t>
            </w:r>
            <w:proofErr w:type="gramStart"/>
            <w:r w:rsidRPr="00A459C8">
              <w:rPr>
                <w:rFonts w:ascii="Helvetica Neue" w:hAnsi="Helvetica Neue"/>
              </w:rPr>
              <w:t xml:space="preserve">LIS  </w:t>
            </w:r>
            <w:proofErr w:type="gramEnd"/>
          </w:p>
        </w:tc>
      </w:tr>
    </w:tbl>
    <w:p w14:paraId="4DBF9732" w14:textId="77777777" w:rsidR="008D7491" w:rsidRPr="00A459C8" w:rsidRDefault="008D7491" w:rsidP="008D7491">
      <w:pPr>
        <w:rPr>
          <w:rFonts w:ascii="Helvetica Neue" w:hAnsi="Helvetica Neue"/>
        </w:rPr>
      </w:pPr>
    </w:p>
    <w:p w14:paraId="4A1843C9" w14:textId="77777777" w:rsidR="008D7491" w:rsidRPr="00A459C8" w:rsidRDefault="008D7491" w:rsidP="008D7491">
      <w:pPr>
        <w:rPr>
          <w:rFonts w:ascii="Helvetica Neue" w:hAnsi="Helvetica Neue"/>
        </w:rPr>
      </w:pPr>
    </w:p>
    <w:p w14:paraId="1FED6212" w14:textId="77777777" w:rsidR="008D7491" w:rsidRPr="00A459C8" w:rsidRDefault="008D7491" w:rsidP="008D7491">
      <w:pPr>
        <w:rPr>
          <w:rFonts w:ascii="Helvetica Neue" w:hAnsi="Helvetica Neue"/>
        </w:rPr>
      </w:pPr>
    </w:p>
    <w:p w14:paraId="70D7FD2A" w14:textId="77777777" w:rsidR="008D7491" w:rsidRPr="00A459C8" w:rsidRDefault="008D7491" w:rsidP="008D7491">
      <w:pPr>
        <w:rPr>
          <w:rFonts w:ascii="Helvetica Neue" w:hAnsi="Helvetica Neue"/>
        </w:rPr>
      </w:pPr>
      <w:r w:rsidRPr="00A459C8">
        <w:rPr>
          <w:rFonts w:ascii="Helvetica Neue" w:hAnsi="Helvetica Neue"/>
        </w:rPr>
        <w:t>12.</w:t>
      </w:r>
      <w:r w:rsidRPr="00A459C8">
        <w:rPr>
          <w:rFonts w:ascii="Lucida Grande" w:hAnsi="Lucida Grande" w:cs="Lucida Grande"/>
        </w:rPr>
        <w:t>✓</w:t>
      </w:r>
      <w:r w:rsidRPr="00A459C8">
        <w:rPr>
          <w:rFonts w:ascii="Helvetica Neue" w:hAnsi="Helvetica Neue"/>
        </w:rPr>
        <w:t xml:space="preserve"> </w:t>
      </w:r>
    </w:p>
    <w:tbl>
      <w:tblPr>
        <w:tblW w:w="0" w:type="auto"/>
        <w:tblBorders>
          <w:top w:val="nil"/>
          <w:left w:val="nil"/>
          <w:right w:val="nil"/>
        </w:tblBorders>
        <w:tblLook w:val="0000" w:firstRow="0" w:lastRow="0" w:firstColumn="0" w:lastColumn="0" w:noHBand="0" w:noVBand="0"/>
      </w:tblPr>
      <w:tblGrid>
        <w:gridCol w:w="1737"/>
        <w:gridCol w:w="7839"/>
      </w:tblGrid>
      <w:tr w:rsidR="008D7491" w:rsidRPr="00A459C8" w14:paraId="006073FA"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918300B"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FF7CC2C" w14:textId="77777777" w:rsidR="008D7491" w:rsidRPr="00A459C8" w:rsidRDefault="008D7491" w:rsidP="008D7491">
            <w:pPr>
              <w:rPr>
                <w:rFonts w:ascii="Helvetica Neue" w:hAnsi="Helvetica Neue"/>
              </w:rPr>
            </w:pPr>
            <w:r w:rsidRPr="00A459C8">
              <w:rPr>
                <w:rFonts w:ascii="Helvetica Neue" w:hAnsi="Helvetica Neue"/>
              </w:rPr>
              <w:t xml:space="preserve">Prasad, Monica and Deng, </w:t>
            </w:r>
            <w:proofErr w:type="spellStart"/>
            <w:r w:rsidRPr="00A459C8">
              <w:rPr>
                <w:rFonts w:ascii="Helvetica Neue" w:hAnsi="Helvetica Neue"/>
              </w:rPr>
              <w:t>Yingying</w:t>
            </w:r>
            <w:proofErr w:type="spellEnd"/>
            <w:r w:rsidRPr="00A459C8">
              <w:rPr>
                <w:rFonts w:ascii="Helvetica Neue" w:hAnsi="Helvetica Neue"/>
              </w:rPr>
              <w:t xml:space="preserve">. (2009) "Taxation and the Worlds of Welfare." </w:t>
            </w:r>
            <w:r w:rsidRPr="00A459C8">
              <w:rPr>
                <w:rFonts w:ascii="Helvetica Neue" w:hAnsi="Helvetica Neue"/>
                <w:i/>
                <w:iCs/>
              </w:rPr>
              <w:t>Socio-economic Review</w:t>
            </w:r>
            <w:r w:rsidRPr="00A459C8">
              <w:rPr>
                <w:rFonts w:ascii="Helvetica Neue" w:hAnsi="Helvetica Neue"/>
              </w:rPr>
              <w:t xml:space="preserve">, 7(3), P. 431-457. </w:t>
            </w:r>
          </w:p>
        </w:tc>
      </w:tr>
      <w:tr w:rsidR="008D7491" w:rsidRPr="00A459C8" w14:paraId="4997A3C2"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F4DF5F2"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CE0FA44" w14:textId="77777777" w:rsidR="008D7491" w:rsidRPr="00A459C8" w:rsidRDefault="008D7491" w:rsidP="008D7491">
            <w:pPr>
              <w:numPr>
                <w:ilvl w:val="0"/>
                <w:numId w:val="32"/>
              </w:numPr>
              <w:rPr>
                <w:rFonts w:ascii="Helvetica Neue" w:hAnsi="Helvetica Neue"/>
              </w:rPr>
            </w:pPr>
            <w:r w:rsidRPr="00A459C8">
              <w:rPr>
                <w:rFonts w:ascii="Helvetica Neue" w:hAnsi="Helvetica Neue"/>
              </w:rPr>
              <w:t>Use LIS data to compare progressivity of tax structure in US and Europe</w:t>
            </w:r>
          </w:p>
          <w:p w14:paraId="1DEDD123" w14:textId="77777777" w:rsidR="008D7491" w:rsidRPr="00A459C8" w:rsidRDefault="008D7491" w:rsidP="008D7491">
            <w:pPr>
              <w:numPr>
                <w:ilvl w:val="1"/>
                <w:numId w:val="32"/>
              </w:numPr>
              <w:rPr>
                <w:rFonts w:ascii="Helvetica Neue" w:hAnsi="Helvetica Neue"/>
              </w:rPr>
            </w:pPr>
            <w:r w:rsidRPr="00A459C8">
              <w:rPr>
                <w:rFonts w:ascii="Helvetica Neue" w:hAnsi="Helvetica Neue"/>
              </w:rPr>
              <w:t xml:space="preserve">Criticize </w:t>
            </w:r>
            <w:proofErr w:type="spellStart"/>
            <w:r w:rsidRPr="00A459C8">
              <w:rPr>
                <w:rFonts w:ascii="Helvetica Neue" w:hAnsi="Helvetica Neue"/>
              </w:rPr>
              <w:t>Piketty</w:t>
            </w:r>
            <w:proofErr w:type="spellEnd"/>
            <w:r w:rsidRPr="00A459C8">
              <w:rPr>
                <w:rFonts w:ascii="Helvetica Neue" w:hAnsi="Helvetica Neue"/>
              </w:rPr>
              <w:t xml:space="preserve"> and </w:t>
            </w:r>
            <w:proofErr w:type="spellStart"/>
            <w:r w:rsidRPr="00A459C8">
              <w:rPr>
                <w:rFonts w:ascii="Helvetica Neue" w:hAnsi="Helvetica Neue"/>
              </w:rPr>
              <w:t>Saez</w:t>
            </w:r>
            <w:proofErr w:type="spellEnd"/>
            <w:r w:rsidRPr="00A459C8">
              <w:rPr>
                <w:rFonts w:ascii="Helvetica Neue" w:hAnsi="Helvetica Neue"/>
              </w:rPr>
              <w:t xml:space="preserve"> (2007) [Paper #2 Above] for excluding consumption taxes</w:t>
            </w:r>
          </w:p>
          <w:p w14:paraId="477CEDE0" w14:textId="77777777" w:rsidR="008D7491" w:rsidRPr="00A459C8" w:rsidRDefault="008D7491" w:rsidP="008D7491">
            <w:pPr>
              <w:numPr>
                <w:ilvl w:val="2"/>
                <w:numId w:val="32"/>
              </w:numPr>
              <w:rPr>
                <w:rFonts w:ascii="Helvetica Neue" w:hAnsi="Helvetica Neue"/>
              </w:rPr>
            </w:pPr>
            <w:r w:rsidRPr="00A459C8">
              <w:rPr>
                <w:rFonts w:ascii="Helvetica Neue" w:hAnsi="Helvetica Neue"/>
              </w:rPr>
              <w:t xml:space="preserve">Consumption tax in Europe is regressive but some state and local taxes (income and property) are progressive; state and local taxes make up much smaller share of US rev than consumption taxes make up of Euro rev; US sales taxes not levied on services but Euro VAT is (Carey and </w:t>
            </w:r>
            <w:proofErr w:type="spellStart"/>
            <w:r w:rsidRPr="00A459C8">
              <w:rPr>
                <w:rFonts w:ascii="Helvetica Neue" w:hAnsi="Helvetica Neue"/>
              </w:rPr>
              <w:t>Rabesona</w:t>
            </w:r>
            <w:proofErr w:type="spellEnd"/>
            <w:r w:rsidRPr="00A459C8">
              <w:rPr>
                <w:rFonts w:ascii="Helvetica Neue" w:hAnsi="Helvetica Neue"/>
              </w:rPr>
              <w:t xml:space="preserve"> 2002)</w:t>
            </w:r>
          </w:p>
          <w:p w14:paraId="1EBE9321" w14:textId="77777777" w:rsidR="008D7491" w:rsidRPr="00A459C8" w:rsidRDefault="008D7491" w:rsidP="008D7491">
            <w:pPr>
              <w:numPr>
                <w:ilvl w:val="2"/>
                <w:numId w:val="32"/>
              </w:numPr>
              <w:rPr>
                <w:rFonts w:ascii="Helvetica Neue" w:hAnsi="Helvetica Neue"/>
              </w:rPr>
            </w:pPr>
            <w:r w:rsidRPr="00A459C8">
              <w:rPr>
                <w:rFonts w:ascii="Helvetica Neue" w:hAnsi="Helvetica Neue"/>
              </w:rPr>
              <w:t xml:space="preserve">Believe </w:t>
            </w:r>
            <w:proofErr w:type="spellStart"/>
            <w:r w:rsidRPr="00A459C8">
              <w:rPr>
                <w:rFonts w:ascii="Helvetica Neue" w:hAnsi="Helvetica Neue"/>
              </w:rPr>
              <w:t>Piketty</w:t>
            </w:r>
            <w:proofErr w:type="spellEnd"/>
            <w:r w:rsidRPr="00A459C8">
              <w:rPr>
                <w:rFonts w:ascii="Helvetica Neue" w:hAnsi="Helvetica Neue"/>
              </w:rPr>
              <w:t xml:space="preserve"> and </w:t>
            </w:r>
            <w:proofErr w:type="spellStart"/>
            <w:r w:rsidRPr="00A459C8">
              <w:rPr>
                <w:rFonts w:ascii="Helvetica Neue" w:hAnsi="Helvetica Neue"/>
              </w:rPr>
              <w:t>Saez</w:t>
            </w:r>
            <w:proofErr w:type="spellEnd"/>
            <w:r w:rsidRPr="00A459C8">
              <w:rPr>
                <w:rFonts w:ascii="Helvetica Neue" w:hAnsi="Helvetica Neue"/>
              </w:rPr>
              <w:t xml:space="preserve"> understate progressivity in US and understate </w:t>
            </w:r>
            <w:proofErr w:type="spellStart"/>
            <w:r w:rsidRPr="00A459C8">
              <w:rPr>
                <w:rFonts w:ascii="Helvetica Neue" w:hAnsi="Helvetica Neue"/>
              </w:rPr>
              <w:t>regressivity</w:t>
            </w:r>
            <w:proofErr w:type="spellEnd"/>
            <w:r w:rsidRPr="00A459C8">
              <w:rPr>
                <w:rFonts w:ascii="Helvetica Neue" w:hAnsi="Helvetica Neue"/>
              </w:rPr>
              <w:t xml:space="preserve"> in Euro</w:t>
            </w:r>
          </w:p>
          <w:p w14:paraId="101F09EB" w14:textId="77777777" w:rsidR="008D7491" w:rsidRPr="00A459C8" w:rsidRDefault="008D7491" w:rsidP="008D7491">
            <w:pPr>
              <w:numPr>
                <w:ilvl w:val="1"/>
                <w:numId w:val="32"/>
              </w:numPr>
              <w:rPr>
                <w:rFonts w:ascii="Helvetica Neue" w:hAnsi="Helvetica Neue"/>
              </w:rPr>
            </w:pPr>
            <w:r w:rsidRPr="00A459C8">
              <w:rPr>
                <w:rFonts w:ascii="Helvetica Neue" w:hAnsi="Helvetica Neue"/>
              </w:rPr>
              <w:t>Main advantage of LIS: allow systematic comparison that attempts to take into account issues such as different tax rates, thresholds and exemptions; captures taxes actually paid</w:t>
            </w:r>
          </w:p>
          <w:p w14:paraId="11CC474D" w14:textId="77777777" w:rsidR="008D7491" w:rsidRPr="00A459C8" w:rsidRDefault="008D7491" w:rsidP="008D7491">
            <w:pPr>
              <w:numPr>
                <w:ilvl w:val="1"/>
                <w:numId w:val="32"/>
              </w:numPr>
              <w:rPr>
                <w:rFonts w:ascii="Helvetica Neue" w:hAnsi="Helvetica Neue"/>
              </w:rPr>
            </w:pPr>
            <w:r w:rsidRPr="00A459C8">
              <w:rPr>
                <w:rFonts w:ascii="Helvetica Neue" w:hAnsi="Helvetica Neue"/>
              </w:rPr>
              <w:t xml:space="preserve">Update on </w:t>
            </w:r>
            <w:proofErr w:type="spellStart"/>
            <w:r w:rsidRPr="00A459C8">
              <w:rPr>
                <w:rFonts w:ascii="Helvetica Neue" w:hAnsi="Helvetica Neue"/>
              </w:rPr>
              <w:t>Zandvakili</w:t>
            </w:r>
            <w:proofErr w:type="spellEnd"/>
            <w:r w:rsidRPr="00A459C8">
              <w:rPr>
                <w:rFonts w:ascii="Helvetica Neue" w:hAnsi="Helvetica Neue"/>
              </w:rPr>
              <w:t xml:space="preserve"> (1994) by weighing progressively according to importance of particular tax in rev structure</w:t>
            </w:r>
          </w:p>
          <w:p w14:paraId="64D82106" w14:textId="77777777" w:rsidR="008D7491" w:rsidRPr="00A459C8" w:rsidRDefault="008D7491" w:rsidP="008D7491">
            <w:pPr>
              <w:numPr>
                <w:ilvl w:val="0"/>
                <w:numId w:val="32"/>
              </w:numPr>
              <w:rPr>
                <w:rFonts w:ascii="Helvetica Neue" w:hAnsi="Helvetica Neue"/>
              </w:rPr>
            </w:pPr>
            <w:r w:rsidRPr="00A459C8">
              <w:rPr>
                <w:rFonts w:ascii="Helvetica Neue" w:hAnsi="Helvetica Neue"/>
              </w:rPr>
              <w:t>Measure consumption tax for only five countries (UK, Belgium, France, Germany Switzerland) from LIS + US from Labor of Bureau Statistics </w:t>
            </w:r>
          </w:p>
          <w:p w14:paraId="5277CB08" w14:textId="77777777" w:rsidR="008D7491" w:rsidRPr="00A459C8" w:rsidRDefault="008D7491" w:rsidP="008D7491">
            <w:pPr>
              <w:numPr>
                <w:ilvl w:val="1"/>
                <w:numId w:val="32"/>
              </w:numPr>
              <w:rPr>
                <w:rFonts w:ascii="Helvetica Neue" w:hAnsi="Helvetica Neue"/>
              </w:rPr>
            </w:pPr>
            <w:r w:rsidRPr="00A459C8">
              <w:rPr>
                <w:rFonts w:ascii="Helvetica Neue" w:hAnsi="Helvetica Neue"/>
              </w:rPr>
              <w:t>For US data is by income quintile - use share of expenditure by income quintiles to approximate quintile-specific share of consumption tax paid</w:t>
            </w:r>
          </w:p>
          <w:p w14:paraId="58B4C24E" w14:textId="77777777" w:rsidR="008D7491" w:rsidRPr="00A459C8" w:rsidRDefault="008D7491" w:rsidP="008D7491">
            <w:pPr>
              <w:numPr>
                <w:ilvl w:val="0"/>
                <w:numId w:val="32"/>
              </w:numPr>
              <w:rPr>
                <w:rFonts w:ascii="Helvetica Neue" w:hAnsi="Helvetica Neue"/>
              </w:rPr>
            </w:pPr>
            <w:r w:rsidRPr="00A459C8">
              <w:rPr>
                <w:rFonts w:ascii="Helvetica Neue" w:hAnsi="Helvetica Neue"/>
              </w:rPr>
              <w:t>Calculate progressivity (</w:t>
            </w:r>
            <w:proofErr w:type="spellStart"/>
            <w:r w:rsidRPr="00A459C8">
              <w:rPr>
                <w:rFonts w:ascii="Helvetica Neue" w:hAnsi="Helvetica Neue"/>
              </w:rPr>
              <w:t>Kakwani</w:t>
            </w:r>
            <w:proofErr w:type="spellEnd"/>
            <w:r w:rsidRPr="00A459C8">
              <w:rPr>
                <w:rFonts w:ascii="Helvetica Neue" w:hAnsi="Helvetica Neue"/>
              </w:rPr>
              <w:t xml:space="preserve"> 1977 index) and then compare to results when add consumption tax</w:t>
            </w:r>
          </w:p>
          <w:p w14:paraId="298F005B" w14:textId="77777777" w:rsidR="008D7491" w:rsidRPr="00A459C8" w:rsidRDefault="008D7491" w:rsidP="008D7491">
            <w:pPr>
              <w:numPr>
                <w:ilvl w:val="1"/>
                <w:numId w:val="32"/>
              </w:numPr>
              <w:rPr>
                <w:rFonts w:ascii="Helvetica Neue" w:hAnsi="Helvetica Neue"/>
              </w:rPr>
            </w:pPr>
            <w:r w:rsidRPr="00A459C8">
              <w:rPr>
                <w:rFonts w:ascii="Helvetica Neue" w:hAnsi="Helvetica Neue"/>
              </w:rPr>
              <w:t xml:space="preserve">Income quintiles used </w:t>
            </w:r>
            <w:proofErr w:type="spellStart"/>
            <w:r w:rsidRPr="00A459C8">
              <w:rPr>
                <w:rFonts w:ascii="Helvetica Neue" w:hAnsi="Helvetica Neue"/>
              </w:rPr>
              <w:t>bc</w:t>
            </w:r>
            <w:proofErr w:type="spellEnd"/>
            <w:r w:rsidRPr="00A459C8">
              <w:rPr>
                <w:rFonts w:ascii="Helvetica Neue" w:hAnsi="Helvetica Neue"/>
              </w:rPr>
              <w:t xml:space="preserve"> this is format of US data</w:t>
            </w:r>
          </w:p>
          <w:p w14:paraId="6E0D6A9D" w14:textId="77777777" w:rsidR="008D7491" w:rsidRPr="00A459C8" w:rsidRDefault="008D7491" w:rsidP="008D7491">
            <w:pPr>
              <w:numPr>
                <w:ilvl w:val="1"/>
                <w:numId w:val="32"/>
              </w:numPr>
              <w:rPr>
                <w:rFonts w:ascii="Helvetica Neue" w:hAnsi="Helvetica Neue"/>
              </w:rPr>
            </w:pPr>
            <w:r w:rsidRPr="00A459C8">
              <w:rPr>
                <w:rFonts w:ascii="Helvetica Neue" w:hAnsi="Helvetica Neue"/>
              </w:rPr>
              <w:t xml:space="preserve">Factor income (excludes taxes and transfers) instead of gross DI </w:t>
            </w:r>
            <w:proofErr w:type="spellStart"/>
            <w:r w:rsidRPr="00A459C8">
              <w:rPr>
                <w:rFonts w:ascii="Helvetica Neue" w:hAnsi="Helvetica Neue"/>
              </w:rPr>
              <w:t>bc</w:t>
            </w:r>
            <w:proofErr w:type="spellEnd"/>
            <w:r w:rsidRPr="00A459C8">
              <w:rPr>
                <w:rFonts w:ascii="Helvetica Neue" w:hAnsi="Helvetica Neue"/>
              </w:rPr>
              <w:t xml:space="preserve"> interested in pre-tax pre-transfer distribution of income</w:t>
            </w:r>
          </w:p>
          <w:p w14:paraId="13BFF4C9" w14:textId="77777777" w:rsidR="008D7491" w:rsidRPr="00A459C8" w:rsidRDefault="008D7491" w:rsidP="008D7491">
            <w:pPr>
              <w:numPr>
                <w:ilvl w:val="1"/>
                <w:numId w:val="32"/>
              </w:numPr>
              <w:rPr>
                <w:rFonts w:ascii="Helvetica Neue" w:hAnsi="Helvetica Neue"/>
              </w:rPr>
            </w:pPr>
            <w:r w:rsidRPr="00A459C8">
              <w:rPr>
                <w:rFonts w:ascii="Helvetica Neue" w:hAnsi="Helvetica Neue"/>
              </w:rPr>
              <w:t>Equivalency scales and exclusion of some countries follows Mahler and Jesuit (2006)</w:t>
            </w:r>
          </w:p>
          <w:p w14:paraId="461E7E4A" w14:textId="77777777" w:rsidR="008D7491" w:rsidRPr="00A459C8" w:rsidRDefault="008D7491" w:rsidP="008D7491">
            <w:pPr>
              <w:numPr>
                <w:ilvl w:val="0"/>
                <w:numId w:val="32"/>
              </w:numPr>
              <w:rPr>
                <w:rFonts w:ascii="Helvetica Neue" w:hAnsi="Helvetica Neue"/>
              </w:rPr>
            </w:pPr>
            <w:r w:rsidRPr="00A459C8">
              <w:rPr>
                <w:rFonts w:ascii="Helvetica Neue" w:hAnsi="Helvetica Neue"/>
              </w:rPr>
              <w:t>Three major categories of variables</w:t>
            </w:r>
          </w:p>
          <w:p w14:paraId="1ADFAA5C" w14:textId="77777777" w:rsidR="008D7491" w:rsidRPr="00A459C8" w:rsidRDefault="008D7491" w:rsidP="008D7491">
            <w:pPr>
              <w:numPr>
                <w:ilvl w:val="1"/>
                <w:numId w:val="32"/>
              </w:numPr>
              <w:rPr>
                <w:rFonts w:ascii="Helvetica Neue" w:hAnsi="Helvetica Neue"/>
              </w:rPr>
            </w:pPr>
            <w:r w:rsidRPr="00A459C8">
              <w:rPr>
                <w:rFonts w:ascii="Helvetica Neue" w:hAnsi="Helvetica Neue"/>
              </w:rPr>
              <w:t>Factor income</w:t>
            </w:r>
          </w:p>
          <w:p w14:paraId="11975E39" w14:textId="77777777" w:rsidR="008D7491" w:rsidRPr="00A459C8" w:rsidRDefault="008D7491" w:rsidP="008D7491">
            <w:pPr>
              <w:numPr>
                <w:ilvl w:val="1"/>
                <w:numId w:val="32"/>
              </w:numPr>
              <w:rPr>
                <w:rFonts w:ascii="Helvetica Neue" w:hAnsi="Helvetica Neue"/>
              </w:rPr>
            </w:pPr>
            <w:r w:rsidRPr="00A459C8">
              <w:rPr>
                <w:rFonts w:ascii="Helvetica Neue" w:hAnsi="Helvetica Neue"/>
              </w:rPr>
              <w:t>Four types of taxes (income, consumption, property/wealth, employee contribution)</w:t>
            </w:r>
          </w:p>
          <w:p w14:paraId="7706592A" w14:textId="77777777" w:rsidR="008D7491" w:rsidRPr="00A459C8" w:rsidRDefault="008D7491" w:rsidP="008D7491">
            <w:pPr>
              <w:numPr>
                <w:ilvl w:val="1"/>
                <w:numId w:val="32"/>
              </w:numPr>
              <w:rPr>
                <w:rFonts w:ascii="Helvetica Neue" w:hAnsi="Helvetica Neue"/>
              </w:rPr>
            </w:pPr>
            <w:r w:rsidRPr="00A459C8">
              <w:rPr>
                <w:rFonts w:ascii="Helvetica Neue" w:hAnsi="Helvetica Neue"/>
              </w:rPr>
              <w:t>Transfer payments (social transfers + non-cash transfers)</w:t>
            </w:r>
          </w:p>
        </w:tc>
      </w:tr>
      <w:tr w:rsidR="008D7491" w:rsidRPr="00A459C8" w14:paraId="30AB39DC"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9721AEC"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97FBA96" w14:textId="77777777" w:rsidR="008D7491" w:rsidRPr="00A459C8" w:rsidRDefault="008D7491" w:rsidP="008D7491">
            <w:pPr>
              <w:numPr>
                <w:ilvl w:val="0"/>
                <w:numId w:val="33"/>
              </w:numPr>
              <w:rPr>
                <w:rFonts w:ascii="Helvetica Neue" w:hAnsi="Helvetica Neue"/>
              </w:rPr>
            </w:pPr>
            <w:r w:rsidRPr="00A459C8">
              <w:rPr>
                <w:rFonts w:ascii="Helvetica Neue" w:hAnsi="Helvetica Neue"/>
              </w:rPr>
              <w:t>US taxes much more progressive than continental or social democratic states (but UK less) </w:t>
            </w:r>
          </w:p>
          <w:p w14:paraId="0425C0B9" w14:textId="77777777" w:rsidR="008D7491" w:rsidRPr="00A459C8" w:rsidRDefault="008D7491" w:rsidP="008D7491">
            <w:pPr>
              <w:numPr>
                <w:ilvl w:val="0"/>
                <w:numId w:val="33"/>
              </w:numPr>
              <w:rPr>
                <w:rFonts w:ascii="Helvetica Neue" w:hAnsi="Helvetica Neue"/>
              </w:rPr>
            </w:pPr>
            <w:r w:rsidRPr="00A459C8">
              <w:rPr>
                <w:rFonts w:ascii="Helvetica Neue" w:hAnsi="Helvetica Neue"/>
              </w:rPr>
              <w:t>Income taxes can sometimes be regressive and payroll and property taxes are most of the time</w:t>
            </w:r>
          </w:p>
          <w:p w14:paraId="375F1D79" w14:textId="77777777" w:rsidR="008D7491" w:rsidRPr="00A459C8" w:rsidRDefault="008D7491" w:rsidP="008D7491">
            <w:pPr>
              <w:numPr>
                <w:ilvl w:val="0"/>
                <w:numId w:val="33"/>
              </w:numPr>
              <w:rPr>
                <w:rFonts w:ascii="Helvetica Neue" w:hAnsi="Helvetica Neue"/>
              </w:rPr>
            </w:pPr>
            <w:r w:rsidRPr="00A459C8">
              <w:rPr>
                <w:rFonts w:ascii="Helvetica Neue" w:hAnsi="Helvetica Neue"/>
              </w:rPr>
              <w:t>Sales tax is regressive in every country and every year studied</w:t>
            </w:r>
          </w:p>
          <w:p w14:paraId="56FA8180" w14:textId="77777777" w:rsidR="008D7491" w:rsidRPr="00A459C8" w:rsidRDefault="008D7491" w:rsidP="008D7491">
            <w:pPr>
              <w:numPr>
                <w:ilvl w:val="1"/>
                <w:numId w:val="33"/>
              </w:numPr>
              <w:rPr>
                <w:rFonts w:ascii="Helvetica Neue" w:hAnsi="Helvetica Neue"/>
              </w:rPr>
            </w:pPr>
            <w:r w:rsidRPr="00A459C8">
              <w:rPr>
                <w:rFonts w:ascii="Helvetica Neue" w:hAnsi="Helvetica Neue"/>
              </w:rPr>
              <w:t xml:space="preserve">Role that sales tax plays in revenue structure can serve as proxy for </w:t>
            </w:r>
            <w:proofErr w:type="spellStart"/>
            <w:r w:rsidRPr="00A459C8">
              <w:rPr>
                <w:rFonts w:ascii="Helvetica Neue" w:hAnsi="Helvetica Neue"/>
              </w:rPr>
              <w:t>regressivity</w:t>
            </w:r>
            <w:proofErr w:type="spellEnd"/>
            <w:r w:rsidRPr="00A459C8">
              <w:rPr>
                <w:rFonts w:ascii="Helvetica Neue" w:hAnsi="Helvetica Neue"/>
              </w:rPr>
              <w:t xml:space="preserve"> of state when data not available</w:t>
            </w:r>
          </w:p>
          <w:p w14:paraId="6346DD78" w14:textId="77777777" w:rsidR="008D7491" w:rsidRPr="00A459C8" w:rsidRDefault="008D7491" w:rsidP="008D7491">
            <w:pPr>
              <w:numPr>
                <w:ilvl w:val="0"/>
                <w:numId w:val="33"/>
              </w:numPr>
              <w:rPr>
                <w:rFonts w:ascii="Helvetica Neue" w:hAnsi="Helvetica Neue"/>
              </w:rPr>
            </w:pPr>
            <w:r w:rsidRPr="00A459C8">
              <w:rPr>
                <w:rFonts w:ascii="Helvetica Neue" w:hAnsi="Helvetica Neue"/>
              </w:rPr>
              <w:t xml:space="preserve">Argue that lifetime incidence perspective for consumption taxes is inappropriate </w:t>
            </w:r>
            <w:proofErr w:type="spellStart"/>
            <w:r w:rsidRPr="00A459C8">
              <w:rPr>
                <w:rFonts w:ascii="Helvetica Neue" w:hAnsi="Helvetica Neue"/>
              </w:rPr>
              <w:t>bc</w:t>
            </w:r>
            <w:proofErr w:type="spellEnd"/>
            <w:r w:rsidRPr="00A459C8">
              <w:rPr>
                <w:rFonts w:ascii="Helvetica Neue" w:hAnsi="Helvetica Neue"/>
              </w:rPr>
              <w:t xml:space="preserve"> doesn’t consider how incidence of tax alters behavior</w:t>
            </w:r>
          </w:p>
        </w:tc>
      </w:tr>
      <w:tr w:rsidR="008D7491" w:rsidRPr="00A459C8" w14:paraId="76C64D98"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3D76AAA"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A23C902" w14:textId="77777777" w:rsidR="008D7491" w:rsidRPr="00A459C8" w:rsidRDefault="008D7491" w:rsidP="008D7491">
            <w:pPr>
              <w:numPr>
                <w:ilvl w:val="0"/>
                <w:numId w:val="34"/>
              </w:numPr>
              <w:rPr>
                <w:rFonts w:ascii="Helvetica Neue" w:hAnsi="Helvetica Neue"/>
              </w:rPr>
            </w:pPr>
            <w:r w:rsidRPr="00A459C8">
              <w:rPr>
                <w:rFonts w:ascii="Helvetica Neue" w:hAnsi="Helvetica Neue"/>
              </w:rPr>
              <w:t>Papers that only look at income tax progressivity </w:t>
            </w:r>
          </w:p>
          <w:p w14:paraId="79E335FA" w14:textId="77777777" w:rsidR="008D7491" w:rsidRPr="00A459C8" w:rsidRDefault="008D7491" w:rsidP="008D7491">
            <w:pPr>
              <w:numPr>
                <w:ilvl w:val="1"/>
                <w:numId w:val="34"/>
              </w:numPr>
              <w:rPr>
                <w:rFonts w:ascii="Helvetica Neue" w:hAnsi="Helvetica Neue"/>
              </w:rPr>
            </w:pPr>
            <w:proofErr w:type="spellStart"/>
            <w:r w:rsidRPr="00A459C8">
              <w:rPr>
                <w:rFonts w:ascii="Helvetica Neue" w:hAnsi="Helvetica Neue"/>
              </w:rPr>
              <w:t>Alesina</w:t>
            </w:r>
            <w:proofErr w:type="spellEnd"/>
            <w:r w:rsidRPr="00A459C8">
              <w:rPr>
                <w:rFonts w:ascii="Helvetica Neue" w:hAnsi="Helvetica Neue"/>
              </w:rPr>
              <w:t xml:space="preserve"> and </w:t>
            </w:r>
            <w:proofErr w:type="spellStart"/>
            <w:r w:rsidRPr="00A459C8">
              <w:rPr>
                <w:rFonts w:ascii="Helvetica Neue" w:hAnsi="Helvetica Neue"/>
              </w:rPr>
              <w:t>Glaeser</w:t>
            </w:r>
            <w:proofErr w:type="spellEnd"/>
            <w:r w:rsidRPr="00A459C8">
              <w:rPr>
                <w:rFonts w:ascii="Helvetica Neue" w:hAnsi="Helvetica Neue"/>
              </w:rPr>
              <w:t xml:space="preserve"> (2004) - criticized in this paper as don’t cite data sources or methods</w:t>
            </w:r>
          </w:p>
          <w:p w14:paraId="1C9AB960" w14:textId="77777777" w:rsidR="008D7491" w:rsidRPr="00A459C8" w:rsidRDefault="008D7491" w:rsidP="008D7491">
            <w:pPr>
              <w:numPr>
                <w:ilvl w:val="0"/>
                <w:numId w:val="34"/>
              </w:numPr>
              <w:rPr>
                <w:rFonts w:ascii="Helvetica Neue" w:hAnsi="Helvetica Neue"/>
              </w:rPr>
            </w:pPr>
            <w:proofErr w:type="spellStart"/>
            <w:r w:rsidRPr="00A459C8">
              <w:rPr>
                <w:rFonts w:ascii="Helvetica Neue" w:hAnsi="Helvetica Neue"/>
              </w:rPr>
              <w:t>Caspersen</w:t>
            </w:r>
            <w:proofErr w:type="spellEnd"/>
            <w:r w:rsidRPr="00A459C8">
              <w:rPr>
                <w:rFonts w:ascii="Helvetica Neue" w:hAnsi="Helvetica Neue"/>
              </w:rPr>
              <w:t>, E. and Metcalf, G. (1995) ‘Is a Value Added Tax Progressive? Annual vs. Lifetime Incidence Measures’, NBER Working Paper No. 4387.</w:t>
            </w:r>
          </w:p>
        </w:tc>
      </w:tr>
      <w:tr w:rsidR="008D7491" w:rsidRPr="00A459C8" w14:paraId="490A6A71"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09BC97D"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38D9142" w14:textId="77777777" w:rsidR="008D7491" w:rsidRPr="00A459C8" w:rsidRDefault="008D7491" w:rsidP="008D7491">
            <w:pPr>
              <w:rPr>
                <w:rFonts w:ascii="Helvetica Neue" w:hAnsi="Helvetica Neue"/>
              </w:rPr>
            </w:pPr>
            <w:r w:rsidRPr="00A459C8">
              <w:rPr>
                <w:rFonts w:ascii="Helvetica Neue" w:hAnsi="Helvetica Neue"/>
              </w:rPr>
              <w:t xml:space="preserve">Taxes; Consumption tax; Welfare systems and inequality; LIS </w:t>
            </w:r>
          </w:p>
        </w:tc>
      </w:tr>
    </w:tbl>
    <w:p w14:paraId="2FA2463F" w14:textId="77777777" w:rsidR="008D7491" w:rsidRPr="00A459C8" w:rsidRDefault="008D7491" w:rsidP="008D7491">
      <w:pPr>
        <w:rPr>
          <w:rFonts w:ascii="Helvetica Neue" w:hAnsi="Helvetica Neue"/>
        </w:rPr>
      </w:pPr>
    </w:p>
    <w:p w14:paraId="7F6DA684" w14:textId="77777777" w:rsidR="008D7491" w:rsidRPr="00A459C8" w:rsidRDefault="008D7491" w:rsidP="008D7491">
      <w:pPr>
        <w:rPr>
          <w:rFonts w:ascii="Helvetica Neue" w:hAnsi="Helvetica Neue"/>
        </w:rPr>
      </w:pPr>
    </w:p>
    <w:p w14:paraId="2C9A08AB" w14:textId="77777777" w:rsidR="008D7491" w:rsidRPr="00A459C8" w:rsidRDefault="008D7491" w:rsidP="008D7491">
      <w:pPr>
        <w:rPr>
          <w:rFonts w:ascii="Helvetica Neue" w:hAnsi="Helvetica Neue"/>
        </w:rPr>
      </w:pPr>
    </w:p>
    <w:p w14:paraId="2C4B658F" w14:textId="77777777" w:rsidR="008D7491" w:rsidRPr="00A459C8" w:rsidRDefault="008D7491" w:rsidP="008D7491">
      <w:pPr>
        <w:rPr>
          <w:rFonts w:ascii="Helvetica Neue" w:hAnsi="Helvetica Neue"/>
        </w:rPr>
      </w:pPr>
    </w:p>
    <w:p w14:paraId="6383E5D4" w14:textId="77777777" w:rsidR="008D7491" w:rsidRPr="00A459C8" w:rsidRDefault="008D7491" w:rsidP="008D7491">
      <w:pPr>
        <w:rPr>
          <w:rFonts w:ascii="Helvetica Neue" w:hAnsi="Helvetica Neue"/>
        </w:rPr>
      </w:pPr>
    </w:p>
    <w:p w14:paraId="5614EFC6" w14:textId="77777777" w:rsidR="008D7491" w:rsidRPr="00A459C8" w:rsidRDefault="008D7491" w:rsidP="008D7491">
      <w:pPr>
        <w:rPr>
          <w:rFonts w:ascii="Helvetica Neue" w:hAnsi="Helvetica Neue"/>
        </w:rPr>
      </w:pPr>
      <w:r w:rsidRPr="00A459C8">
        <w:rPr>
          <w:rFonts w:ascii="Helvetica Neue" w:hAnsi="Helvetica Neue"/>
        </w:rPr>
        <w:t>13.</w:t>
      </w:r>
      <w:r w:rsidRPr="00A459C8">
        <w:rPr>
          <w:rFonts w:ascii="Lucida Grande" w:hAnsi="Lucida Grande" w:cs="Lucida Grande"/>
        </w:rPr>
        <w:t>✓</w:t>
      </w:r>
      <w:r w:rsidRPr="00A459C8">
        <w:rPr>
          <w:rFonts w:ascii="Helvetica Neue" w:hAnsi="Helvetica Neue"/>
        </w:rPr>
        <w:t xml:space="preserve"> </w:t>
      </w:r>
    </w:p>
    <w:tbl>
      <w:tblPr>
        <w:tblW w:w="0" w:type="auto"/>
        <w:tblBorders>
          <w:top w:val="nil"/>
          <w:left w:val="nil"/>
          <w:right w:val="nil"/>
        </w:tblBorders>
        <w:tblLook w:val="0000" w:firstRow="0" w:lastRow="0" w:firstColumn="0" w:lastColumn="0" w:noHBand="0" w:noVBand="0"/>
      </w:tblPr>
      <w:tblGrid>
        <w:gridCol w:w="1806"/>
        <w:gridCol w:w="7770"/>
      </w:tblGrid>
      <w:tr w:rsidR="008D7491" w:rsidRPr="00A459C8" w14:paraId="5976D954"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C3F5F22"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631A43F" w14:textId="77777777" w:rsidR="008D7491" w:rsidRPr="00A459C8" w:rsidRDefault="008D7491" w:rsidP="008D7491">
            <w:pPr>
              <w:rPr>
                <w:rFonts w:ascii="Helvetica Neue" w:hAnsi="Helvetica Neue"/>
              </w:rPr>
            </w:pPr>
            <w:hyperlink r:id="rId56" w:history="1">
              <w:proofErr w:type="spellStart"/>
              <w:r w:rsidRPr="00A459C8">
                <w:rPr>
                  <w:rStyle w:val="Hyperlink"/>
                  <w:rFonts w:ascii="Helvetica Neue" w:hAnsi="Helvetica Neue"/>
                </w:rPr>
                <w:t>Sierminska</w:t>
              </w:r>
              <w:proofErr w:type="spellEnd"/>
              <w:r w:rsidRPr="00A459C8">
                <w:rPr>
                  <w:rStyle w:val="Hyperlink"/>
                  <w:rFonts w:ascii="Helvetica Neue" w:hAnsi="Helvetica Neue"/>
                </w:rPr>
                <w:t xml:space="preserve">, Eva and Garner, </w:t>
              </w:r>
              <w:proofErr w:type="spellStart"/>
              <w:r w:rsidRPr="00A459C8">
                <w:rPr>
                  <w:rStyle w:val="Hyperlink"/>
                  <w:rFonts w:ascii="Helvetica Neue" w:hAnsi="Helvetica Neue"/>
                </w:rPr>
                <w:t>Thesia</w:t>
              </w:r>
              <w:proofErr w:type="spellEnd"/>
              <w:r w:rsidRPr="00A459C8">
                <w:rPr>
                  <w:rStyle w:val="Hyperlink"/>
                  <w:rFonts w:ascii="Helvetica Neue" w:hAnsi="Helvetica Neue"/>
                </w:rPr>
                <w:t>. (2002).</w:t>
              </w:r>
            </w:hyperlink>
            <w:r w:rsidRPr="00A459C8">
              <w:rPr>
                <w:rFonts w:ascii="Helvetica Neue" w:hAnsi="Helvetica Neue"/>
              </w:rPr>
              <w:t xml:space="preserve"> </w:t>
            </w:r>
            <w:hyperlink r:id="rId57" w:history="1">
              <w:r w:rsidRPr="00A459C8">
                <w:rPr>
                  <w:rStyle w:val="Hyperlink"/>
                  <w:rFonts w:ascii="Helvetica Neue" w:hAnsi="Helvetica Neue"/>
                </w:rPr>
                <w:t>"A Comparison of Income, Expenditures, and Home Market Value Distributions using Luxembourg Income Study Data from the 1990's (Augmented with Select Data from the U.S. Consumer Expenditure Survey)." LIS Working Paper No. 338. </w:t>
              </w:r>
            </w:hyperlink>
            <w:r w:rsidRPr="00A459C8">
              <w:rPr>
                <w:rFonts w:ascii="Helvetica Neue" w:hAnsi="Helvetica Neue"/>
              </w:rPr>
              <w:t xml:space="preserve"> </w:t>
            </w:r>
          </w:p>
        </w:tc>
      </w:tr>
      <w:tr w:rsidR="008D7491" w:rsidRPr="00A459C8" w14:paraId="3BA1EDF0"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F7C608E"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190F6CA" w14:textId="77777777" w:rsidR="008D7491" w:rsidRPr="00A459C8" w:rsidRDefault="008D7491" w:rsidP="008D7491">
            <w:pPr>
              <w:numPr>
                <w:ilvl w:val="0"/>
                <w:numId w:val="35"/>
              </w:numPr>
              <w:rPr>
                <w:rFonts w:ascii="Helvetica Neue" w:hAnsi="Helvetica Neue"/>
              </w:rPr>
            </w:pPr>
            <w:r w:rsidRPr="00A459C8">
              <w:rPr>
                <w:rFonts w:ascii="Helvetica Neue" w:hAnsi="Helvetica Neue"/>
              </w:rPr>
              <w:t>Take data from LIS and augment it with expenditure data for US from U.S. Consumer Expenditure Survey</w:t>
            </w:r>
          </w:p>
          <w:p w14:paraId="515856A2" w14:textId="77777777" w:rsidR="008D7491" w:rsidRPr="00A459C8" w:rsidRDefault="008D7491" w:rsidP="008D7491">
            <w:pPr>
              <w:numPr>
                <w:ilvl w:val="0"/>
                <w:numId w:val="35"/>
              </w:numPr>
              <w:rPr>
                <w:rFonts w:ascii="Helvetica Neue" w:hAnsi="Helvetica Neue"/>
              </w:rPr>
            </w:pPr>
            <w:r w:rsidRPr="00A459C8">
              <w:rPr>
                <w:rFonts w:ascii="Helvetica Neue" w:hAnsi="Helvetica Neue"/>
              </w:rPr>
              <w:t>Detailed description of how you can use LIS data and problems with expenditure side</w:t>
            </w:r>
          </w:p>
          <w:p w14:paraId="450067FB" w14:textId="77777777" w:rsidR="008D7491" w:rsidRPr="00A459C8" w:rsidRDefault="008D7491" w:rsidP="008D7491">
            <w:pPr>
              <w:numPr>
                <w:ilvl w:val="0"/>
                <w:numId w:val="35"/>
              </w:numPr>
              <w:rPr>
                <w:rFonts w:ascii="Helvetica Neue" w:hAnsi="Helvetica Neue"/>
              </w:rPr>
            </w:pPr>
            <w:r w:rsidRPr="00A459C8">
              <w:rPr>
                <w:rFonts w:ascii="Helvetica Neue" w:hAnsi="Helvetica Neue"/>
              </w:rPr>
              <w:t> </w:t>
            </w:r>
          </w:p>
        </w:tc>
      </w:tr>
      <w:tr w:rsidR="008D7491" w:rsidRPr="00A459C8" w14:paraId="63140344"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E31DD4A"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A033633" w14:textId="77777777" w:rsidR="008D7491" w:rsidRPr="00A459C8" w:rsidRDefault="008D7491" w:rsidP="008D7491">
            <w:pPr>
              <w:numPr>
                <w:ilvl w:val="0"/>
                <w:numId w:val="36"/>
              </w:numPr>
              <w:rPr>
                <w:rFonts w:ascii="Helvetica Neue" w:hAnsi="Helvetica Neue"/>
              </w:rPr>
            </w:pPr>
            <w:r w:rsidRPr="00A459C8">
              <w:rPr>
                <w:rFonts w:ascii="Helvetica Neue" w:hAnsi="Helvetica Neue"/>
              </w:rPr>
              <w:t>Notes that expenditure data in LIS are not comparable across countries</w:t>
            </w:r>
          </w:p>
          <w:p w14:paraId="184325F6" w14:textId="77777777" w:rsidR="008D7491" w:rsidRPr="00A459C8" w:rsidRDefault="008D7491" w:rsidP="008D7491">
            <w:pPr>
              <w:numPr>
                <w:ilvl w:val="0"/>
                <w:numId w:val="36"/>
              </w:numPr>
              <w:rPr>
                <w:rFonts w:ascii="Helvetica Neue" w:hAnsi="Helvetica Neue"/>
              </w:rPr>
            </w:pPr>
            <w:r w:rsidRPr="00A459C8">
              <w:rPr>
                <w:rFonts w:ascii="Helvetica Neue" w:hAnsi="Helvetica Neue"/>
              </w:rPr>
              <w:t>In most cases income inequality &gt; total expenditure inequality (marginal but statically significant)</w:t>
            </w:r>
          </w:p>
        </w:tc>
      </w:tr>
      <w:tr w:rsidR="008D7491" w:rsidRPr="00A459C8" w14:paraId="40A34132"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1CE2AB0"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D485364" w14:textId="77777777" w:rsidR="008D7491" w:rsidRPr="00A459C8" w:rsidRDefault="008D7491" w:rsidP="008D7491">
            <w:pPr>
              <w:numPr>
                <w:ilvl w:val="0"/>
                <w:numId w:val="37"/>
              </w:numPr>
              <w:rPr>
                <w:rFonts w:ascii="Helvetica Neue" w:hAnsi="Helvetica Neue"/>
              </w:rPr>
            </w:pPr>
            <w:r w:rsidRPr="00A459C8">
              <w:rPr>
                <w:rFonts w:ascii="Helvetica Neue" w:hAnsi="Helvetica Neue"/>
              </w:rPr>
              <w:t>Recommended data sources</w:t>
            </w:r>
          </w:p>
          <w:p w14:paraId="4AB3F8AC" w14:textId="77777777" w:rsidR="008D7491" w:rsidRPr="00A459C8" w:rsidRDefault="008D7491" w:rsidP="008D7491">
            <w:pPr>
              <w:numPr>
                <w:ilvl w:val="1"/>
                <w:numId w:val="37"/>
              </w:numPr>
              <w:rPr>
                <w:rFonts w:ascii="Helvetica Neue" w:hAnsi="Helvetica Neue"/>
              </w:rPr>
            </w:pPr>
            <w:hyperlink r:id="rId58" w:history="1">
              <w:r w:rsidRPr="00A459C8">
                <w:rPr>
                  <w:rStyle w:val="Hyperlink"/>
                  <w:rFonts w:ascii="Helvetica Neue" w:hAnsi="Helvetica Neue"/>
                </w:rPr>
                <w:t>Household Surveys Data Bank Initiative</w:t>
              </w:r>
            </w:hyperlink>
          </w:p>
          <w:p w14:paraId="7557B40D" w14:textId="77777777" w:rsidR="008D7491" w:rsidRPr="00A459C8" w:rsidRDefault="008D7491" w:rsidP="008D7491">
            <w:pPr>
              <w:numPr>
                <w:ilvl w:val="1"/>
                <w:numId w:val="37"/>
              </w:numPr>
              <w:rPr>
                <w:rFonts w:ascii="Helvetica Neue" w:hAnsi="Helvetica Neue"/>
              </w:rPr>
            </w:pPr>
            <w:r w:rsidRPr="00A459C8">
              <w:rPr>
                <w:rFonts w:ascii="Helvetica Neue" w:hAnsi="Helvetica Neue"/>
              </w:rPr>
              <w:t>Eurostat - working on harmonizing data but for micro-level need to work with country-specific statistical agencies</w:t>
            </w:r>
          </w:p>
        </w:tc>
      </w:tr>
      <w:tr w:rsidR="008D7491" w:rsidRPr="00A459C8" w14:paraId="2871A552"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208F959"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D52B189" w14:textId="77777777" w:rsidR="008D7491" w:rsidRPr="00A459C8" w:rsidRDefault="008D7491" w:rsidP="008D7491">
            <w:pPr>
              <w:rPr>
                <w:rFonts w:ascii="Helvetica Neue" w:hAnsi="Helvetica Neue"/>
              </w:rPr>
            </w:pPr>
            <w:r w:rsidRPr="00A459C8">
              <w:rPr>
                <w:rFonts w:ascii="Helvetica Neue" w:hAnsi="Helvetica Neue"/>
              </w:rPr>
              <w:t xml:space="preserve">Consumption; Inequality; LIS; Data work </w:t>
            </w:r>
          </w:p>
        </w:tc>
      </w:tr>
    </w:tbl>
    <w:p w14:paraId="2ADFF862" w14:textId="77777777" w:rsidR="008D7491" w:rsidRPr="00A459C8" w:rsidRDefault="008D7491" w:rsidP="008D7491">
      <w:pPr>
        <w:rPr>
          <w:rFonts w:ascii="Helvetica Neue" w:hAnsi="Helvetica Neue"/>
        </w:rPr>
      </w:pPr>
    </w:p>
    <w:p w14:paraId="6D4886EA" w14:textId="77777777" w:rsidR="008D7491" w:rsidRPr="00A459C8" w:rsidRDefault="008D7491" w:rsidP="008D7491">
      <w:pPr>
        <w:rPr>
          <w:rFonts w:ascii="Helvetica Neue" w:hAnsi="Helvetica Neue"/>
        </w:rPr>
      </w:pPr>
    </w:p>
    <w:p w14:paraId="126CAB82" w14:textId="77777777" w:rsidR="008D7491" w:rsidRPr="00A459C8" w:rsidRDefault="008D7491" w:rsidP="008D7491">
      <w:pPr>
        <w:rPr>
          <w:rFonts w:ascii="Helvetica Neue" w:hAnsi="Helvetica Neue"/>
        </w:rPr>
      </w:pPr>
    </w:p>
    <w:p w14:paraId="6DFC4E4D" w14:textId="77777777" w:rsidR="008D7491" w:rsidRPr="00A459C8" w:rsidRDefault="008D7491" w:rsidP="008D7491">
      <w:pPr>
        <w:rPr>
          <w:rFonts w:ascii="Helvetica Neue" w:hAnsi="Helvetica Neue"/>
        </w:rPr>
      </w:pPr>
      <w:r w:rsidRPr="00A459C8">
        <w:rPr>
          <w:rFonts w:ascii="Helvetica Neue" w:hAnsi="Helvetica Neue"/>
        </w:rPr>
        <w:t>14.</w:t>
      </w:r>
      <w:r w:rsidRPr="00A459C8">
        <w:rPr>
          <w:rFonts w:ascii="Lucida Grande" w:hAnsi="Lucida Grande" w:cs="Lucida Grande"/>
        </w:rPr>
        <w:t>✓</w:t>
      </w:r>
      <w:r w:rsidRPr="00A459C8">
        <w:rPr>
          <w:rFonts w:ascii="Helvetica Neue" w:hAnsi="Helvetica Neue"/>
        </w:rPr>
        <w:t xml:space="preserve"> </w:t>
      </w:r>
    </w:p>
    <w:tbl>
      <w:tblPr>
        <w:tblW w:w="0" w:type="auto"/>
        <w:tblBorders>
          <w:top w:val="nil"/>
          <w:left w:val="nil"/>
          <w:right w:val="nil"/>
        </w:tblBorders>
        <w:tblLayout w:type="fixed"/>
        <w:tblLook w:val="0000" w:firstRow="0" w:lastRow="0" w:firstColumn="0" w:lastColumn="0" w:noHBand="0" w:noVBand="0"/>
      </w:tblPr>
      <w:tblGrid>
        <w:gridCol w:w="3240"/>
        <w:gridCol w:w="11580"/>
      </w:tblGrid>
      <w:tr w:rsidR="008D7491" w:rsidRPr="00A459C8" w14:paraId="2E93A17C" w14:textId="77777777" w:rsidTr="00B36916">
        <w:tc>
          <w:tcPr>
            <w:tcW w:w="324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354C308"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1158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5CAC27A" w14:textId="77777777" w:rsidR="008D7491" w:rsidRPr="00A459C8" w:rsidRDefault="008D7491" w:rsidP="008D7491">
            <w:pPr>
              <w:rPr>
                <w:rFonts w:ascii="Helvetica Neue" w:hAnsi="Helvetica Neue"/>
              </w:rPr>
            </w:pPr>
            <w:hyperlink r:id="rId59" w:history="1">
              <w:proofErr w:type="spellStart"/>
              <w:r w:rsidRPr="00A459C8">
                <w:rPr>
                  <w:rStyle w:val="Hyperlink"/>
                  <w:rFonts w:ascii="Helvetica Neue" w:hAnsi="Helvetica Neue"/>
                </w:rPr>
                <w:t>Trannoy</w:t>
              </w:r>
              <w:proofErr w:type="spellEnd"/>
              <w:r w:rsidRPr="00A459C8">
                <w:rPr>
                  <w:rStyle w:val="Hyperlink"/>
                  <w:rFonts w:ascii="Helvetica Neue" w:hAnsi="Helvetica Neue"/>
                </w:rPr>
                <w:t xml:space="preserve">, Alain and Nicolas Ruiz. (2008). Le </w:t>
              </w:r>
              <w:proofErr w:type="spellStart"/>
              <w:r w:rsidRPr="00A459C8">
                <w:rPr>
                  <w:rStyle w:val="Hyperlink"/>
                  <w:rFonts w:ascii="Helvetica Neue" w:hAnsi="Helvetica Neue"/>
                </w:rPr>
                <w:t>caractère</w:t>
              </w:r>
              <w:proofErr w:type="spellEnd"/>
              <w:r w:rsidRPr="00A459C8">
                <w:rPr>
                  <w:rStyle w:val="Hyperlink"/>
                  <w:rFonts w:ascii="Helvetica Neue" w:hAnsi="Helvetica Neue"/>
                </w:rPr>
                <w:t xml:space="preserve"> </w:t>
              </w:r>
              <w:proofErr w:type="spellStart"/>
              <w:r w:rsidRPr="00A459C8">
                <w:rPr>
                  <w:rStyle w:val="Hyperlink"/>
                  <w:rFonts w:ascii="Helvetica Neue" w:hAnsi="Helvetica Neue"/>
                </w:rPr>
                <w:t>régressif</w:t>
              </w:r>
              <w:proofErr w:type="spellEnd"/>
              <w:r w:rsidRPr="00A459C8">
                <w:rPr>
                  <w:rStyle w:val="Hyperlink"/>
                  <w:rFonts w:ascii="Helvetica Neue" w:hAnsi="Helvetica Neue"/>
                </w:rPr>
                <w:t xml:space="preserve"> des taxes </w:t>
              </w:r>
              <w:proofErr w:type="spellStart"/>
              <w:proofErr w:type="gramStart"/>
              <w:r w:rsidRPr="00A459C8">
                <w:rPr>
                  <w:rStyle w:val="Hyperlink"/>
                  <w:rFonts w:ascii="Helvetica Neue" w:hAnsi="Helvetica Neue"/>
                </w:rPr>
                <w:t>indirectes</w:t>
              </w:r>
              <w:proofErr w:type="spellEnd"/>
              <w:r w:rsidRPr="00A459C8">
                <w:rPr>
                  <w:rStyle w:val="Hyperlink"/>
                  <w:rFonts w:ascii="Helvetica Neue" w:hAnsi="Helvetica Neue"/>
                </w:rPr>
                <w:t xml:space="preserve"> :</w:t>
              </w:r>
              <w:proofErr w:type="gramEnd"/>
              <w:r w:rsidRPr="00A459C8">
                <w:rPr>
                  <w:rStyle w:val="Hyperlink"/>
                  <w:rFonts w:ascii="Helvetica Neue" w:hAnsi="Helvetica Neue"/>
                </w:rPr>
                <w:t xml:space="preserve"> les </w:t>
              </w:r>
              <w:proofErr w:type="spellStart"/>
              <w:r w:rsidRPr="00A459C8">
                <w:rPr>
                  <w:rStyle w:val="Hyperlink"/>
                  <w:rFonts w:ascii="Helvetica Neue" w:hAnsi="Helvetica Neue"/>
                </w:rPr>
                <w:t>enseignements</w:t>
              </w:r>
              <w:proofErr w:type="spellEnd"/>
              <w:r w:rsidRPr="00A459C8">
                <w:rPr>
                  <w:rStyle w:val="Hyperlink"/>
                  <w:rFonts w:ascii="Helvetica Neue" w:hAnsi="Helvetica Neue"/>
                </w:rPr>
                <w:t xml:space="preserve"> d’un </w:t>
              </w:r>
              <w:proofErr w:type="spellStart"/>
              <w:r w:rsidRPr="00A459C8">
                <w:rPr>
                  <w:rStyle w:val="Hyperlink"/>
                  <w:rFonts w:ascii="Helvetica Neue" w:hAnsi="Helvetica Neue"/>
                </w:rPr>
                <w:t>modèle</w:t>
              </w:r>
              <w:proofErr w:type="spellEnd"/>
              <w:r w:rsidRPr="00A459C8">
                <w:rPr>
                  <w:rStyle w:val="Hyperlink"/>
                  <w:rFonts w:ascii="Helvetica Neue" w:hAnsi="Helvetica Neue"/>
                </w:rPr>
                <w:t xml:space="preserve"> de </w:t>
              </w:r>
              <w:proofErr w:type="spellStart"/>
              <w:r w:rsidRPr="00A459C8">
                <w:rPr>
                  <w:rStyle w:val="Hyperlink"/>
                  <w:rFonts w:ascii="Helvetica Neue" w:hAnsi="Helvetica Neue"/>
                </w:rPr>
                <w:t>microsimulation</w:t>
              </w:r>
              <w:proofErr w:type="spellEnd"/>
              <w:r w:rsidRPr="00A459C8">
                <w:rPr>
                  <w:rStyle w:val="Hyperlink"/>
                  <w:rFonts w:ascii="Helvetica Neue" w:hAnsi="Helvetica Neue"/>
                </w:rPr>
                <w:t xml:space="preserve">, </w:t>
              </w:r>
              <w:proofErr w:type="spellStart"/>
              <w:r w:rsidRPr="00A459C8">
                <w:rPr>
                  <w:rStyle w:val="Hyperlink"/>
                  <w:rFonts w:ascii="Helvetica Neue" w:hAnsi="Helvetica Neue"/>
                </w:rPr>
                <w:t>Economie</w:t>
              </w:r>
              <w:proofErr w:type="spellEnd"/>
              <w:r w:rsidRPr="00A459C8">
                <w:rPr>
                  <w:rStyle w:val="Hyperlink"/>
                  <w:rFonts w:ascii="Helvetica Neue" w:hAnsi="Helvetica Neue"/>
                </w:rPr>
                <w:t xml:space="preserve"> et </w:t>
              </w:r>
              <w:proofErr w:type="spellStart"/>
              <w:r w:rsidRPr="00A459C8">
                <w:rPr>
                  <w:rStyle w:val="Hyperlink"/>
                  <w:rFonts w:ascii="Helvetica Neue" w:hAnsi="Helvetica Neue"/>
                </w:rPr>
                <w:t>statistique</w:t>
              </w:r>
              <w:proofErr w:type="spellEnd"/>
              <w:r w:rsidRPr="00A459C8">
                <w:rPr>
                  <w:rStyle w:val="Hyperlink"/>
                  <w:rFonts w:ascii="Helvetica Neue" w:hAnsi="Helvetica Neue"/>
                </w:rPr>
                <w:t>, 413 (2008), pp. 21–46. </w:t>
              </w:r>
            </w:hyperlink>
          </w:p>
        </w:tc>
      </w:tr>
      <w:tr w:rsidR="008D7491" w:rsidRPr="00A459C8" w14:paraId="6D1B6FB2" w14:textId="77777777" w:rsidTr="00B36916">
        <w:tblPrEx>
          <w:tblBorders>
            <w:top w:val="none" w:sz="0" w:space="0" w:color="auto"/>
          </w:tblBorders>
        </w:tblPrEx>
        <w:tc>
          <w:tcPr>
            <w:tcW w:w="324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0A6D062"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1158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A954499" w14:textId="77777777" w:rsidR="008D7491" w:rsidRPr="00A459C8" w:rsidRDefault="008D7491" w:rsidP="008D7491">
            <w:pPr>
              <w:numPr>
                <w:ilvl w:val="0"/>
                <w:numId w:val="38"/>
              </w:numPr>
              <w:rPr>
                <w:rFonts w:ascii="Helvetica Neue" w:hAnsi="Helvetica Neue"/>
              </w:rPr>
            </w:pPr>
            <w:r w:rsidRPr="00A459C8">
              <w:rPr>
                <w:rFonts w:ascii="Helvetica Neue" w:hAnsi="Helvetica Neue"/>
              </w:rPr>
              <w:t>Look at potential impacts of two reforms</w:t>
            </w:r>
          </w:p>
          <w:p w14:paraId="5B758B4E" w14:textId="77777777" w:rsidR="008D7491" w:rsidRPr="00A459C8" w:rsidRDefault="008D7491" w:rsidP="008D7491">
            <w:pPr>
              <w:numPr>
                <w:ilvl w:val="0"/>
                <w:numId w:val="38"/>
              </w:numPr>
              <w:rPr>
                <w:rFonts w:ascii="Helvetica Neue" w:hAnsi="Helvetica Neue"/>
              </w:rPr>
            </w:pPr>
            <w:proofErr w:type="spellStart"/>
            <w:r w:rsidRPr="00A459C8">
              <w:rPr>
                <w:rFonts w:ascii="Helvetica Neue" w:hAnsi="Helvetica Neue"/>
              </w:rPr>
              <w:t>Comportamental</w:t>
            </w:r>
            <w:proofErr w:type="spellEnd"/>
            <w:r w:rsidRPr="00A459C8">
              <w:rPr>
                <w:rFonts w:ascii="Helvetica Neue" w:hAnsi="Helvetica Neue"/>
              </w:rPr>
              <w:t xml:space="preserve"> </w:t>
            </w:r>
            <w:proofErr w:type="spellStart"/>
            <w:r w:rsidRPr="00A459C8">
              <w:rPr>
                <w:rFonts w:ascii="Helvetica Neue" w:hAnsi="Helvetica Neue"/>
              </w:rPr>
              <w:t>microsimulation</w:t>
            </w:r>
            <w:proofErr w:type="spellEnd"/>
            <w:r w:rsidRPr="00A459C8">
              <w:rPr>
                <w:rFonts w:ascii="Helvetica Neue" w:hAnsi="Helvetica Neue"/>
              </w:rPr>
              <w:t xml:space="preserve"> model </w:t>
            </w:r>
          </w:p>
          <w:p w14:paraId="476E147D" w14:textId="77777777" w:rsidR="008D7491" w:rsidRPr="00A459C8" w:rsidRDefault="008D7491" w:rsidP="008D7491">
            <w:pPr>
              <w:numPr>
                <w:ilvl w:val="0"/>
                <w:numId w:val="38"/>
              </w:numPr>
              <w:rPr>
                <w:rFonts w:ascii="Helvetica Neue" w:hAnsi="Helvetica Neue"/>
              </w:rPr>
            </w:pPr>
            <w:r w:rsidRPr="00A459C8">
              <w:rPr>
                <w:rFonts w:ascii="Helvetica Neue" w:hAnsi="Helvetica Neue"/>
              </w:rPr>
              <w:t>Uses BDF from France 2001</w:t>
            </w:r>
          </w:p>
          <w:p w14:paraId="6514E17D" w14:textId="77777777" w:rsidR="008D7491" w:rsidRPr="00A459C8" w:rsidRDefault="008D7491" w:rsidP="008D7491">
            <w:pPr>
              <w:numPr>
                <w:ilvl w:val="0"/>
                <w:numId w:val="38"/>
              </w:numPr>
              <w:rPr>
                <w:rFonts w:ascii="Helvetica Neue" w:hAnsi="Helvetica Neue"/>
              </w:rPr>
            </w:pPr>
            <w:r w:rsidRPr="00A459C8">
              <w:rPr>
                <w:rFonts w:ascii="Helvetica Neue" w:hAnsi="Helvetica Neue"/>
              </w:rPr>
              <w:t>Goes over how to deal with taxes ad valorem (excise taxes: tobacco, alcohol, petrol)</w:t>
            </w:r>
          </w:p>
        </w:tc>
      </w:tr>
      <w:tr w:rsidR="008D7491" w:rsidRPr="00A459C8" w14:paraId="3B0DE491" w14:textId="77777777" w:rsidTr="00B36916">
        <w:tblPrEx>
          <w:tblBorders>
            <w:top w:val="none" w:sz="0" w:space="0" w:color="auto"/>
          </w:tblBorders>
        </w:tblPrEx>
        <w:tc>
          <w:tcPr>
            <w:tcW w:w="324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098E019"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1158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3D9F03B" w14:textId="77777777" w:rsidR="008D7491" w:rsidRPr="00A459C8" w:rsidRDefault="008D7491" w:rsidP="008D7491">
            <w:pPr>
              <w:numPr>
                <w:ilvl w:val="0"/>
                <w:numId w:val="39"/>
              </w:numPr>
              <w:rPr>
                <w:rFonts w:ascii="Helvetica Neue" w:hAnsi="Helvetica Neue"/>
              </w:rPr>
            </w:pPr>
            <w:r w:rsidRPr="00A459C8">
              <w:rPr>
                <w:rFonts w:ascii="Helvetica Neue" w:hAnsi="Helvetica Neue"/>
              </w:rPr>
              <w:t>Indirect taxes increase as income level increases (as expected)</w:t>
            </w:r>
          </w:p>
          <w:p w14:paraId="2AE1D669" w14:textId="77777777" w:rsidR="008D7491" w:rsidRPr="00A459C8" w:rsidRDefault="008D7491" w:rsidP="008D7491">
            <w:pPr>
              <w:numPr>
                <w:ilvl w:val="0"/>
                <w:numId w:val="39"/>
              </w:numPr>
              <w:rPr>
                <w:rFonts w:ascii="Helvetica Neue" w:hAnsi="Helvetica Neue"/>
              </w:rPr>
            </w:pPr>
            <w:r w:rsidRPr="00A459C8">
              <w:rPr>
                <w:rFonts w:ascii="Helvetica Neue" w:hAnsi="Helvetica Neue"/>
              </w:rPr>
              <w:t xml:space="preserve">Taxes spent on tobacco are more or less constant but with a decreasing tendency as you move up income </w:t>
            </w:r>
            <w:proofErr w:type="spellStart"/>
            <w:r w:rsidRPr="00A459C8">
              <w:rPr>
                <w:rFonts w:ascii="Helvetica Neue" w:hAnsi="Helvetica Neue"/>
              </w:rPr>
              <w:t>deciles</w:t>
            </w:r>
            <w:proofErr w:type="spellEnd"/>
          </w:p>
          <w:p w14:paraId="34EB3EDB" w14:textId="77777777" w:rsidR="008D7491" w:rsidRPr="00A459C8" w:rsidRDefault="008D7491" w:rsidP="008D7491">
            <w:pPr>
              <w:numPr>
                <w:ilvl w:val="0"/>
                <w:numId w:val="39"/>
              </w:numPr>
              <w:rPr>
                <w:rFonts w:ascii="Helvetica Neue" w:hAnsi="Helvetica Neue"/>
              </w:rPr>
            </w:pPr>
            <w:r w:rsidRPr="00A459C8">
              <w:rPr>
                <w:rFonts w:ascii="Helvetica Neue" w:hAnsi="Helvetica Neue"/>
              </w:rPr>
              <w:t xml:space="preserve">Measure </w:t>
            </w:r>
            <w:proofErr w:type="spellStart"/>
            <w:r w:rsidRPr="00A459C8">
              <w:rPr>
                <w:rFonts w:ascii="Helvetica Neue" w:hAnsi="Helvetica Neue"/>
              </w:rPr>
              <w:t>taux</w:t>
            </w:r>
            <w:proofErr w:type="spellEnd"/>
            <w:r w:rsidRPr="00A459C8">
              <w:rPr>
                <w:rFonts w:ascii="Helvetica Neue" w:hAnsi="Helvetica Neue"/>
              </w:rPr>
              <w:t xml:space="preserve"> </w:t>
            </w:r>
            <w:proofErr w:type="spellStart"/>
            <w:r w:rsidRPr="00A459C8">
              <w:rPr>
                <w:rFonts w:ascii="Helvetica Neue" w:hAnsi="Helvetica Neue"/>
              </w:rPr>
              <w:t>d’effort</w:t>
            </w:r>
            <w:proofErr w:type="spellEnd"/>
            <w:r w:rsidRPr="00A459C8">
              <w:rPr>
                <w:rFonts w:ascii="Helvetica Neue" w:hAnsi="Helvetica Neue"/>
              </w:rPr>
              <w:t xml:space="preserve"> and find that indirect taxes are regressive</w:t>
            </w:r>
          </w:p>
          <w:p w14:paraId="3FD720B0" w14:textId="77777777" w:rsidR="008D7491" w:rsidRPr="00A459C8" w:rsidRDefault="008D7491" w:rsidP="008D7491">
            <w:pPr>
              <w:numPr>
                <w:ilvl w:val="1"/>
                <w:numId w:val="39"/>
              </w:numPr>
              <w:rPr>
                <w:rFonts w:ascii="Helvetica Neue" w:hAnsi="Helvetica Neue"/>
              </w:rPr>
            </w:pPr>
            <w:r w:rsidRPr="00A459C8">
              <w:rPr>
                <w:rFonts w:ascii="Helvetica Neue" w:hAnsi="Helvetica Neue"/>
              </w:rPr>
              <w:t xml:space="preserve">Decreases as you move up income </w:t>
            </w:r>
            <w:proofErr w:type="spellStart"/>
            <w:r w:rsidRPr="00A459C8">
              <w:rPr>
                <w:rFonts w:ascii="Helvetica Neue" w:hAnsi="Helvetica Neue"/>
              </w:rPr>
              <w:t>deciles</w:t>
            </w:r>
            <w:proofErr w:type="spellEnd"/>
          </w:p>
        </w:tc>
      </w:tr>
      <w:tr w:rsidR="008D7491" w:rsidRPr="00A459C8" w14:paraId="681B504C" w14:textId="77777777" w:rsidTr="00B36916">
        <w:tblPrEx>
          <w:tblBorders>
            <w:top w:val="none" w:sz="0" w:space="0" w:color="auto"/>
          </w:tblBorders>
        </w:tblPrEx>
        <w:tc>
          <w:tcPr>
            <w:tcW w:w="324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F066658"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1158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3910560" w14:textId="77777777" w:rsidR="008D7491" w:rsidRPr="00A459C8" w:rsidRDefault="008D7491" w:rsidP="008D7491">
            <w:pPr>
              <w:numPr>
                <w:ilvl w:val="0"/>
                <w:numId w:val="40"/>
              </w:numPr>
              <w:rPr>
                <w:rFonts w:ascii="Helvetica Neue" w:hAnsi="Helvetica Neue"/>
              </w:rPr>
            </w:pPr>
            <w:r w:rsidRPr="00A459C8">
              <w:rPr>
                <w:rFonts w:ascii="Helvetica Neue" w:hAnsi="Helvetica Neue"/>
              </w:rPr>
              <w:t>Bourguignon. (1998). "</w:t>
            </w:r>
            <w:proofErr w:type="spellStart"/>
            <w:r w:rsidRPr="00A459C8">
              <w:rPr>
                <w:rFonts w:ascii="Helvetica Neue" w:hAnsi="Helvetica Neue"/>
              </w:rPr>
              <w:t>Fiscalite</w:t>
            </w:r>
            <w:proofErr w:type="spellEnd"/>
            <w:r w:rsidRPr="00A459C8">
              <w:rPr>
                <w:rFonts w:ascii="Helvetica Neue" w:hAnsi="Helvetica Neue"/>
              </w:rPr>
              <w:t xml:space="preserve"> </w:t>
            </w:r>
            <w:proofErr w:type="gramStart"/>
            <w:r w:rsidRPr="00A459C8">
              <w:rPr>
                <w:rFonts w:ascii="Helvetica Neue" w:hAnsi="Helvetica Neue"/>
              </w:rPr>
              <w:t>et</w:t>
            </w:r>
            <w:proofErr w:type="gramEnd"/>
            <w:r w:rsidRPr="00A459C8">
              <w:rPr>
                <w:rFonts w:ascii="Helvetica Neue" w:hAnsi="Helvetica Neue"/>
              </w:rPr>
              <w:t xml:space="preserve"> Redistribution."</w:t>
            </w:r>
          </w:p>
          <w:p w14:paraId="7D8811AF" w14:textId="77777777" w:rsidR="008D7491" w:rsidRPr="00A459C8" w:rsidRDefault="008D7491" w:rsidP="008D7491">
            <w:pPr>
              <w:numPr>
                <w:ilvl w:val="0"/>
                <w:numId w:val="40"/>
              </w:numPr>
              <w:rPr>
                <w:rFonts w:ascii="Helvetica Neue" w:hAnsi="Helvetica Neue"/>
              </w:rPr>
            </w:pPr>
            <w:proofErr w:type="spellStart"/>
            <w:r w:rsidRPr="00A459C8">
              <w:rPr>
                <w:rFonts w:ascii="Helvetica Neue" w:hAnsi="Helvetica Neue"/>
              </w:rPr>
              <w:t>Forgeot</w:t>
            </w:r>
            <w:proofErr w:type="spellEnd"/>
            <w:r w:rsidRPr="00A459C8">
              <w:rPr>
                <w:rFonts w:ascii="Helvetica Neue" w:hAnsi="Helvetica Neue"/>
              </w:rPr>
              <w:t xml:space="preserve">, G. and </w:t>
            </w:r>
            <w:proofErr w:type="spellStart"/>
            <w:r w:rsidRPr="00A459C8">
              <w:rPr>
                <w:rFonts w:ascii="Helvetica Neue" w:hAnsi="Helvetica Neue"/>
              </w:rPr>
              <w:t>Starzec</w:t>
            </w:r>
            <w:proofErr w:type="spellEnd"/>
            <w:r w:rsidRPr="00A459C8">
              <w:rPr>
                <w:rFonts w:ascii="Helvetica Neue" w:hAnsi="Helvetica Neue"/>
              </w:rPr>
              <w:t>, C. (2003). “</w:t>
            </w:r>
            <w:proofErr w:type="spellStart"/>
            <w:r w:rsidRPr="00A459C8">
              <w:rPr>
                <w:rFonts w:ascii="Helvetica Neue" w:hAnsi="Helvetica Neue"/>
              </w:rPr>
              <w:t>L’Impact</w:t>
            </w:r>
            <w:proofErr w:type="spellEnd"/>
            <w:r w:rsidRPr="00A459C8">
              <w:rPr>
                <w:rFonts w:ascii="Helvetica Neue" w:hAnsi="Helvetica Neue"/>
              </w:rPr>
              <w:t xml:space="preserve"> </w:t>
            </w:r>
            <w:proofErr w:type="spellStart"/>
            <w:r w:rsidRPr="00A459C8">
              <w:rPr>
                <w:rFonts w:ascii="Helvetica Neue" w:hAnsi="Helvetica Neue"/>
              </w:rPr>
              <w:t>Redistributif</w:t>
            </w:r>
            <w:proofErr w:type="spellEnd"/>
            <w:r w:rsidRPr="00A459C8">
              <w:rPr>
                <w:rFonts w:ascii="Helvetica Neue" w:hAnsi="Helvetica Neue"/>
              </w:rPr>
              <w:t xml:space="preserve"> des </w:t>
            </w:r>
            <w:proofErr w:type="spellStart"/>
            <w:r w:rsidRPr="00A459C8">
              <w:rPr>
                <w:rFonts w:ascii="Helvetica Neue" w:hAnsi="Helvetica Neue"/>
              </w:rPr>
              <w:t>Impots</w:t>
            </w:r>
            <w:proofErr w:type="spellEnd"/>
            <w:r w:rsidRPr="00A459C8">
              <w:rPr>
                <w:rFonts w:ascii="Helvetica Neue" w:hAnsi="Helvetica Neue"/>
              </w:rPr>
              <w:t xml:space="preserve"> </w:t>
            </w:r>
            <w:proofErr w:type="spellStart"/>
            <w:r w:rsidRPr="00A459C8">
              <w:rPr>
                <w:rFonts w:ascii="Helvetica Neue" w:hAnsi="Helvetica Neue"/>
              </w:rPr>
              <w:t>Indirects</w:t>
            </w:r>
            <w:proofErr w:type="spellEnd"/>
            <w:r w:rsidRPr="00A459C8">
              <w:rPr>
                <w:rFonts w:ascii="Helvetica Neue" w:hAnsi="Helvetica Neue"/>
              </w:rPr>
              <w:t xml:space="preserve"> en France.” </w:t>
            </w:r>
            <w:proofErr w:type="spellStart"/>
            <w:r w:rsidRPr="00A459C8">
              <w:rPr>
                <w:rFonts w:ascii="Helvetica Neue" w:hAnsi="Helvetica Neue"/>
                <w:i/>
                <w:iCs/>
              </w:rPr>
              <w:t>Economie</w:t>
            </w:r>
            <w:proofErr w:type="spellEnd"/>
            <w:r w:rsidRPr="00A459C8">
              <w:rPr>
                <w:rFonts w:ascii="Helvetica Neue" w:hAnsi="Helvetica Neue"/>
                <w:i/>
                <w:iCs/>
              </w:rPr>
              <w:t xml:space="preserve"> </w:t>
            </w:r>
            <w:proofErr w:type="spellStart"/>
            <w:r w:rsidRPr="00A459C8">
              <w:rPr>
                <w:rFonts w:ascii="Helvetica Neue" w:hAnsi="Helvetica Neue"/>
                <w:i/>
                <w:iCs/>
              </w:rPr>
              <w:t>Publique</w:t>
            </w:r>
            <w:proofErr w:type="spellEnd"/>
            <w:r w:rsidRPr="00A459C8">
              <w:rPr>
                <w:rFonts w:ascii="Helvetica Neue" w:hAnsi="Helvetica Neue"/>
              </w:rPr>
              <w:t xml:space="preserve"> 13, P. 165-205.</w:t>
            </w:r>
          </w:p>
        </w:tc>
      </w:tr>
      <w:tr w:rsidR="008D7491" w:rsidRPr="00A459C8" w14:paraId="61DF22B2" w14:textId="77777777" w:rsidTr="00B36916">
        <w:tc>
          <w:tcPr>
            <w:tcW w:w="324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AE458D6"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1158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530F2CB" w14:textId="77777777" w:rsidR="008D7491" w:rsidRPr="00A459C8" w:rsidRDefault="008D7491" w:rsidP="008D7491">
            <w:pPr>
              <w:rPr>
                <w:rFonts w:ascii="Helvetica Neue" w:hAnsi="Helvetica Neue"/>
              </w:rPr>
            </w:pPr>
            <w:r w:rsidRPr="00A459C8">
              <w:rPr>
                <w:rFonts w:ascii="Helvetica Neue" w:hAnsi="Helvetica Neue"/>
              </w:rPr>
              <w:t xml:space="preserve">Consumption tax; VAT; France; BDF </w:t>
            </w:r>
          </w:p>
        </w:tc>
      </w:tr>
    </w:tbl>
    <w:p w14:paraId="4842F568" w14:textId="77777777" w:rsidR="008D7491" w:rsidRPr="00A459C8" w:rsidRDefault="008D7491" w:rsidP="008D7491">
      <w:pPr>
        <w:rPr>
          <w:rFonts w:ascii="Helvetica Neue" w:hAnsi="Helvetica Neue"/>
        </w:rPr>
      </w:pPr>
    </w:p>
    <w:p w14:paraId="4BCD8274" w14:textId="77777777" w:rsidR="008D7491" w:rsidRPr="00A459C8" w:rsidRDefault="008D7491" w:rsidP="008D7491">
      <w:pPr>
        <w:rPr>
          <w:rFonts w:ascii="Helvetica Neue" w:hAnsi="Helvetica Neue"/>
        </w:rPr>
      </w:pPr>
    </w:p>
    <w:p w14:paraId="261276A8" w14:textId="77777777" w:rsidR="008D7491" w:rsidRPr="00A459C8" w:rsidRDefault="008D7491" w:rsidP="008D7491">
      <w:pPr>
        <w:rPr>
          <w:rFonts w:ascii="Helvetica Neue" w:hAnsi="Helvetica Neue"/>
        </w:rPr>
      </w:pPr>
    </w:p>
    <w:p w14:paraId="2D5ECEB1" w14:textId="77777777" w:rsidR="008D7491" w:rsidRPr="00A459C8" w:rsidRDefault="008D7491" w:rsidP="008D7491">
      <w:pPr>
        <w:rPr>
          <w:rFonts w:ascii="Helvetica Neue" w:hAnsi="Helvetica Neue"/>
        </w:rPr>
      </w:pPr>
    </w:p>
    <w:p w14:paraId="292C36F7" w14:textId="77777777" w:rsidR="008D7491" w:rsidRPr="00A459C8" w:rsidRDefault="008D7491" w:rsidP="008D7491">
      <w:pPr>
        <w:rPr>
          <w:rFonts w:ascii="Helvetica Neue" w:hAnsi="Helvetica Neue"/>
        </w:rPr>
      </w:pPr>
      <w:r w:rsidRPr="00A459C8">
        <w:rPr>
          <w:rFonts w:ascii="Helvetica Neue" w:hAnsi="Helvetica Neue"/>
        </w:rPr>
        <w:t>15.</w:t>
      </w:r>
      <w:r w:rsidRPr="00A459C8">
        <w:rPr>
          <w:rFonts w:ascii="Lucida Grande" w:hAnsi="Lucida Grande" w:cs="Lucida Grande"/>
        </w:rPr>
        <w:t>✓</w:t>
      </w:r>
      <w:r w:rsidRPr="00A459C8">
        <w:rPr>
          <w:rFonts w:ascii="Helvetica Neue" w:hAnsi="Helvetica Neue"/>
        </w:rPr>
        <w:t xml:space="preserve"> </w:t>
      </w:r>
    </w:p>
    <w:tbl>
      <w:tblPr>
        <w:tblW w:w="0" w:type="auto"/>
        <w:tblBorders>
          <w:top w:val="nil"/>
          <w:left w:val="nil"/>
          <w:right w:val="nil"/>
        </w:tblBorders>
        <w:tblLook w:val="0000" w:firstRow="0" w:lastRow="0" w:firstColumn="0" w:lastColumn="0" w:noHBand="0" w:noVBand="0"/>
      </w:tblPr>
      <w:tblGrid>
        <w:gridCol w:w="2102"/>
        <w:gridCol w:w="7474"/>
      </w:tblGrid>
      <w:tr w:rsidR="008D7491" w:rsidRPr="00A459C8" w14:paraId="2249DC89"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0457354"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3662FF0" w14:textId="77777777" w:rsidR="008D7491" w:rsidRPr="00A459C8" w:rsidRDefault="008D7491" w:rsidP="008D7491">
            <w:pPr>
              <w:rPr>
                <w:rFonts w:ascii="Helvetica Neue" w:hAnsi="Helvetica Neue"/>
              </w:rPr>
            </w:pPr>
            <w:hyperlink r:id="rId60" w:history="1">
              <w:proofErr w:type="spellStart"/>
              <w:r w:rsidRPr="00A459C8">
                <w:rPr>
                  <w:rStyle w:val="Hyperlink"/>
                  <w:rFonts w:ascii="Helvetica Neue" w:hAnsi="Helvetica Neue"/>
                </w:rPr>
                <w:t>Forgeot</w:t>
              </w:r>
              <w:proofErr w:type="spellEnd"/>
              <w:r w:rsidRPr="00A459C8">
                <w:rPr>
                  <w:rStyle w:val="Hyperlink"/>
                  <w:rFonts w:ascii="Helvetica Neue" w:hAnsi="Helvetica Neue"/>
                </w:rPr>
                <w:t xml:space="preserve">, G. and </w:t>
              </w:r>
              <w:proofErr w:type="spellStart"/>
              <w:r w:rsidRPr="00A459C8">
                <w:rPr>
                  <w:rStyle w:val="Hyperlink"/>
                  <w:rFonts w:ascii="Helvetica Neue" w:hAnsi="Helvetica Neue"/>
                </w:rPr>
                <w:t>Starzec</w:t>
              </w:r>
              <w:proofErr w:type="spellEnd"/>
              <w:r w:rsidRPr="00A459C8">
                <w:rPr>
                  <w:rStyle w:val="Hyperlink"/>
                  <w:rFonts w:ascii="Helvetica Neue" w:hAnsi="Helvetica Neue"/>
                </w:rPr>
                <w:t>, C. (2003). “</w:t>
              </w:r>
              <w:proofErr w:type="spellStart"/>
              <w:r w:rsidRPr="00A459C8">
                <w:rPr>
                  <w:rStyle w:val="Hyperlink"/>
                  <w:rFonts w:ascii="Helvetica Neue" w:hAnsi="Helvetica Neue"/>
                </w:rPr>
                <w:t>L’Impact</w:t>
              </w:r>
              <w:proofErr w:type="spellEnd"/>
              <w:r w:rsidRPr="00A459C8">
                <w:rPr>
                  <w:rStyle w:val="Hyperlink"/>
                  <w:rFonts w:ascii="Helvetica Neue" w:hAnsi="Helvetica Neue"/>
                </w:rPr>
                <w:t xml:space="preserve"> </w:t>
              </w:r>
              <w:proofErr w:type="spellStart"/>
              <w:r w:rsidRPr="00A459C8">
                <w:rPr>
                  <w:rStyle w:val="Hyperlink"/>
                  <w:rFonts w:ascii="Helvetica Neue" w:hAnsi="Helvetica Neue"/>
                </w:rPr>
                <w:t>Redistributif</w:t>
              </w:r>
              <w:proofErr w:type="spellEnd"/>
              <w:r w:rsidRPr="00A459C8">
                <w:rPr>
                  <w:rStyle w:val="Hyperlink"/>
                  <w:rFonts w:ascii="Helvetica Neue" w:hAnsi="Helvetica Neue"/>
                </w:rPr>
                <w:t xml:space="preserve"> des </w:t>
              </w:r>
              <w:proofErr w:type="spellStart"/>
              <w:r w:rsidRPr="00A459C8">
                <w:rPr>
                  <w:rStyle w:val="Hyperlink"/>
                  <w:rFonts w:ascii="Helvetica Neue" w:hAnsi="Helvetica Neue"/>
                </w:rPr>
                <w:t>Impots</w:t>
              </w:r>
              <w:proofErr w:type="spellEnd"/>
              <w:r w:rsidRPr="00A459C8">
                <w:rPr>
                  <w:rStyle w:val="Hyperlink"/>
                  <w:rFonts w:ascii="Helvetica Neue" w:hAnsi="Helvetica Neue"/>
                </w:rPr>
                <w:t xml:space="preserve"> </w:t>
              </w:r>
              <w:proofErr w:type="spellStart"/>
              <w:r w:rsidRPr="00A459C8">
                <w:rPr>
                  <w:rStyle w:val="Hyperlink"/>
                  <w:rFonts w:ascii="Helvetica Neue" w:hAnsi="Helvetica Neue"/>
                </w:rPr>
                <w:t>Indirects</w:t>
              </w:r>
              <w:proofErr w:type="spellEnd"/>
              <w:r w:rsidRPr="00A459C8">
                <w:rPr>
                  <w:rStyle w:val="Hyperlink"/>
                  <w:rFonts w:ascii="Helvetica Neue" w:hAnsi="Helvetica Neue"/>
                </w:rPr>
                <w:t xml:space="preserve"> en France.” </w:t>
              </w:r>
              <w:proofErr w:type="spellStart"/>
              <w:r w:rsidRPr="00A459C8">
                <w:rPr>
                  <w:rStyle w:val="Hyperlink"/>
                  <w:rFonts w:ascii="Helvetica Neue" w:hAnsi="Helvetica Neue"/>
                  <w:i/>
                  <w:iCs/>
                </w:rPr>
                <w:t>Economie</w:t>
              </w:r>
              <w:proofErr w:type="spellEnd"/>
              <w:r w:rsidRPr="00A459C8">
                <w:rPr>
                  <w:rStyle w:val="Hyperlink"/>
                  <w:rFonts w:ascii="Helvetica Neue" w:hAnsi="Helvetica Neue"/>
                  <w:i/>
                  <w:iCs/>
                </w:rPr>
                <w:t xml:space="preserve"> </w:t>
              </w:r>
              <w:proofErr w:type="spellStart"/>
              <w:r w:rsidRPr="00A459C8">
                <w:rPr>
                  <w:rStyle w:val="Hyperlink"/>
                  <w:rFonts w:ascii="Helvetica Neue" w:hAnsi="Helvetica Neue"/>
                  <w:i/>
                  <w:iCs/>
                </w:rPr>
                <w:t>Publique</w:t>
              </w:r>
              <w:proofErr w:type="spellEnd"/>
              <w:r w:rsidRPr="00A459C8">
                <w:rPr>
                  <w:rStyle w:val="Hyperlink"/>
                  <w:rFonts w:ascii="Helvetica Neue" w:hAnsi="Helvetica Neue"/>
                </w:rPr>
                <w:t xml:space="preserve"> 13, P. 165-205.</w:t>
              </w:r>
            </w:hyperlink>
          </w:p>
        </w:tc>
      </w:tr>
      <w:tr w:rsidR="008D7491" w:rsidRPr="00A459C8" w14:paraId="5B0910D7"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69E3F27"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FE9644D" w14:textId="77777777" w:rsidR="008D7491" w:rsidRPr="00A459C8" w:rsidRDefault="008D7491" w:rsidP="008D7491">
            <w:pPr>
              <w:numPr>
                <w:ilvl w:val="0"/>
                <w:numId w:val="41"/>
              </w:numPr>
              <w:rPr>
                <w:rFonts w:ascii="Helvetica Neue" w:hAnsi="Helvetica Neue"/>
              </w:rPr>
            </w:pPr>
            <w:r w:rsidRPr="00A459C8">
              <w:rPr>
                <w:rFonts w:ascii="Helvetica Neue" w:hAnsi="Helvetica Neue"/>
              </w:rPr>
              <w:t>Use new database created from BDF from INSEE</w:t>
            </w:r>
          </w:p>
          <w:p w14:paraId="37B9D376" w14:textId="77777777" w:rsidR="008D7491" w:rsidRPr="00A459C8" w:rsidRDefault="008D7491" w:rsidP="008D7491">
            <w:pPr>
              <w:numPr>
                <w:ilvl w:val="1"/>
                <w:numId w:val="41"/>
              </w:numPr>
              <w:rPr>
                <w:rFonts w:ascii="Helvetica Neue" w:hAnsi="Helvetica Neue"/>
              </w:rPr>
            </w:pPr>
            <w:r w:rsidRPr="00A459C8">
              <w:rPr>
                <w:rFonts w:ascii="Helvetica Neue" w:hAnsi="Helvetica Neue"/>
              </w:rPr>
              <w:t>Able to look at HH level at where money is being spent</w:t>
            </w:r>
          </w:p>
          <w:p w14:paraId="6EF22883" w14:textId="77777777" w:rsidR="008D7491" w:rsidRPr="00A459C8" w:rsidRDefault="008D7491" w:rsidP="008D7491">
            <w:pPr>
              <w:numPr>
                <w:ilvl w:val="0"/>
                <w:numId w:val="41"/>
              </w:numPr>
              <w:rPr>
                <w:rFonts w:ascii="Helvetica Neue" w:hAnsi="Helvetica Neue"/>
              </w:rPr>
            </w:pPr>
            <w:r w:rsidRPr="00A459C8">
              <w:rPr>
                <w:rFonts w:ascii="Helvetica Neue" w:hAnsi="Helvetica Neue"/>
              </w:rPr>
              <w:t>Mostly descriptive statistical analysis </w:t>
            </w:r>
          </w:p>
        </w:tc>
      </w:tr>
      <w:tr w:rsidR="008D7491" w:rsidRPr="00A459C8" w14:paraId="4E9B24D3"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5D7EDA3"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7C43E69" w14:textId="77777777" w:rsidR="008D7491" w:rsidRPr="00A459C8" w:rsidRDefault="008D7491" w:rsidP="008D7491">
            <w:pPr>
              <w:numPr>
                <w:ilvl w:val="0"/>
                <w:numId w:val="42"/>
              </w:numPr>
              <w:rPr>
                <w:rFonts w:ascii="Helvetica Neue" w:hAnsi="Helvetica Neue"/>
              </w:rPr>
            </w:pPr>
            <w:r w:rsidRPr="00A459C8">
              <w:rPr>
                <w:rFonts w:ascii="Helvetica Neue" w:hAnsi="Helvetica Neue"/>
              </w:rPr>
              <w:t>Indirect taxes are anti-redistributive and therefore regressive</w:t>
            </w:r>
          </w:p>
        </w:tc>
      </w:tr>
      <w:tr w:rsidR="008D7491" w:rsidRPr="00A459C8" w14:paraId="72F29F72"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0E094F6"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2BF60D5" w14:textId="77777777" w:rsidR="008D7491" w:rsidRPr="00A459C8" w:rsidRDefault="008D7491" w:rsidP="008D7491">
            <w:pPr>
              <w:rPr>
                <w:rFonts w:ascii="Helvetica Neue" w:hAnsi="Helvetica Neue"/>
              </w:rPr>
            </w:pPr>
          </w:p>
        </w:tc>
      </w:tr>
      <w:tr w:rsidR="008D7491" w:rsidRPr="00A459C8" w14:paraId="7534F5F3"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0DBD0F9"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BECC456" w14:textId="77777777" w:rsidR="008D7491" w:rsidRPr="00A459C8" w:rsidRDefault="008D7491" w:rsidP="008D7491">
            <w:pPr>
              <w:rPr>
                <w:rFonts w:ascii="Helvetica Neue" w:hAnsi="Helvetica Neue"/>
              </w:rPr>
            </w:pPr>
            <w:r w:rsidRPr="00A459C8">
              <w:rPr>
                <w:rFonts w:ascii="Helvetica Neue" w:hAnsi="Helvetica Neue"/>
              </w:rPr>
              <w:t xml:space="preserve">Indirect taxes; VAT; France; BDF </w:t>
            </w:r>
          </w:p>
        </w:tc>
      </w:tr>
    </w:tbl>
    <w:p w14:paraId="0BCC5BE6" w14:textId="77777777" w:rsidR="008D7491" w:rsidRPr="00A459C8" w:rsidRDefault="008D7491" w:rsidP="008D7491">
      <w:pPr>
        <w:rPr>
          <w:rFonts w:ascii="Helvetica Neue" w:hAnsi="Helvetica Neue"/>
        </w:rPr>
      </w:pPr>
    </w:p>
    <w:p w14:paraId="39EE3A55" w14:textId="77777777" w:rsidR="008D7491" w:rsidRPr="00A459C8" w:rsidRDefault="008D7491" w:rsidP="008D7491">
      <w:pPr>
        <w:rPr>
          <w:rFonts w:ascii="Helvetica Neue" w:hAnsi="Helvetica Neue"/>
        </w:rPr>
      </w:pPr>
    </w:p>
    <w:p w14:paraId="03409611" w14:textId="77777777" w:rsidR="008D7491" w:rsidRPr="00A459C8" w:rsidRDefault="008D7491" w:rsidP="008D7491">
      <w:pPr>
        <w:rPr>
          <w:rFonts w:ascii="Helvetica Neue" w:hAnsi="Helvetica Neue"/>
        </w:rPr>
      </w:pPr>
    </w:p>
    <w:p w14:paraId="5FC9ACB7" w14:textId="77777777" w:rsidR="008D7491" w:rsidRPr="00A459C8" w:rsidRDefault="008D7491" w:rsidP="008D7491">
      <w:pPr>
        <w:rPr>
          <w:rFonts w:ascii="Helvetica Neue" w:hAnsi="Helvetica Neue"/>
        </w:rPr>
      </w:pPr>
    </w:p>
    <w:p w14:paraId="56F3DE92" w14:textId="77777777" w:rsidR="008D7491" w:rsidRPr="00A459C8" w:rsidRDefault="008D7491" w:rsidP="008D7491">
      <w:pPr>
        <w:rPr>
          <w:rFonts w:ascii="Helvetica Neue" w:hAnsi="Helvetica Neue"/>
        </w:rPr>
      </w:pPr>
      <w:r w:rsidRPr="00A459C8">
        <w:rPr>
          <w:rFonts w:ascii="Helvetica Neue" w:hAnsi="Helvetica Neue"/>
        </w:rPr>
        <w:t>16.</w:t>
      </w:r>
      <w:r w:rsidRPr="00A459C8">
        <w:rPr>
          <w:rFonts w:ascii="Lucida Grande" w:hAnsi="Lucida Grande" w:cs="Lucida Grande"/>
        </w:rPr>
        <w:t>✓</w:t>
      </w:r>
      <w:r w:rsidRPr="00A459C8">
        <w:rPr>
          <w:rFonts w:ascii="Helvetica Neue" w:hAnsi="Helvetica Neue"/>
        </w:rPr>
        <w:t xml:space="preserve"> </w:t>
      </w:r>
    </w:p>
    <w:tbl>
      <w:tblPr>
        <w:tblW w:w="0" w:type="auto"/>
        <w:tblBorders>
          <w:top w:val="nil"/>
          <w:left w:val="nil"/>
          <w:right w:val="nil"/>
        </w:tblBorders>
        <w:tblLook w:val="0000" w:firstRow="0" w:lastRow="0" w:firstColumn="0" w:lastColumn="0" w:noHBand="0" w:noVBand="0"/>
      </w:tblPr>
      <w:tblGrid>
        <w:gridCol w:w="1950"/>
        <w:gridCol w:w="7626"/>
      </w:tblGrid>
      <w:tr w:rsidR="008D7491" w:rsidRPr="00A459C8" w14:paraId="14293015"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4AE5BB5"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0011256" w14:textId="77777777" w:rsidR="008D7491" w:rsidRPr="00A459C8" w:rsidRDefault="008D7491" w:rsidP="008D7491">
            <w:pPr>
              <w:rPr>
                <w:rFonts w:ascii="Helvetica Neue" w:hAnsi="Helvetica Neue"/>
              </w:rPr>
            </w:pPr>
            <w:r w:rsidRPr="00A459C8">
              <w:rPr>
                <w:rFonts w:ascii="Helvetica Neue" w:hAnsi="Helvetica Neue"/>
              </w:rPr>
              <w:t>Metcalf, Gilbert. (1997). “The National Sales Tax: Who Bears the Burden</w:t>
            </w:r>
            <w:r w:rsidRPr="00A459C8">
              <w:rPr>
                <w:rFonts w:ascii="Helvetica Neue" w:hAnsi="Helvetica Neue"/>
                <w:i/>
                <w:iCs/>
              </w:rPr>
              <w:t>?” Cato Policy Analysis No. 289</w:t>
            </w:r>
            <w:r w:rsidRPr="00A459C8">
              <w:rPr>
                <w:rFonts w:ascii="Helvetica Neue" w:hAnsi="Helvetica Neue"/>
              </w:rPr>
              <w:t xml:space="preserve">, Cato Institute. </w:t>
            </w:r>
            <w:hyperlink r:id="rId61" w:history="1">
              <w:r w:rsidRPr="00A459C8">
                <w:rPr>
                  <w:rStyle w:val="Hyperlink"/>
                  <w:rFonts w:ascii="Helvetica Neue" w:hAnsi="Helvetica Neue"/>
                </w:rPr>
                <w:t>http://www.cato.org/pubs/pas/pa-289.html</w:t>
              </w:r>
            </w:hyperlink>
            <w:r w:rsidRPr="00A459C8">
              <w:rPr>
                <w:rFonts w:ascii="Helvetica Neue" w:hAnsi="Helvetica Neue"/>
              </w:rPr>
              <w:t>.</w:t>
            </w:r>
          </w:p>
        </w:tc>
      </w:tr>
      <w:tr w:rsidR="008D7491" w:rsidRPr="00A459C8" w14:paraId="3DA299E1"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B264A02"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6F1E0ED" w14:textId="77777777" w:rsidR="008D7491" w:rsidRPr="00A459C8" w:rsidRDefault="008D7491" w:rsidP="008D7491">
            <w:pPr>
              <w:numPr>
                <w:ilvl w:val="0"/>
                <w:numId w:val="43"/>
              </w:numPr>
              <w:rPr>
                <w:rFonts w:ascii="Helvetica Neue" w:hAnsi="Helvetica Neue"/>
              </w:rPr>
            </w:pPr>
            <w:r w:rsidRPr="00A459C8">
              <w:rPr>
                <w:rFonts w:ascii="Helvetica Neue" w:hAnsi="Helvetica Neue"/>
              </w:rPr>
              <w:t> Uses Consumer Expenditure Survey to determine expenditures and simulate sales tax</w:t>
            </w:r>
          </w:p>
          <w:p w14:paraId="184ED8C4" w14:textId="77777777" w:rsidR="008D7491" w:rsidRPr="00A459C8" w:rsidRDefault="008D7491" w:rsidP="008D7491">
            <w:pPr>
              <w:numPr>
                <w:ilvl w:val="1"/>
                <w:numId w:val="43"/>
              </w:numPr>
              <w:rPr>
                <w:rFonts w:ascii="Helvetica Neue" w:hAnsi="Helvetica Neue"/>
              </w:rPr>
            </w:pPr>
            <w:r w:rsidRPr="00A459C8">
              <w:rPr>
                <w:rFonts w:ascii="Helvetica Neue" w:hAnsi="Helvetica Neue"/>
              </w:rPr>
              <w:t>This process isn’t described in great detail however </w:t>
            </w:r>
          </w:p>
          <w:p w14:paraId="23DE8390" w14:textId="77777777" w:rsidR="008D7491" w:rsidRPr="00A459C8" w:rsidRDefault="008D7491" w:rsidP="008D7491">
            <w:pPr>
              <w:numPr>
                <w:ilvl w:val="0"/>
                <w:numId w:val="43"/>
              </w:numPr>
              <w:rPr>
                <w:rFonts w:ascii="Helvetica Neue" w:hAnsi="Helvetica Neue"/>
              </w:rPr>
            </w:pPr>
            <w:r w:rsidRPr="00A459C8">
              <w:rPr>
                <w:rFonts w:ascii="Helvetica Neue" w:hAnsi="Helvetica Neue"/>
              </w:rPr>
              <w:t>Use lifetime income model which they say is a better approach for measuring the effects of the sales tax</w:t>
            </w:r>
          </w:p>
          <w:p w14:paraId="2A69F32C" w14:textId="77777777" w:rsidR="008D7491" w:rsidRPr="00A459C8" w:rsidRDefault="008D7491" w:rsidP="008D7491">
            <w:pPr>
              <w:numPr>
                <w:ilvl w:val="1"/>
                <w:numId w:val="43"/>
              </w:numPr>
              <w:rPr>
                <w:rFonts w:ascii="Helvetica Neue" w:hAnsi="Helvetica Neue"/>
              </w:rPr>
            </w:pPr>
            <w:r w:rsidRPr="00A459C8">
              <w:rPr>
                <w:rFonts w:ascii="Helvetica Neue" w:hAnsi="Helvetica Neue"/>
              </w:rPr>
              <w:t>Detailed in Appendix to paper</w:t>
            </w:r>
          </w:p>
        </w:tc>
      </w:tr>
      <w:tr w:rsidR="008D7491" w:rsidRPr="00A459C8" w14:paraId="6E4DEEF3"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1F61DBD"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9DF9CB2" w14:textId="77777777" w:rsidR="008D7491" w:rsidRPr="00A459C8" w:rsidRDefault="008D7491" w:rsidP="008D7491">
            <w:pPr>
              <w:numPr>
                <w:ilvl w:val="0"/>
                <w:numId w:val="44"/>
              </w:numPr>
              <w:rPr>
                <w:rFonts w:ascii="Helvetica Neue" w:hAnsi="Helvetica Neue"/>
              </w:rPr>
            </w:pPr>
            <w:r w:rsidRPr="00A459C8">
              <w:rPr>
                <w:rFonts w:ascii="Helvetica Neue" w:hAnsi="Helvetica Neue"/>
              </w:rPr>
              <w:t>Annual income: reform away from income tax to sales tax would be regressive</w:t>
            </w:r>
          </w:p>
          <w:p w14:paraId="128B4BFB" w14:textId="77777777" w:rsidR="008D7491" w:rsidRPr="00A459C8" w:rsidRDefault="008D7491" w:rsidP="008D7491">
            <w:pPr>
              <w:numPr>
                <w:ilvl w:val="0"/>
                <w:numId w:val="44"/>
              </w:numPr>
              <w:rPr>
                <w:rFonts w:ascii="Helvetica Neue" w:hAnsi="Helvetica Neue"/>
              </w:rPr>
            </w:pPr>
            <w:r w:rsidRPr="00A459C8">
              <w:rPr>
                <w:rFonts w:ascii="Helvetica Neue" w:hAnsi="Helvetica Neue"/>
              </w:rPr>
              <w:t>Lifetime income: reform regressive but less so </w:t>
            </w:r>
          </w:p>
          <w:p w14:paraId="04EEA4A5" w14:textId="77777777" w:rsidR="008D7491" w:rsidRPr="00A459C8" w:rsidRDefault="008D7491" w:rsidP="008D7491">
            <w:pPr>
              <w:numPr>
                <w:ilvl w:val="0"/>
                <w:numId w:val="44"/>
              </w:numPr>
              <w:rPr>
                <w:rFonts w:ascii="Helvetica Neue" w:hAnsi="Helvetica Neue"/>
              </w:rPr>
            </w:pPr>
            <w:r w:rsidRPr="00A459C8">
              <w:rPr>
                <w:rFonts w:ascii="Helvetica Neue" w:hAnsi="Helvetica Neue"/>
              </w:rPr>
              <w:t>Universal rebate tied to poverty thresholds: reform is about as progressive as income tax regime</w:t>
            </w:r>
          </w:p>
          <w:p w14:paraId="522EF3DB" w14:textId="77777777" w:rsidR="008D7491" w:rsidRPr="00A459C8" w:rsidRDefault="008D7491" w:rsidP="008D7491">
            <w:pPr>
              <w:numPr>
                <w:ilvl w:val="0"/>
                <w:numId w:val="44"/>
              </w:numPr>
              <w:rPr>
                <w:rFonts w:ascii="Helvetica Neue" w:hAnsi="Helvetica Neue"/>
              </w:rPr>
            </w:pPr>
            <w:r w:rsidRPr="00A459C8">
              <w:rPr>
                <w:rFonts w:ascii="Helvetica Neue" w:hAnsi="Helvetica Neue"/>
              </w:rPr>
              <w:t>Payroll tax rebate: reform only slightly less progressive than income tax regime</w:t>
            </w:r>
          </w:p>
        </w:tc>
      </w:tr>
      <w:tr w:rsidR="008D7491" w:rsidRPr="00A459C8" w14:paraId="5D6E3E43"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ED4CAAD"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47025FE" w14:textId="77777777" w:rsidR="008D7491" w:rsidRPr="00A459C8" w:rsidRDefault="008D7491" w:rsidP="008D7491">
            <w:pPr>
              <w:rPr>
                <w:rFonts w:ascii="Helvetica Neue" w:hAnsi="Helvetica Neue"/>
              </w:rPr>
            </w:pPr>
          </w:p>
        </w:tc>
      </w:tr>
      <w:tr w:rsidR="008D7491" w:rsidRPr="00A459C8" w14:paraId="5FA60D1A"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9578AFF"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E7C3FBD" w14:textId="77777777" w:rsidR="008D7491" w:rsidRPr="00A459C8" w:rsidRDefault="008D7491" w:rsidP="008D7491">
            <w:pPr>
              <w:rPr>
                <w:rFonts w:ascii="Helvetica Neue" w:hAnsi="Helvetica Neue"/>
              </w:rPr>
            </w:pPr>
            <w:r w:rsidRPr="00A459C8">
              <w:rPr>
                <w:rFonts w:ascii="Helvetica Neue" w:hAnsi="Helvetica Neue"/>
              </w:rPr>
              <w:t xml:space="preserve">Sales tax; U.S.; Progressivity </w:t>
            </w:r>
          </w:p>
        </w:tc>
      </w:tr>
    </w:tbl>
    <w:p w14:paraId="00517751" w14:textId="77777777" w:rsidR="008D7491" w:rsidRPr="00A459C8" w:rsidRDefault="008D7491" w:rsidP="008D7491">
      <w:pPr>
        <w:rPr>
          <w:rFonts w:ascii="Helvetica Neue" w:hAnsi="Helvetica Neue"/>
        </w:rPr>
      </w:pPr>
    </w:p>
    <w:p w14:paraId="505AFBDF" w14:textId="77777777" w:rsidR="008D7491" w:rsidRPr="00A459C8" w:rsidRDefault="008D7491" w:rsidP="008D7491">
      <w:pPr>
        <w:rPr>
          <w:rFonts w:ascii="Helvetica Neue" w:hAnsi="Helvetica Neue"/>
        </w:rPr>
      </w:pPr>
    </w:p>
    <w:p w14:paraId="4D7D829D" w14:textId="77777777" w:rsidR="008D7491" w:rsidRPr="00A459C8" w:rsidRDefault="008D7491" w:rsidP="008D7491">
      <w:pPr>
        <w:rPr>
          <w:rFonts w:ascii="Helvetica Neue" w:hAnsi="Helvetica Neue"/>
        </w:rPr>
      </w:pPr>
    </w:p>
    <w:p w14:paraId="630898C6" w14:textId="77777777" w:rsidR="008D7491" w:rsidRPr="00A459C8" w:rsidRDefault="008D7491" w:rsidP="008D7491">
      <w:pPr>
        <w:rPr>
          <w:rFonts w:ascii="Helvetica Neue" w:hAnsi="Helvetica Neue"/>
        </w:rPr>
      </w:pPr>
    </w:p>
    <w:p w14:paraId="5BD9D8AB" w14:textId="77777777" w:rsidR="008D7491" w:rsidRPr="00A459C8" w:rsidRDefault="008D7491" w:rsidP="008D7491">
      <w:pPr>
        <w:rPr>
          <w:rFonts w:ascii="Helvetica Neue" w:hAnsi="Helvetica Neue"/>
        </w:rPr>
      </w:pPr>
      <w:r w:rsidRPr="00A459C8">
        <w:rPr>
          <w:rFonts w:ascii="Helvetica Neue" w:hAnsi="Helvetica Neue"/>
        </w:rPr>
        <w:t xml:space="preserve">17. </w:t>
      </w:r>
    </w:p>
    <w:tbl>
      <w:tblPr>
        <w:tblW w:w="0" w:type="auto"/>
        <w:tblBorders>
          <w:top w:val="nil"/>
          <w:left w:val="nil"/>
          <w:right w:val="nil"/>
        </w:tblBorders>
        <w:tblLook w:val="0000" w:firstRow="0" w:lastRow="0" w:firstColumn="0" w:lastColumn="0" w:noHBand="0" w:noVBand="0"/>
      </w:tblPr>
      <w:tblGrid>
        <w:gridCol w:w="1929"/>
        <w:gridCol w:w="7647"/>
      </w:tblGrid>
      <w:tr w:rsidR="008D7491" w:rsidRPr="00A459C8" w14:paraId="0313513F"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F59F1CF"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89E7C4C" w14:textId="77777777" w:rsidR="008D7491" w:rsidRPr="00A459C8" w:rsidRDefault="008D7491" w:rsidP="008D7491">
            <w:pPr>
              <w:rPr>
                <w:rFonts w:ascii="Helvetica Neue" w:hAnsi="Helvetica Neue"/>
              </w:rPr>
            </w:pPr>
            <w:r w:rsidRPr="00A459C8">
              <w:rPr>
                <w:rFonts w:ascii="Helvetica Neue" w:hAnsi="Helvetica Neue"/>
              </w:rPr>
              <w:t xml:space="preserve">Mahler, Vincent. (2015). “Indirect Taxes and Government Inequality Reduction: A Cross-National Analysis of the Developed World.” Western Political Science Association, Las Vegas, Nevada, April 2-4, 2015.  </w:t>
            </w:r>
          </w:p>
        </w:tc>
      </w:tr>
      <w:tr w:rsidR="008D7491" w:rsidRPr="00A459C8" w14:paraId="3BB92EF0"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7208501"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59B23CC" w14:textId="77777777" w:rsidR="008D7491" w:rsidRPr="00A459C8" w:rsidRDefault="008D7491" w:rsidP="008D7491">
            <w:pPr>
              <w:numPr>
                <w:ilvl w:val="0"/>
                <w:numId w:val="45"/>
              </w:numPr>
              <w:rPr>
                <w:rFonts w:ascii="Helvetica Neue" w:hAnsi="Helvetica Neue"/>
              </w:rPr>
            </w:pPr>
            <w:r w:rsidRPr="00A459C8">
              <w:rPr>
                <w:rFonts w:ascii="Helvetica Neue" w:hAnsi="Helvetica Neue"/>
              </w:rPr>
              <w:t>Methodology is very simplistic </w:t>
            </w:r>
          </w:p>
        </w:tc>
      </w:tr>
      <w:tr w:rsidR="008D7491" w:rsidRPr="00A459C8" w14:paraId="6613E2C9"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A4A8142"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74D932D" w14:textId="77777777" w:rsidR="008D7491" w:rsidRPr="00A459C8" w:rsidRDefault="008D7491" w:rsidP="008D7491">
            <w:pPr>
              <w:numPr>
                <w:ilvl w:val="0"/>
                <w:numId w:val="46"/>
              </w:numPr>
              <w:rPr>
                <w:rFonts w:ascii="Helvetica Neue" w:hAnsi="Helvetica Neue"/>
              </w:rPr>
            </w:pPr>
            <w:r w:rsidRPr="00A459C8">
              <w:rPr>
                <w:rFonts w:ascii="Helvetica Neue" w:hAnsi="Helvetica Neue"/>
              </w:rPr>
              <w:t>Exclusive focus on direct taxes presents limited picture of role taxes play on inequality</w:t>
            </w:r>
          </w:p>
        </w:tc>
      </w:tr>
      <w:tr w:rsidR="008D7491" w:rsidRPr="00A459C8" w14:paraId="2683FAB1"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3F03720"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17F9500" w14:textId="77777777" w:rsidR="008D7491" w:rsidRPr="00A459C8" w:rsidRDefault="008D7491" w:rsidP="008D7491">
            <w:pPr>
              <w:rPr>
                <w:rFonts w:ascii="Helvetica Neue" w:hAnsi="Helvetica Neue"/>
              </w:rPr>
            </w:pPr>
          </w:p>
        </w:tc>
      </w:tr>
      <w:tr w:rsidR="008D7491" w:rsidRPr="00A459C8" w14:paraId="7F557964"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0351C0A"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08166E8" w14:textId="77777777" w:rsidR="008D7491" w:rsidRPr="00A459C8" w:rsidRDefault="008D7491" w:rsidP="008D7491">
            <w:pPr>
              <w:rPr>
                <w:rFonts w:ascii="Helvetica Neue" w:hAnsi="Helvetica Neue"/>
              </w:rPr>
            </w:pPr>
            <w:r w:rsidRPr="00A459C8">
              <w:rPr>
                <w:rFonts w:ascii="Helvetica Neue" w:hAnsi="Helvetica Neue"/>
              </w:rPr>
              <w:t xml:space="preserve">Indirect taxes; Progressivity; LIS </w:t>
            </w:r>
          </w:p>
        </w:tc>
      </w:tr>
    </w:tbl>
    <w:p w14:paraId="0D1EEA7E" w14:textId="77777777" w:rsidR="008D7491" w:rsidRPr="00A459C8" w:rsidRDefault="008D7491" w:rsidP="008D7491">
      <w:pPr>
        <w:rPr>
          <w:rFonts w:ascii="Helvetica Neue" w:hAnsi="Helvetica Neue"/>
        </w:rPr>
      </w:pPr>
      <w:r w:rsidRPr="00A459C8">
        <w:rPr>
          <w:rFonts w:ascii="Helvetica Neue" w:hAnsi="Helvetica Neue"/>
        </w:rPr>
        <w:t xml:space="preserve">*Probably can’t be cited but a good resource to point to overall picture of the situation and other papers on the subject </w:t>
      </w:r>
    </w:p>
    <w:p w14:paraId="761697D8" w14:textId="77777777" w:rsidR="008D7491" w:rsidRPr="00A459C8" w:rsidRDefault="008D7491" w:rsidP="008D7491">
      <w:pPr>
        <w:rPr>
          <w:rFonts w:ascii="Helvetica Neue" w:hAnsi="Helvetica Neue"/>
        </w:rPr>
      </w:pPr>
    </w:p>
    <w:p w14:paraId="5BCC42E3" w14:textId="77777777" w:rsidR="008D7491" w:rsidRPr="00A459C8" w:rsidRDefault="008D7491" w:rsidP="008D7491">
      <w:pPr>
        <w:rPr>
          <w:rFonts w:ascii="Helvetica Neue" w:hAnsi="Helvetica Neue"/>
        </w:rPr>
      </w:pPr>
    </w:p>
    <w:p w14:paraId="462EDD66" w14:textId="77777777" w:rsidR="008D7491" w:rsidRPr="00A459C8" w:rsidRDefault="008D7491" w:rsidP="008D7491">
      <w:pPr>
        <w:rPr>
          <w:rFonts w:ascii="Helvetica Neue" w:hAnsi="Helvetica Neue"/>
        </w:rPr>
      </w:pPr>
    </w:p>
    <w:p w14:paraId="0EF07138" w14:textId="77777777" w:rsidR="008D7491" w:rsidRPr="00A459C8" w:rsidRDefault="008D7491" w:rsidP="008D7491">
      <w:pPr>
        <w:rPr>
          <w:rFonts w:ascii="Helvetica Neue" w:hAnsi="Helvetica Neue"/>
        </w:rPr>
      </w:pPr>
      <w:r w:rsidRPr="00A459C8">
        <w:rPr>
          <w:rFonts w:ascii="Helvetica Neue" w:hAnsi="Helvetica Neue"/>
        </w:rPr>
        <w:t>18.</w:t>
      </w:r>
      <w:r w:rsidRPr="00A459C8">
        <w:rPr>
          <w:rFonts w:ascii="Lucida Grande" w:hAnsi="Lucida Grande" w:cs="Lucida Grande"/>
        </w:rPr>
        <w:t>✓</w:t>
      </w:r>
      <w:r w:rsidRPr="00A459C8">
        <w:rPr>
          <w:rFonts w:ascii="Helvetica Neue" w:hAnsi="Helvetica Neue"/>
        </w:rPr>
        <w:t xml:space="preserve"> </w:t>
      </w:r>
    </w:p>
    <w:tbl>
      <w:tblPr>
        <w:tblW w:w="0" w:type="auto"/>
        <w:tblBorders>
          <w:top w:val="nil"/>
          <w:left w:val="nil"/>
          <w:right w:val="nil"/>
        </w:tblBorders>
        <w:tblLook w:val="0000" w:firstRow="0" w:lastRow="0" w:firstColumn="0" w:lastColumn="0" w:noHBand="0" w:noVBand="0"/>
      </w:tblPr>
      <w:tblGrid>
        <w:gridCol w:w="1783"/>
        <w:gridCol w:w="7793"/>
      </w:tblGrid>
      <w:tr w:rsidR="008D7491" w:rsidRPr="00A459C8" w14:paraId="09137D79"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93418AF"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EA3B2EA" w14:textId="77777777" w:rsidR="008D7491" w:rsidRPr="00A459C8" w:rsidRDefault="008D7491" w:rsidP="008D7491">
            <w:pPr>
              <w:rPr>
                <w:rFonts w:ascii="Helvetica Neue" w:hAnsi="Helvetica Neue"/>
              </w:rPr>
            </w:pPr>
            <w:hyperlink r:id="rId62" w:history="1">
              <w:proofErr w:type="spellStart"/>
              <w:r w:rsidRPr="00A459C8">
                <w:rPr>
                  <w:rStyle w:val="Hyperlink"/>
                  <w:rFonts w:ascii="Helvetica Neue" w:hAnsi="Helvetica Neue"/>
                </w:rPr>
                <w:t>Figari</w:t>
              </w:r>
              <w:proofErr w:type="spellEnd"/>
              <w:r w:rsidRPr="00A459C8">
                <w:rPr>
                  <w:rStyle w:val="Hyperlink"/>
                  <w:rFonts w:ascii="Helvetica Neue" w:hAnsi="Helvetica Neue"/>
                </w:rPr>
                <w:t xml:space="preserve">, Francesco and Paulus, </w:t>
              </w:r>
              <w:proofErr w:type="spellStart"/>
              <w:r w:rsidRPr="00A459C8">
                <w:rPr>
                  <w:rStyle w:val="Hyperlink"/>
                  <w:rFonts w:ascii="Helvetica Neue" w:hAnsi="Helvetica Neue"/>
                </w:rPr>
                <w:t>Alari</w:t>
              </w:r>
              <w:proofErr w:type="spellEnd"/>
              <w:r w:rsidRPr="00A459C8">
                <w:rPr>
                  <w:rStyle w:val="Hyperlink"/>
                  <w:rFonts w:ascii="Helvetica Neue" w:hAnsi="Helvetica Neue"/>
                </w:rPr>
                <w:t xml:space="preserve">. (2012). “The Impact of Indirect Taxes and Imputed Rent on Inequality: A Comparison with Cash Transfers and Direct Taxes in Five EU Countries.” AIAS. </w:t>
              </w:r>
              <w:proofErr w:type="spellStart"/>
              <w:r w:rsidRPr="00A459C8">
                <w:rPr>
                  <w:rStyle w:val="Hyperlink"/>
                  <w:rFonts w:ascii="Helvetica Neue" w:hAnsi="Helvetica Neue"/>
                </w:rPr>
                <w:t>Gini</w:t>
              </w:r>
              <w:proofErr w:type="spellEnd"/>
              <w:r w:rsidRPr="00A459C8">
                <w:rPr>
                  <w:rStyle w:val="Hyperlink"/>
                  <w:rFonts w:ascii="Helvetica Neue" w:hAnsi="Helvetica Neue"/>
                </w:rPr>
                <w:t xml:space="preserve"> Discussion Paper 28. </w:t>
              </w:r>
            </w:hyperlink>
          </w:p>
        </w:tc>
      </w:tr>
      <w:tr w:rsidR="008D7491" w:rsidRPr="00A459C8" w14:paraId="1CEF77E5"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BC142DA"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02E925D" w14:textId="77777777" w:rsidR="008D7491" w:rsidRPr="00A459C8" w:rsidRDefault="008D7491" w:rsidP="008D7491">
            <w:pPr>
              <w:numPr>
                <w:ilvl w:val="0"/>
                <w:numId w:val="47"/>
              </w:numPr>
              <w:rPr>
                <w:rFonts w:ascii="Helvetica Neue" w:hAnsi="Helvetica Neue"/>
              </w:rPr>
            </w:pPr>
            <w:r w:rsidRPr="00A459C8">
              <w:rPr>
                <w:rFonts w:ascii="Helvetica Neue" w:hAnsi="Helvetica Neue"/>
              </w:rPr>
              <w:t>Use EUROMOD to analyze redistributive impact of imputed rent (in-kind benefit) and indirect taxes </w:t>
            </w:r>
          </w:p>
          <w:p w14:paraId="25B1EC94" w14:textId="77777777" w:rsidR="008D7491" w:rsidRPr="00A459C8" w:rsidRDefault="008D7491" w:rsidP="008D7491">
            <w:pPr>
              <w:numPr>
                <w:ilvl w:val="0"/>
                <w:numId w:val="47"/>
              </w:numPr>
              <w:rPr>
                <w:rFonts w:ascii="Helvetica Neue" w:hAnsi="Helvetica Neue"/>
              </w:rPr>
            </w:pPr>
            <w:r w:rsidRPr="00A459C8">
              <w:rPr>
                <w:rFonts w:ascii="Helvetica Neue" w:hAnsi="Helvetica Neue"/>
              </w:rPr>
              <w:t>Extended income concept = DI - Indirect Taxes + Imputed Rent</w:t>
            </w:r>
          </w:p>
          <w:p w14:paraId="35CDA7BB" w14:textId="77777777" w:rsidR="008D7491" w:rsidRPr="00A459C8" w:rsidRDefault="008D7491" w:rsidP="008D7491">
            <w:pPr>
              <w:numPr>
                <w:ilvl w:val="0"/>
                <w:numId w:val="47"/>
              </w:numPr>
              <w:rPr>
                <w:rFonts w:ascii="Helvetica Neue" w:hAnsi="Helvetica Neue"/>
              </w:rPr>
            </w:pPr>
            <w:r w:rsidRPr="00A459C8">
              <w:rPr>
                <w:rFonts w:ascii="Helvetica Neue" w:hAnsi="Helvetica Neue"/>
              </w:rPr>
              <w:t>Impute indirect taxes</w:t>
            </w:r>
          </w:p>
          <w:p w14:paraId="2DA89317" w14:textId="77777777" w:rsidR="008D7491" w:rsidRPr="00A459C8" w:rsidRDefault="008D7491" w:rsidP="008D7491">
            <w:pPr>
              <w:numPr>
                <w:ilvl w:val="1"/>
                <w:numId w:val="47"/>
              </w:numPr>
              <w:rPr>
                <w:rFonts w:ascii="Helvetica Neue" w:hAnsi="Helvetica Neue"/>
              </w:rPr>
            </w:pPr>
            <w:r w:rsidRPr="00A459C8">
              <w:rPr>
                <w:rFonts w:ascii="Helvetica Neue" w:hAnsi="Helvetica Neue"/>
              </w:rPr>
              <w:t>Major limitation of data sources is that don’t include information on both income and consumption - the solution is imputation using national surveys that include detailed expenditure variables </w:t>
            </w:r>
          </w:p>
          <w:p w14:paraId="371FB13F" w14:textId="77777777" w:rsidR="008D7491" w:rsidRPr="00A459C8" w:rsidRDefault="008D7491" w:rsidP="008D7491">
            <w:pPr>
              <w:numPr>
                <w:ilvl w:val="1"/>
                <w:numId w:val="47"/>
              </w:numPr>
              <w:rPr>
                <w:rFonts w:ascii="Helvetica Neue" w:hAnsi="Helvetica Neue"/>
              </w:rPr>
            </w:pPr>
            <w:r w:rsidRPr="00A459C8">
              <w:rPr>
                <w:rFonts w:ascii="Helvetica Neue" w:hAnsi="Helvetica Neue"/>
              </w:rPr>
              <w:t xml:space="preserve">Main steps (uses </w:t>
            </w:r>
            <w:hyperlink r:id="rId63" w:history="1">
              <w:proofErr w:type="spellStart"/>
              <w:r w:rsidRPr="00A459C8">
                <w:rPr>
                  <w:rStyle w:val="Hyperlink"/>
                  <w:rFonts w:ascii="Helvetica Neue" w:hAnsi="Helvetica Neue"/>
                </w:rPr>
                <w:t>Decoster</w:t>
              </w:r>
              <w:proofErr w:type="spellEnd"/>
              <w:r w:rsidRPr="00A459C8">
                <w:rPr>
                  <w:rStyle w:val="Hyperlink"/>
                  <w:rFonts w:ascii="Helvetica Neue" w:hAnsi="Helvetica Neue"/>
                </w:rPr>
                <w:t xml:space="preserve"> 2010</w:t>
              </w:r>
            </w:hyperlink>
            <w:r w:rsidRPr="00A459C8">
              <w:rPr>
                <w:rFonts w:ascii="Helvetica Neue" w:hAnsi="Helvetica Neue"/>
              </w:rPr>
              <w:t xml:space="preserve"> methodology)</w:t>
            </w:r>
          </w:p>
          <w:p w14:paraId="55DF9A33" w14:textId="77777777" w:rsidR="008D7491" w:rsidRPr="00A459C8" w:rsidRDefault="008D7491" w:rsidP="008D7491">
            <w:pPr>
              <w:numPr>
                <w:ilvl w:val="2"/>
                <w:numId w:val="47"/>
              </w:numPr>
              <w:rPr>
                <w:rFonts w:ascii="Helvetica Neue" w:hAnsi="Helvetica Neue"/>
              </w:rPr>
            </w:pPr>
            <w:r w:rsidRPr="00A459C8">
              <w:rPr>
                <w:rFonts w:ascii="Helvetica Neue" w:hAnsi="Helvetica Neue"/>
              </w:rPr>
              <w:t>Goods are aggregated to highest level of Classification of Individual Consumption by Purpose (COICOP)</w:t>
            </w:r>
          </w:p>
          <w:p w14:paraId="7E2B67F9" w14:textId="77777777" w:rsidR="008D7491" w:rsidRPr="00A459C8" w:rsidRDefault="008D7491" w:rsidP="008D7491">
            <w:pPr>
              <w:numPr>
                <w:ilvl w:val="2"/>
                <w:numId w:val="47"/>
              </w:numPr>
              <w:rPr>
                <w:rFonts w:ascii="Helvetica Neue" w:hAnsi="Helvetica Neue"/>
              </w:rPr>
            </w:pPr>
            <w:r w:rsidRPr="00A459C8">
              <w:rPr>
                <w:rFonts w:ascii="Helvetica Neue" w:hAnsi="Helvetica Neue"/>
              </w:rPr>
              <w:t>Imputation is done by means of Engel curves based on same variables present in both income and expenditure datasets</w:t>
            </w:r>
          </w:p>
          <w:p w14:paraId="6240A64E" w14:textId="77777777" w:rsidR="008D7491" w:rsidRPr="00A459C8" w:rsidRDefault="008D7491" w:rsidP="008D7491">
            <w:pPr>
              <w:numPr>
                <w:ilvl w:val="2"/>
                <w:numId w:val="47"/>
              </w:numPr>
              <w:rPr>
                <w:rFonts w:ascii="Helvetica Neue" w:hAnsi="Helvetica Neue"/>
              </w:rPr>
            </w:pPr>
            <w:r w:rsidRPr="00A459C8">
              <w:rPr>
                <w:rFonts w:ascii="Helvetica Neue" w:hAnsi="Helvetica Neue"/>
              </w:rPr>
              <w:t xml:space="preserve">Individual indirect tax liability simulated according to VAT and excise legislation (statutory) for each country, considering weighted </w:t>
            </w:r>
            <w:proofErr w:type="spellStart"/>
            <w:r w:rsidRPr="00A459C8">
              <w:rPr>
                <w:rFonts w:ascii="Helvetica Neue" w:hAnsi="Helvetica Neue"/>
              </w:rPr>
              <w:t>avg</w:t>
            </w:r>
            <w:proofErr w:type="spellEnd"/>
            <w:r w:rsidRPr="00A459C8">
              <w:rPr>
                <w:rFonts w:ascii="Helvetica Neue" w:hAnsi="Helvetica Neue"/>
              </w:rPr>
              <w:t xml:space="preserve"> tax rate for each COICOP category</w:t>
            </w:r>
          </w:p>
          <w:p w14:paraId="6538D912" w14:textId="77777777" w:rsidR="008D7491" w:rsidRPr="00A459C8" w:rsidRDefault="008D7491" w:rsidP="008D7491">
            <w:pPr>
              <w:numPr>
                <w:ilvl w:val="2"/>
                <w:numId w:val="47"/>
              </w:numPr>
              <w:rPr>
                <w:rFonts w:ascii="Helvetica Neue" w:hAnsi="Helvetica Neue"/>
              </w:rPr>
            </w:pPr>
            <w:r w:rsidRPr="00A459C8">
              <w:rPr>
                <w:rFonts w:ascii="Helvetica Neue" w:hAnsi="Helvetica Neue"/>
              </w:rPr>
              <w:t>Use C-efficiency indicator to get synthetic measure of coverage of VAT</w:t>
            </w:r>
          </w:p>
          <w:p w14:paraId="50EC8678" w14:textId="77777777" w:rsidR="008D7491" w:rsidRPr="00A459C8" w:rsidRDefault="008D7491" w:rsidP="008D7491">
            <w:pPr>
              <w:numPr>
                <w:ilvl w:val="0"/>
                <w:numId w:val="47"/>
              </w:numPr>
              <w:rPr>
                <w:rFonts w:ascii="Helvetica Neue" w:hAnsi="Helvetica Neue"/>
              </w:rPr>
            </w:pPr>
            <w:r w:rsidRPr="00A459C8">
              <w:rPr>
                <w:rFonts w:ascii="Helvetica Neue" w:hAnsi="Helvetica Neue"/>
              </w:rPr>
              <w:t>Evaluate effect on inequality using “benefit incidence” method and Reynolds-</w:t>
            </w:r>
            <w:proofErr w:type="spellStart"/>
            <w:r w:rsidRPr="00A459C8">
              <w:rPr>
                <w:rFonts w:ascii="Helvetica Neue" w:hAnsi="Helvetica Neue"/>
              </w:rPr>
              <w:t>Smolensky</w:t>
            </w:r>
            <w:proofErr w:type="spellEnd"/>
            <w:r w:rsidRPr="00A459C8">
              <w:rPr>
                <w:rFonts w:ascii="Helvetica Neue" w:hAnsi="Helvetica Neue"/>
              </w:rPr>
              <w:t xml:space="preserve"> index (1977)</w:t>
            </w:r>
          </w:p>
        </w:tc>
      </w:tr>
      <w:tr w:rsidR="008D7491" w:rsidRPr="00A459C8" w14:paraId="310BE2C9"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9D75EEA"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660FEDD" w14:textId="77777777" w:rsidR="008D7491" w:rsidRPr="00A459C8" w:rsidRDefault="008D7491" w:rsidP="008D7491">
            <w:pPr>
              <w:numPr>
                <w:ilvl w:val="0"/>
                <w:numId w:val="48"/>
              </w:numPr>
              <w:rPr>
                <w:rFonts w:ascii="Helvetica Neue" w:hAnsi="Helvetica Neue"/>
              </w:rPr>
            </w:pPr>
            <w:r w:rsidRPr="00A459C8">
              <w:rPr>
                <w:rFonts w:ascii="Helvetica Neue" w:hAnsi="Helvetica Neue"/>
              </w:rPr>
              <w:t>As expected indirect taxes have a regressive impact on income - but large cross-country differences</w:t>
            </w:r>
          </w:p>
          <w:p w14:paraId="121E458C" w14:textId="77777777" w:rsidR="008D7491" w:rsidRPr="00A459C8" w:rsidRDefault="008D7491" w:rsidP="008D7491">
            <w:pPr>
              <w:numPr>
                <w:ilvl w:val="1"/>
                <w:numId w:val="48"/>
              </w:numPr>
              <w:rPr>
                <w:rFonts w:ascii="Helvetica Neue" w:hAnsi="Helvetica Neue"/>
              </w:rPr>
            </w:pPr>
            <w:r w:rsidRPr="00A459C8">
              <w:rPr>
                <w:rFonts w:ascii="Helvetica Neue" w:hAnsi="Helvetica Neue"/>
              </w:rPr>
              <w:t>Three driving factors</w:t>
            </w:r>
          </w:p>
          <w:p w14:paraId="2E5EB67F" w14:textId="77777777" w:rsidR="008D7491" w:rsidRPr="00A459C8" w:rsidRDefault="008D7491" w:rsidP="008D7491">
            <w:pPr>
              <w:numPr>
                <w:ilvl w:val="2"/>
                <w:numId w:val="48"/>
              </w:numPr>
              <w:rPr>
                <w:rFonts w:ascii="Helvetica Neue" w:hAnsi="Helvetica Neue"/>
              </w:rPr>
            </w:pPr>
            <w:proofErr w:type="gramStart"/>
            <w:r w:rsidRPr="00A459C8">
              <w:rPr>
                <w:rFonts w:ascii="Helvetica Neue" w:hAnsi="Helvetica Neue"/>
              </w:rPr>
              <w:t>rate</w:t>
            </w:r>
            <w:proofErr w:type="gramEnd"/>
            <w:r w:rsidRPr="00A459C8">
              <w:rPr>
                <w:rFonts w:ascii="Helvetica Neue" w:hAnsi="Helvetica Neue"/>
              </w:rPr>
              <w:t xml:space="preserve"> structure</w:t>
            </w:r>
          </w:p>
          <w:p w14:paraId="028BE72E" w14:textId="77777777" w:rsidR="008D7491" w:rsidRPr="00A459C8" w:rsidRDefault="008D7491" w:rsidP="008D7491">
            <w:pPr>
              <w:numPr>
                <w:ilvl w:val="2"/>
                <w:numId w:val="48"/>
              </w:numPr>
              <w:rPr>
                <w:rFonts w:ascii="Helvetica Neue" w:hAnsi="Helvetica Neue"/>
              </w:rPr>
            </w:pPr>
            <w:proofErr w:type="gramStart"/>
            <w:r w:rsidRPr="00A459C8">
              <w:rPr>
                <w:rFonts w:ascii="Helvetica Neue" w:hAnsi="Helvetica Neue"/>
              </w:rPr>
              <w:t>consumption</w:t>
            </w:r>
            <w:proofErr w:type="gramEnd"/>
            <w:r w:rsidRPr="00A459C8">
              <w:rPr>
                <w:rFonts w:ascii="Helvetica Neue" w:hAnsi="Helvetica Neue"/>
              </w:rPr>
              <w:t xml:space="preserve"> pattern</w:t>
            </w:r>
          </w:p>
          <w:p w14:paraId="4C30764C" w14:textId="77777777" w:rsidR="008D7491" w:rsidRPr="00A459C8" w:rsidRDefault="008D7491" w:rsidP="008D7491">
            <w:pPr>
              <w:numPr>
                <w:ilvl w:val="2"/>
                <w:numId w:val="48"/>
              </w:numPr>
              <w:rPr>
                <w:rFonts w:ascii="Helvetica Neue" w:hAnsi="Helvetica Neue"/>
              </w:rPr>
            </w:pPr>
            <w:proofErr w:type="gramStart"/>
            <w:r w:rsidRPr="00A459C8">
              <w:rPr>
                <w:rFonts w:ascii="Helvetica Neue" w:hAnsi="Helvetica Neue"/>
              </w:rPr>
              <w:t>propensity</w:t>
            </w:r>
            <w:proofErr w:type="gramEnd"/>
            <w:r w:rsidRPr="00A459C8">
              <w:rPr>
                <w:rFonts w:ascii="Helvetica Neue" w:hAnsi="Helvetica Neue"/>
              </w:rPr>
              <w:t xml:space="preserve"> to consume</w:t>
            </w:r>
          </w:p>
          <w:p w14:paraId="7A37305A" w14:textId="77777777" w:rsidR="008D7491" w:rsidRPr="00A459C8" w:rsidRDefault="008D7491" w:rsidP="008D7491">
            <w:pPr>
              <w:numPr>
                <w:ilvl w:val="1"/>
                <w:numId w:val="48"/>
              </w:numPr>
              <w:rPr>
                <w:rFonts w:ascii="Helvetica Neue" w:hAnsi="Helvetica Neue"/>
              </w:rPr>
            </w:pPr>
            <w:r w:rsidRPr="00A459C8">
              <w:rPr>
                <w:rFonts w:ascii="Helvetica Neue" w:hAnsi="Helvetica Neue"/>
              </w:rPr>
              <w:t xml:space="preserve">This is true when we look at indirect tax payments as % of DI income by </w:t>
            </w:r>
            <w:proofErr w:type="spellStart"/>
            <w:r w:rsidRPr="00A459C8">
              <w:rPr>
                <w:rFonts w:ascii="Helvetica Neue" w:hAnsi="Helvetica Neue"/>
              </w:rPr>
              <w:t>decile</w:t>
            </w:r>
            <w:proofErr w:type="spellEnd"/>
            <w:r w:rsidRPr="00A459C8">
              <w:rPr>
                <w:rFonts w:ascii="Helvetica Neue" w:hAnsi="Helvetica Neue"/>
              </w:rPr>
              <w:t xml:space="preserve"> as well</w:t>
            </w:r>
          </w:p>
          <w:p w14:paraId="3246EF5F" w14:textId="77777777" w:rsidR="008D7491" w:rsidRPr="00A459C8" w:rsidRDefault="008D7491" w:rsidP="008D7491">
            <w:pPr>
              <w:numPr>
                <w:ilvl w:val="0"/>
                <w:numId w:val="48"/>
              </w:numPr>
              <w:rPr>
                <w:rFonts w:ascii="Helvetica Neue" w:hAnsi="Helvetica Neue"/>
              </w:rPr>
            </w:pPr>
            <w:r w:rsidRPr="00A459C8">
              <w:rPr>
                <w:rFonts w:ascii="Helvetica Neue" w:hAnsi="Helvetica Neue"/>
              </w:rPr>
              <w:t>This effect becomes smaller when we look at difference between extended income and DI + imputed rent (</w:t>
            </w:r>
            <w:proofErr w:type="spellStart"/>
            <w:r w:rsidRPr="00A459C8">
              <w:rPr>
                <w:rFonts w:ascii="Helvetica Neue" w:hAnsi="Helvetica Neue"/>
              </w:rPr>
              <w:t>bc</w:t>
            </w:r>
            <w:proofErr w:type="spellEnd"/>
            <w:r w:rsidRPr="00A459C8">
              <w:rPr>
                <w:rFonts w:ascii="Helvetica Neue" w:hAnsi="Helvetica Neue"/>
              </w:rPr>
              <w:t xml:space="preserve"> we should assume that imputed rent can increase consumption capacity of individuals)</w:t>
            </w:r>
          </w:p>
          <w:p w14:paraId="6659E0F5" w14:textId="77777777" w:rsidR="008D7491" w:rsidRPr="00A459C8" w:rsidRDefault="008D7491" w:rsidP="008D7491">
            <w:pPr>
              <w:numPr>
                <w:ilvl w:val="0"/>
                <w:numId w:val="48"/>
              </w:numPr>
              <w:rPr>
                <w:rFonts w:ascii="Helvetica Neue" w:hAnsi="Helvetica Neue"/>
              </w:rPr>
            </w:pPr>
            <w:r w:rsidRPr="00A459C8">
              <w:rPr>
                <w:rFonts w:ascii="Helvetica Neue" w:hAnsi="Helvetica Neue"/>
              </w:rPr>
              <w:t>The relationship changes completely when we use expenditure instead of income as denominator</w:t>
            </w:r>
          </w:p>
          <w:p w14:paraId="211801DB" w14:textId="77777777" w:rsidR="008D7491" w:rsidRPr="00A459C8" w:rsidRDefault="008D7491" w:rsidP="008D7491">
            <w:pPr>
              <w:numPr>
                <w:ilvl w:val="1"/>
                <w:numId w:val="48"/>
              </w:numPr>
              <w:rPr>
                <w:rFonts w:ascii="Helvetica Neue" w:hAnsi="Helvetica Neue"/>
              </w:rPr>
            </w:pPr>
            <w:r w:rsidRPr="00A459C8">
              <w:rPr>
                <w:rFonts w:ascii="Helvetica Neue" w:hAnsi="Helvetica Neue"/>
              </w:rPr>
              <w:t xml:space="preserve">One main reason is that goods that low income HHs buy are taxed at lower VAT rates on </w:t>
            </w:r>
            <w:proofErr w:type="spellStart"/>
            <w:r w:rsidRPr="00A459C8">
              <w:rPr>
                <w:rFonts w:ascii="Helvetica Neue" w:hAnsi="Helvetica Neue"/>
              </w:rPr>
              <w:t>avg</w:t>
            </w:r>
            <w:proofErr w:type="spellEnd"/>
          </w:p>
        </w:tc>
      </w:tr>
      <w:tr w:rsidR="008D7491" w:rsidRPr="00A459C8" w14:paraId="59DAB8BD"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00803A6"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E80CDD9" w14:textId="77777777" w:rsidR="008D7491" w:rsidRPr="00A459C8" w:rsidRDefault="008D7491" w:rsidP="008D7491">
            <w:pPr>
              <w:numPr>
                <w:ilvl w:val="0"/>
                <w:numId w:val="49"/>
              </w:numPr>
              <w:rPr>
                <w:rFonts w:ascii="Helvetica Neue" w:hAnsi="Helvetica Neue"/>
              </w:rPr>
            </w:pPr>
            <w:r w:rsidRPr="00A459C8">
              <w:rPr>
                <w:rFonts w:ascii="Helvetica Neue" w:hAnsi="Helvetica Neue"/>
              </w:rPr>
              <w:t>Papers that consider indirect taxes</w:t>
            </w:r>
          </w:p>
          <w:p w14:paraId="6E65CFCD" w14:textId="77777777" w:rsidR="008D7491" w:rsidRPr="00A459C8" w:rsidRDefault="008D7491" w:rsidP="008D7491">
            <w:pPr>
              <w:numPr>
                <w:ilvl w:val="1"/>
                <w:numId w:val="49"/>
              </w:numPr>
              <w:rPr>
                <w:rStyle w:val="Hyperlink"/>
                <w:rFonts w:ascii="Helvetica Neue" w:hAnsi="Helvetica Neue"/>
              </w:rPr>
            </w:pPr>
            <w:r w:rsidRPr="00A459C8">
              <w:rPr>
                <w:rFonts w:ascii="Helvetica Neue" w:hAnsi="Helvetica Neue"/>
              </w:rPr>
              <w:fldChar w:fldCharType="begin"/>
            </w:r>
            <w:r w:rsidRPr="00A459C8">
              <w:rPr>
                <w:rFonts w:ascii="Helvetica Neue" w:hAnsi="Helvetica Neue"/>
              </w:rPr>
              <w:instrText>HYPERLINK "http://onlinelibrary.wiley.com/doi/10.1002/pam.20494/epdf"</w:instrText>
            </w:r>
            <w:r w:rsidRPr="00A459C8">
              <w:rPr>
                <w:rFonts w:ascii="Helvetica Neue" w:hAnsi="Helvetica Neue"/>
              </w:rPr>
            </w:r>
            <w:r w:rsidRPr="00A459C8">
              <w:rPr>
                <w:rFonts w:ascii="Helvetica Neue" w:hAnsi="Helvetica Neue"/>
              </w:rPr>
              <w:fldChar w:fldCharType="separate"/>
            </w:r>
            <w:proofErr w:type="spellStart"/>
            <w:r w:rsidRPr="00A459C8">
              <w:rPr>
                <w:rStyle w:val="Hyperlink"/>
                <w:rFonts w:ascii="Helvetica Neue" w:hAnsi="Helvetica Neue"/>
              </w:rPr>
              <w:t>Decoster</w:t>
            </w:r>
            <w:proofErr w:type="spellEnd"/>
            <w:r w:rsidRPr="00A459C8">
              <w:rPr>
                <w:rStyle w:val="Hyperlink"/>
                <w:rFonts w:ascii="Helvetica Neue" w:hAnsi="Helvetica Neue"/>
              </w:rPr>
              <w:t xml:space="preserve"> et al. (2010)</w:t>
            </w:r>
          </w:p>
          <w:p w14:paraId="52E1E0BC" w14:textId="77777777" w:rsidR="008D7491" w:rsidRPr="00A459C8" w:rsidRDefault="008D7491" w:rsidP="008D7491">
            <w:pPr>
              <w:numPr>
                <w:ilvl w:val="2"/>
                <w:numId w:val="49"/>
              </w:numPr>
              <w:rPr>
                <w:rFonts w:ascii="Helvetica Neue" w:hAnsi="Helvetica Neue"/>
              </w:rPr>
            </w:pPr>
            <w:r w:rsidRPr="00A459C8">
              <w:rPr>
                <w:rFonts w:ascii="Helvetica Neue" w:hAnsi="Helvetica Neue"/>
              </w:rPr>
              <w:fldChar w:fldCharType="end"/>
            </w:r>
            <w:r w:rsidRPr="00A459C8">
              <w:rPr>
                <w:rFonts w:ascii="Helvetica Neue" w:hAnsi="Helvetica Neue"/>
              </w:rPr>
              <w:t>Great resource on papers that describe methodological challenges of imputing indirect taxes</w:t>
            </w:r>
          </w:p>
          <w:p w14:paraId="3E77707A" w14:textId="77777777" w:rsidR="008D7491" w:rsidRPr="00A459C8" w:rsidRDefault="008D7491" w:rsidP="008D7491">
            <w:pPr>
              <w:numPr>
                <w:ilvl w:val="1"/>
                <w:numId w:val="49"/>
              </w:numPr>
              <w:rPr>
                <w:rFonts w:ascii="Helvetica Neue" w:hAnsi="Helvetica Neue"/>
              </w:rPr>
            </w:pPr>
            <w:proofErr w:type="spellStart"/>
            <w:r w:rsidRPr="00A459C8">
              <w:rPr>
                <w:rFonts w:ascii="Helvetica Neue" w:hAnsi="Helvetica Neue"/>
              </w:rPr>
              <w:t>O’Donoghue</w:t>
            </w:r>
            <w:proofErr w:type="spellEnd"/>
            <w:r w:rsidRPr="00A459C8">
              <w:rPr>
                <w:rFonts w:ascii="Helvetica Neue" w:hAnsi="Helvetica Neue"/>
              </w:rPr>
              <w:t xml:space="preserve">, C., </w:t>
            </w:r>
            <w:proofErr w:type="spellStart"/>
            <w:r w:rsidRPr="00A459C8">
              <w:rPr>
                <w:rFonts w:ascii="Helvetica Neue" w:hAnsi="Helvetica Neue"/>
              </w:rPr>
              <w:t>Baldini</w:t>
            </w:r>
            <w:proofErr w:type="spellEnd"/>
            <w:r w:rsidRPr="00A459C8">
              <w:rPr>
                <w:rFonts w:ascii="Helvetica Neue" w:hAnsi="Helvetica Neue"/>
              </w:rPr>
              <w:t xml:space="preserve">, M., and </w:t>
            </w:r>
            <w:proofErr w:type="spellStart"/>
            <w:r w:rsidRPr="00A459C8">
              <w:rPr>
                <w:rFonts w:ascii="Helvetica Neue" w:hAnsi="Helvetica Neue"/>
              </w:rPr>
              <w:t>Mantovani</w:t>
            </w:r>
            <w:proofErr w:type="spellEnd"/>
            <w:r w:rsidRPr="00A459C8">
              <w:rPr>
                <w:rFonts w:ascii="Helvetica Neue" w:hAnsi="Helvetica Neue"/>
              </w:rPr>
              <w:t xml:space="preserve">, D., 2004, </w:t>
            </w:r>
            <w:proofErr w:type="spellStart"/>
            <w:proofErr w:type="gramStart"/>
            <w:r w:rsidRPr="00A459C8">
              <w:rPr>
                <w:rFonts w:ascii="Helvetica Neue" w:hAnsi="Helvetica Neue"/>
              </w:rPr>
              <w:t>Modelling</w:t>
            </w:r>
            <w:proofErr w:type="spellEnd"/>
            <w:proofErr w:type="gramEnd"/>
            <w:r w:rsidRPr="00A459C8">
              <w:rPr>
                <w:rFonts w:ascii="Helvetica Neue" w:hAnsi="Helvetica Neue"/>
              </w:rPr>
              <w:t xml:space="preserve"> the redistributive impact of indirect taxes in Europe: an application of EUROMOD. EUROMOD Working Paper No. EM7/01.</w:t>
            </w:r>
          </w:p>
          <w:p w14:paraId="0722CC8B" w14:textId="77777777" w:rsidR="008D7491" w:rsidRPr="00A459C8" w:rsidRDefault="008D7491" w:rsidP="008D7491">
            <w:pPr>
              <w:numPr>
                <w:ilvl w:val="0"/>
                <w:numId w:val="49"/>
              </w:numPr>
              <w:rPr>
                <w:rFonts w:ascii="Helvetica Neue" w:hAnsi="Helvetica Neue"/>
              </w:rPr>
            </w:pPr>
            <w:r w:rsidRPr="00A459C8">
              <w:rPr>
                <w:rFonts w:ascii="Helvetica Neue" w:hAnsi="Helvetica Neue"/>
              </w:rPr>
              <w:t>Papers that consider imputed rents</w:t>
            </w:r>
          </w:p>
          <w:p w14:paraId="5D0DAA44" w14:textId="77777777" w:rsidR="008D7491" w:rsidRPr="00A459C8" w:rsidRDefault="008D7491" w:rsidP="008D7491">
            <w:pPr>
              <w:numPr>
                <w:ilvl w:val="1"/>
                <w:numId w:val="49"/>
              </w:numPr>
              <w:rPr>
                <w:rFonts w:ascii="Helvetica Neue" w:hAnsi="Helvetica Neue"/>
              </w:rPr>
            </w:pPr>
            <w:r w:rsidRPr="00A459C8">
              <w:rPr>
                <w:rFonts w:ascii="Helvetica Neue" w:hAnsi="Helvetica Neue"/>
              </w:rPr>
              <w:t>Frick et al. (2010) </w:t>
            </w:r>
          </w:p>
          <w:p w14:paraId="7049CE43" w14:textId="77777777" w:rsidR="008D7491" w:rsidRPr="00A459C8" w:rsidRDefault="008D7491" w:rsidP="008D7491">
            <w:pPr>
              <w:numPr>
                <w:ilvl w:val="0"/>
                <w:numId w:val="49"/>
              </w:numPr>
              <w:rPr>
                <w:rFonts w:ascii="Helvetica Neue" w:hAnsi="Helvetica Neue"/>
              </w:rPr>
            </w:pPr>
            <w:r w:rsidRPr="00A459C8">
              <w:rPr>
                <w:rFonts w:ascii="Helvetica Neue" w:hAnsi="Helvetica Neue"/>
              </w:rPr>
              <w:t>Papers that consider in-kind benefits </w:t>
            </w:r>
          </w:p>
          <w:p w14:paraId="5A7ADF31" w14:textId="77777777" w:rsidR="008D7491" w:rsidRPr="00A459C8" w:rsidRDefault="008D7491" w:rsidP="008D7491">
            <w:pPr>
              <w:numPr>
                <w:ilvl w:val="1"/>
                <w:numId w:val="49"/>
              </w:numPr>
              <w:rPr>
                <w:rFonts w:ascii="Helvetica Neue" w:hAnsi="Helvetica Neue"/>
              </w:rPr>
            </w:pPr>
            <w:r w:rsidRPr="00A459C8">
              <w:rPr>
                <w:rFonts w:ascii="Helvetica Neue" w:hAnsi="Helvetica Neue"/>
              </w:rPr>
              <w:t>Paulus et al. (2010)</w:t>
            </w:r>
          </w:p>
          <w:p w14:paraId="36D14892" w14:textId="77777777" w:rsidR="008D7491" w:rsidRPr="00A459C8" w:rsidRDefault="008D7491" w:rsidP="008D7491">
            <w:pPr>
              <w:numPr>
                <w:ilvl w:val="0"/>
                <w:numId w:val="49"/>
              </w:numPr>
              <w:rPr>
                <w:rFonts w:ascii="Helvetica Neue" w:hAnsi="Helvetica Neue"/>
              </w:rPr>
            </w:pPr>
            <w:r w:rsidRPr="00A459C8">
              <w:rPr>
                <w:rFonts w:ascii="Helvetica Neue" w:hAnsi="Helvetica Neue"/>
              </w:rPr>
              <w:t>Papers that consider all but in single country </w:t>
            </w:r>
          </w:p>
          <w:p w14:paraId="15D9E6DA" w14:textId="77777777" w:rsidR="008D7491" w:rsidRPr="00A459C8" w:rsidRDefault="008D7491" w:rsidP="008D7491">
            <w:pPr>
              <w:numPr>
                <w:ilvl w:val="1"/>
                <w:numId w:val="49"/>
              </w:numPr>
              <w:rPr>
                <w:rFonts w:ascii="Helvetica Neue" w:hAnsi="Helvetica Neue"/>
              </w:rPr>
            </w:pPr>
            <w:r w:rsidRPr="00A459C8">
              <w:rPr>
                <w:rFonts w:ascii="Helvetica Neue" w:hAnsi="Helvetica Neue"/>
              </w:rPr>
              <w:t xml:space="preserve">Sung, M. J., and Park, K., 2011. Effects of taxes and </w:t>
            </w:r>
            <w:proofErr w:type="spellStart"/>
            <w:r w:rsidRPr="00A459C8">
              <w:rPr>
                <w:rFonts w:ascii="Helvetica Neue" w:hAnsi="Helvetica Neue"/>
              </w:rPr>
              <w:t>benefi</w:t>
            </w:r>
            <w:proofErr w:type="spellEnd"/>
            <w:r w:rsidRPr="00A459C8">
              <w:rPr>
                <w:rFonts w:ascii="Helvetica Neue" w:hAnsi="Helvetica Neue"/>
              </w:rPr>
              <w:t xml:space="preserve"> </w:t>
            </w:r>
            <w:proofErr w:type="spellStart"/>
            <w:r w:rsidRPr="00A459C8">
              <w:rPr>
                <w:rFonts w:ascii="Helvetica Neue" w:hAnsi="Helvetica Neue"/>
              </w:rPr>
              <w:t>ts</w:t>
            </w:r>
            <w:proofErr w:type="spellEnd"/>
            <w:r w:rsidRPr="00A459C8">
              <w:rPr>
                <w:rFonts w:ascii="Helvetica Neue" w:hAnsi="Helvetica Neue"/>
              </w:rPr>
              <w:t xml:space="preserve"> on income distribution in Korea. The Review of Income and Wealth 57(2): 345-363.</w:t>
            </w:r>
          </w:p>
          <w:p w14:paraId="6379FC8E" w14:textId="77777777" w:rsidR="008D7491" w:rsidRPr="00A459C8" w:rsidRDefault="008D7491" w:rsidP="008D7491">
            <w:pPr>
              <w:numPr>
                <w:ilvl w:val="0"/>
                <w:numId w:val="49"/>
              </w:numPr>
              <w:rPr>
                <w:rFonts w:ascii="Helvetica Neue" w:hAnsi="Helvetica Neue"/>
              </w:rPr>
            </w:pPr>
            <w:r w:rsidRPr="00A459C8">
              <w:rPr>
                <w:rFonts w:ascii="Helvetica Neue" w:hAnsi="Helvetica Neue"/>
              </w:rPr>
              <w:t xml:space="preserve">Authors say this paper is extension of analysis in </w:t>
            </w:r>
            <w:hyperlink r:id="rId64" w:history="1">
              <w:proofErr w:type="spellStart"/>
              <w:r w:rsidRPr="00A459C8">
                <w:rPr>
                  <w:rStyle w:val="Hyperlink"/>
                  <w:rFonts w:ascii="Helvetica Neue" w:hAnsi="Helvetica Neue"/>
                </w:rPr>
                <w:t>Garfinkel</w:t>
              </w:r>
              <w:proofErr w:type="spellEnd"/>
              <w:r w:rsidRPr="00A459C8">
                <w:rPr>
                  <w:rStyle w:val="Hyperlink"/>
                  <w:rFonts w:ascii="Helvetica Neue" w:hAnsi="Helvetica Neue"/>
                </w:rPr>
                <w:t xml:space="preserve"> et al. (2006)</w:t>
              </w:r>
            </w:hyperlink>
          </w:p>
        </w:tc>
      </w:tr>
      <w:tr w:rsidR="008D7491" w:rsidRPr="00A459C8" w14:paraId="6DCA1558"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6EE0CBE"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56BA5F2" w14:textId="77777777" w:rsidR="008D7491" w:rsidRPr="00A459C8" w:rsidRDefault="008D7491" w:rsidP="008D7491">
            <w:pPr>
              <w:rPr>
                <w:rFonts w:ascii="Helvetica Neue" w:hAnsi="Helvetica Neue"/>
              </w:rPr>
            </w:pPr>
            <w:r w:rsidRPr="00A459C8">
              <w:rPr>
                <w:rFonts w:ascii="Helvetica Neue" w:hAnsi="Helvetica Neue"/>
              </w:rPr>
              <w:t xml:space="preserve">Indirect taxes; Imputation (statutory); VAT; Europe; EUROMOD </w:t>
            </w:r>
          </w:p>
        </w:tc>
      </w:tr>
    </w:tbl>
    <w:p w14:paraId="7CA1C867" w14:textId="77777777" w:rsidR="008D7491" w:rsidRPr="00A459C8" w:rsidRDefault="008D7491" w:rsidP="008D7491">
      <w:pPr>
        <w:rPr>
          <w:rFonts w:ascii="Helvetica Neue" w:hAnsi="Helvetica Neue"/>
        </w:rPr>
      </w:pPr>
    </w:p>
    <w:p w14:paraId="659205EF" w14:textId="77777777" w:rsidR="008D7491" w:rsidRPr="00A459C8" w:rsidRDefault="008D7491" w:rsidP="008D7491">
      <w:pPr>
        <w:rPr>
          <w:rFonts w:ascii="Helvetica Neue" w:hAnsi="Helvetica Neue"/>
        </w:rPr>
      </w:pPr>
    </w:p>
    <w:p w14:paraId="2DFA9F08" w14:textId="77777777" w:rsidR="008D7491" w:rsidRPr="00A459C8" w:rsidRDefault="008D7491" w:rsidP="008D7491">
      <w:pPr>
        <w:rPr>
          <w:rFonts w:ascii="Helvetica Neue" w:hAnsi="Helvetica Neue"/>
        </w:rPr>
      </w:pPr>
    </w:p>
    <w:p w14:paraId="02B3BD64" w14:textId="77777777" w:rsidR="008D7491" w:rsidRPr="00A459C8" w:rsidRDefault="008D7491" w:rsidP="008D7491">
      <w:pPr>
        <w:rPr>
          <w:rFonts w:ascii="Helvetica Neue" w:hAnsi="Helvetica Neue"/>
        </w:rPr>
      </w:pPr>
    </w:p>
    <w:p w14:paraId="447563BE" w14:textId="77777777" w:rsidR="008D7491" w:rsidRPr="00A459C8" w:rsidRDefault="008D7491" w:rsidP="008D7491">
      <w:pPr>
        <w:rPr>
          <w:rFonts w:ascii="Helvetica Neue" w:hAnsi="Helvetica Neue"/>
        </w:rPr>
      </w:pPr>
      <w:r w:rsidRPr="00A459C8">
        <w:rPr>
          <w:rFonts w:ascii="Helvetica Neue" w:hAnsi="Helvetica Neue"/>
        </w:rPr>
        <w:t>19.</w:t>
      </w:r>
      <w:r w:rsidRPr="00A459C8">
        <w:rPr>
          <w:rFonts w:ascii="Lucida Grande" w:hAnsi="Lucida Grande" w:cs="Lucida Grande"/>
        </w:rPr>
        <w:t>✓</w:t>
      </w:r>
      <w:r w:rsidRPr="00A459C8">
        <w:rPr>
          <w:rFonts w:ascii="Helvetica Neue" w:hAnsi="Helvetica Neue"/>
        </w:rPr>
        <w:t xml:space="preserve"> </w:t>
      </w:r>
    </w:p>
    <w:tbl>
      <w:tblPr>
        <w:tblW w:w="0" w:type="auto"/>
        <w:tblBorders>
          <w:top w:val="nil"/>
          <w:left w:val="nil"/>
          <w:right w:val="nil"/>
        </w:tblBorders>
        <w:tblLook w:val="0000" w:firstRow="0" w:lastRow="0" w:firstColumn="0" w:lastColumn="0" w:noHBand="0" w:noVBand="0"/>
      </w:tblPr>
      <w:tblGrid>
        <w:gridCol w:w="1847"/>
        <w:gridCol w:w="7729"/>
      </w:tblGrid>
      <w:tr w:rsidR="008D7491" w:rsidRPr="00A459C8" w14:paraId="189B1D87"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68055A0"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461D7A7" w14:textId="77777777" w:rsidR="008D7491" w:rsidRPr="00A459C8" w:rsidRDefault="008D7491" w:rsidP="008D7491">
            <w:pPr>
              <w:rPr>
                <w:rFonts w:ascii="Helvetica Neue" w:hAnsi="Helvetica Neue"/>
              </w:rPr>
            </w:pPr>
            <w:hyperlink r:id="rId65" w:history="1">
              <w:proofErr w:type="spellStart"/>
              <w:r w:rsidRPr="00A459C8">
                <w:rPr>
                  <w:rStyle w:val="Hyperlink"/>
                  <w:rFonts w:ascii="Helvetica Neue" w:hAnsi="Helvetica Neue"/>
                </w:rPr>
                <w:t>Decoster</w:t>
              </w:r>
              <w:proofErr w:type="spellEnd"/>
              <w:r w:rsidRPr="00A459C8">
                <w:rPr>
                  <w:rStyle w:val="Hyperlink"/>
                  <w:rFonts w:ascii="Helvetica Neue" w:hAnsi="Helvetica Neue"/>
                </w:rPr>
                <w:t xml:space="preserve">, Andre, </w:t>
              </w:r>
              <w:proofErr w:type="spellStart"/>
              <w:r w:rsidRPr="00A459C8">
                <w:rPr>
                  <w:rStyle w:val="Hyperlink"/>
                  <w:rFonts w:ascii="Helvetica Neue" w:hAnsi="Helvetica Neue"/>
                </w:rPr>
                <w:t>Loughrey</w:t>
              </w:r>
              <w:proofErr w:type="spellEnd"/>
              <w:r w:rsidRPr="00A459C8">
                <w:rPr>
                  <w:rStyle w:val="Hyperlink"/>
                  <w:rFonts w:ascii="Helvetica Neue" w:hAnsi="Helvetica Neue"/>
                </w:rPr>
                <w:t xml:space="preserve">, Jason, </w:t>
              </w:r>
              <w:proofErr w:type="spellStart"/>
              <w:r w:rsidRPr="00A459C8">
                <w:rPr>
                  <w:rStyle w:val="Hyperlink"/>
                  <w:rFonts w:ascii="Helvetica Neue" w:hAnsi="Helvetica Neue"/>
                </w:rPr>
                <w:t>O’Donoghue</w:t>
              </w:r>
              <w:proofErr w:type="spellEnd"/>
              <w:r w:rsidRPr="00A459C8">
                <w:rPr>
                  <w:rStyle w:val="Hyperlink"/>
                  <w:rFonts w:ascii="Helvetica Neue" w:hAnsi="Helvetica Neue"/>
                </w:rPr>
                <w:t xml:space="preserve">, </w:t>
              </w:r>
              <w:proofErr w:type="spellStart"/>
              <w:r w:rsidRPr="00A459C8">
                <w:rPr>
                  <w:rStyle w:val="Hyperlink"/>
                  <w:rFonts w:ascii="Helvetica Neue" w:hAnsi="Helvetica Neue"/>
                </w:rPr>
                <w:t>Cathal</w:t>
              </w:r>
              <w:proofErr w:type="spellEnd"/>
              <w:r w:rsidRPr="00A459C8">
                <w:rPr>
                  <w:rStyle w:val="Hyperlink"/>
                  <w:rFonts w:ascii="Helvetica Neue" w:hAnsi="Helvetica Neue"/>
                </w:rPr>
                <w:t xml:space="preserve"> and Dirk </w:t>
              </w:r>
              <w:proofErr w:type="spellStart"/>
              <w:r w:rsidRPr="00A459C8">
                <w:rPr>
                  <w:rStyle w:val="Hyperlink"/>
                  <w:rFonts w:ascii="Helvetica Neue" w:hAnsi="Helvetica Neue"/>
                </w:rPr>
                <w:t>Verweft</w:t>
              </w:r>
              <w:proofErr w:type="spellEnd"/>
              <w:r w:rsidRPr="00A459C8">
                <w:rPr>
                  <w:rStyle w:val="Hyperlink"/>
                  <w:rFonts w:ascii="Helvetica Neue" w:hAnsi="Helvetica Neue"/>
                </w:rPr>
                <w:t xml:space="preserve">. (2010). “How Regressive are Indirect Taxes? A </w:t>
              </w:r>
              <w:proofErr w:type="spellStart"/>
              <w:r w:rsidRPr="00A459C8">
                <w:rPr>
                  <w:rStyle w:val="Hyperlink"/>
                  <w:rFonts w:ascii="Helvetica Neue" w:hAnsi="Helvetica Neue"/>
                </w:rPr>
                <w:t>Microsimulation</w:t>
              </w:r>
              <w:proofErr w:type="spellEnd"/>
              <w:r w:rsidRPr="00A459C8">
                <w:rPr>
                  <w:rStyle w:val="Hyperlink"/>
                  <w:rFonts w:ascii="Helvetica Neue" w:hAnsi="Helvetica Neue"/>
                </w:rPr>
                <w:t xml:space="preserve"> Analysis for Five European Countries.” </w:t>
              </w:r>
              <w:r w:rsidRPr="00A459C8">
                <w:rPr>
                  <w:rStyle w:val="Hyperlink"/>
                  <w:rFonts w:ascii="Helvetica Neue" w:hAnsi="Helvetica Neue"/>
                  <w:i/>
                  <w:iCs/>
                </w:rPr>
                <w:t>Journal of Policy Analysis and Management</w:t>
              </w:r>
              <w:r w:rsidRPr="00A459C8">
                <w:rPr>
                  <w:rStyle w:val="Hyperlink"/>
                  <w:rFonts w:ascii="Helvetica Neue" w:hAnsi="Helvetica Neue"/>
                </w:rPr>
                <w:t xml:space="preserve"> 29 (2), P. 326-350.</w:t>
              </w:r>
            </w:hyperlink>
          </w:p>
        </w:tc>
      </w:tr>
      <w:tr w:rsidR="008D7491" w:rsidRPr="00A459C8" w14:paraId="0EAA2966"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1C88130"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410CA4E" w14:textId="77777777" w:rsidR="008D7491" w:rsidRPr="00A459C8" w:rsidRDefault="008D7491" w:rsidP="008D7491">
            <w:pPr>
              <w:numPr>
                <w:ilvl w:val="0"/>
                <w:numId w:val="50"/>
              </w:numPr>
              <w:rPr>
                <w:rFonts w:ascii="Helvetica Neue" w:hAnsi="Helvetica Neue"/>
              </w:rPr>
            </w:pPr>
            <w:proofErr w:type="spellStart"/>
            <w:r w:rsidRPr="00A459C8">
              <w:rPr>
                <w:rFonts w:ascii="Helvetica Neue" w:hAnsi="Helvetica Neue"/>
              </w:rPr>
              <w:t>Microsimulation</w:t>
            </w:r>
            <w:proofErr w:type="spellEnd"/>
            <w:r w:rsidRPr="00A459C8">
              <w:rPr>
                <w:rFonts w:ascii="Helvetica Neue" w:hAnsi="Helvetica Neue"/>
              </w:rPr>
              <w:t xml:space="preserve"> model using EUROMOD to determine effect of VAT changes </w:t>
            </w:r>
          </w:p>
          <w:p w14:paraId="232DF132" w14:textId="77777777" w:rsidR="008D7491" w:rsidRPr="00A459C8" w:rsidRDefault="008D7491" w:rsidP="008D7491">
            <w:pPr>
              <w:numPr>
                <w:ilvl w:val="1"/>
                <w:numId w:val="50"/>
              </w:numPr>
              <w:rPr>
                <w:rFonts w:ascii="Helvetica Neue" w:hAnsi="Helvetica Neue"/>
              </w:rPr>
            </w:pPr>
            <w:r w:rsidRPr="00A459C8">
              <w:rPr>
                <w:rFonts w:ascii="Helvetica Neue" w:hAnsi="Helvetica Neue"/>
              </w:rPr>
              <w:t>Apply old and new tax rules to representative HH</w:t>
            </w:r>
          </w:p>
          <w:p w14:paraId="348AE35B" w14:textId="77777777" w:rsidR="008D7491" w:rsidRPr="00A459C8" w:rsidRDefault="008D7491" w:rsidP="008D7491">
            <w:pPr>
              <w:numPr>
                <w:ilvl w:val="0"/>
                <w:numId w:val="50"/>
              </w:numPr>
              <w:rPr>
                <w:rFonts w:ascii="Helvetica Neue" w:hAnsi="Helvetica Neue"/>
              </w:rPr>
            </w:pPr>
            <w:r w:rsidRPr="00A459C8">
              <w:rPr>
                <w:rFonts w:ascii="Helvetica Neue" w:hAnsi="Helvetica Neue"/>
              </w:rPr>
              <w:t>Take data from EUROMOD and enrich it at HH level with country-specific expenditure data</w:t>
            </w:r>
          </w:p>
          <w:p w14:paraId="4F40EBE1" w14:textId="77777777" w:rsidR="008D7491" w:rsidRPr="00A459C8" w:rsidRDefault="008D7491" w:rsidP="008D7491">
            <w:pPr>
              <w:numPr>
                <w:ilvl w:val="0"/>
                <w:numId w:val="50"/>
              </w:numPr>
              <w:rPr>
                <w:rFonts w:ascii="Helvetica Neue" w:hAnsi="Helvetica Neue"/>
              </w:rPr>
            </w:pPr>
            <w:r w:rsidRPr="00A459C8">
              <w:rPr>
                <w:rFonts w:ascii="Helvetica Neue" w:hAnsi="Helvetica Neue"/>
              </w:rPr>
              <w:t>Imputation occurs in two steps</w:t>
            </w:r>
          </w:p>
          <w:p w14:paraId="08A5FE11" w14:textId="77777777" w:rsidR="008D7491" w:rsidRPr="00A459C8" w:rsidRDefault="008D7491" w:rsidP="008D7491">
            <w:pPr>
              <w:numPr>
                <w:ilvl w:val="1"/>
                <w:numId w:val="50"/>
              </w:numPr>
              <w:rPr>
                <w:rFonts w:ascii="Helvetica Neue" w:hAnsi="Helvetica Neue"/>
              </w:rPr>
            </w:pPr>
            <w:r w:rsidRPr="00A459C8">
              <w:rPr>
                <w:rFonts w:ascii="Helvetica Neue" w:hAnsi="Helvetica Neue"/>
              </w:rPr>
              <w:t>Use Engel curves to estimate expenditures per aggregate category of COICOP</w:t>
            </w:r>
          </w:p>
          <w:p w14:paraId="63109828" w14:textId="77777777" w:rsidR="008D7491" w:rsidRPr="00A459C8" w:rsidRDefault="008D7491" w:rsidP="008D7491">
            <w:pPr>
              <w:numPr>
                <w:ilvl w:val="1"/>
                <w:numId w:val="50"/>
              </w:numPr>
              <w:rPr>
                <w:rFonts w:ascii="Helvetica Neue" w:hAnsi="Helvetica Neue"/>
              </w:rPr>
            </w:pPr>
            <w:r w:rsidRPr="00A459C8">
              <w:rPr>
                <w:rFonts w:ascii="Helvetica Neue" w:hAnsi="Helvetica Neue"/>
              </w:rPr>
              <w:t xml:space="preserve">Calculate general indirect tax rate over each COICOP category by calculating weighted </w:t>
            </w:r>
            <w:proofErr w:type="spellStart"/>
            <w:r w:rsidRPr="00A459C8">
              <w:rPr>
                <w:rFonts w:ascii="Helvetica Neue" w:hAnsi="Helvetica Neue"/>
              </w:rPr>
              <w:t>avg</w:t>
            </w:r>
            <w:proofErr w:type="spellEnd"/>
            <w:r w:rsidRPr="00A459C8">
              <w:rPr>
                <w:rFonts w:ascii="Helvetica Neue" w:hAnsi="Helvetica Neue"/>
              </w:rPr>
              <w:t xml:space="preserve"> over all HHs and items belonging to that category</w:t>
            </w:r>
          </w:p>
        </w:tc>
      </w:tr>
      <w:tr w:rsidR="008D7491" w:rsidRPr="00A459C8" w14:paraId="09D02BB5"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102F2FD"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930B1F2" w14:textId="77777777" w:rsidR="008D7491" w:rsidRPr="00A459C8" w:rsidRDefault="008D7491" w:rsidP="008D7491">
            <w:pPr>
              <w:numPr>
                <w:ilvl w:val="0"/>
                <w:numId w:val="51"/>
              </w:numPr>
              <w:rPr>
                <w:rFonts w:ascii="Helvetica Neue" w:hAnsi="Helvetica Neue"/>
              </w:rPr>
            </w:pPr>
            <w:r w:rsidRPr="00A459C8">
              <w:rPr>
                <w:rFonts w:ascii="Helvetica Neue" w:hAnsi="Helvetica Neue"/>
              </w:rPr>
              <w:t>Indirect taxes are regressive with respect to DI but proportional or progressive with respect to expenditures</w:t>
            </w:r>
          </w:p>
          <w:p w14:paraId="3C27692E" w14:textId="77777777" w:rsidR="008D7491" w:rsidRPr="00A459C8" w:rsidRDefault="008D7491" w:rsidP="008D7491">
            <w:pPr>
              <w:numPr>
                <w:ilvl w:val="0"/>
                <w:numId w:val="51"/>
              </w:numPr>
              <w:rPr>
                <w:rFonts w:ascii="Helvetica Neue" w:hAnsi="Helvetica Neue"/>
              </w:rPr>
            </w:pPr>
            <w:r w:rsidRPr="00A459C8">
              <w:rPr>
                <w:rFonts w:ascii="Helvetica Neue" w:hAnsi="Helvetica Neue"/>
              </w:rPr>
              <w:t>Indirect taxes are less progressive than other components of the tax system</w:t>
            </w:r>
          </w:p>
          <w:p w14:paraId="4EFAE280" w14:textId="77777777" w:rsidR="008D7491" w:rsidRPr="00A459C8" w:rsidRDefault="008D7491" w:rsidP="008D7491">
            <w:pPr>
              <w:numPr>
                <w:ilvl w:val="0"/>
                <w:numId w:val="51"/>
              </w:numPr>
              <w:rPr>
                <w:rFonts w:ascii="Helvetica Neue" w:hAnsi="Helvetica Neue"/>
              </w:rPr>
            </w:pPr>
            <w:r w:rsidRPr="00A459C8">
              <w:rPr>
                <w:rFonts w:ascii="Helvetica Neue" w:hAnsi="Helvetica Neue"/>
              </w:rPr>
              <w:t xml:space="preserve">Even when you separate excise and VAT the VAT remains regressive - this rejects arguments that the </w:t>
            </w:r>
            <w:proofErr w:type="spellStart"/>
            <w:r w:rsidRPr="00A459C8">
              <w:rPr>
                <w:rFonts w:ascii="Helvetica Neue" w:hAnsi="Helvetica Neue"/>
              </w:rPr>
              <w:t>regressivity</w:t>
            </w:r>
            <w:proofErr w:type="spellEnd"/>
            <w:r w:rsidRPr="00A459C8">
              <w:rPr>
                <w:rFonts w:ascii="Helvetica Neue" w:hAnsi="Helvetica Neue"/>
              </w:rPr>
              <w:t xml:space="preserve"> is exclusively (or even mostly) due to inclusion of excise taxes</w:t>
            </w:r>
          </w:p>
        </w:tc>
      </w:tr>
      <w:tr w:rsidR="008D7491" w:rsidRPr="00A459C8" w14:paraId="0161E60E"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229851D"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DE47284" w14:textId="77777777" w:rsidR="008D7491" w:rsidRPr="00A459C8" w:rsidRDefault="008D7491" w:rsidP="008D7491">
            <w:pPr>
              <w:numPr>
                <w:ilvl w:val="0"/>
                <w:numId w:val="52"/>
              </w:numPr>
              <w:rPr>
                <w:rFonts w:ascii="Helvetica Neue" w:hAnsi="Helvetica Neue"/>
              </w:rPr>
            </w:pPr>
            <w:r w:rsidRPr="00A459C8">
              <w:rPr>
                <w:rFonts w:ascii="Helvetica Neue" w:hAnsi="Helvetica Neue"/>
              </w:rPr>
              <w:t xml:space="preserve">Atkinson and </w:t>
            </w:r>
            <w:proofErr w:type="spellStart"/>
            <w:r w:rsidRPr="00A459C8">
              <w:rPr>
                <w:rFonts w:ascii="Helvetica Neue" w:hAnsi="Helvetica Neue"/>
              </w:rPr>
              <w:t>Brandolini</w:t>
            </w:r>
            <w:proofErr w:type="spellEnd"/>
            <w:r w:rsidRPr="00A459C8">
              <w:rPr>
                <w:rFonts w:ascii="Helvetica Neue" w:hAnsi="Helvetica Neue"/>
              </w:rPr>
              <w:t xml:space="preserve"> (2010)</w:t>
            </w:r>
          </w:p>
          <w:p w14:paraId="200A08A6" w14:textId="77777777" w:rsidR="008D7491" w:rsidRPr="00A459C8" w:rsidRDefault="008D7491" w:rsidP="008D7491">
            <w:pPr>
              <w:numPr>
                <w:ilvl w:val="0"/>
                <w:numId w:val="52"/>
              </w:numPr>
              <w:rPr>
                <w:rFonts w:ascii="Helvetica Neue" w:hAnsi="Helvetica Neue"/>
              </w:rPr>
            </w:pPr>
            <w:proofErr w:type="spellStart"/>
            <w:r w:rsidRPr="00A459C8">
              <w:rPr>
                <w:rFonts w:ascii="Helvetica Neue" w:hAnsi="Helvetica Neue"/>
              </w:rPr>
              <w:t>Decoster</w:t>
            </w:r>
            <w:proofErr w:type="spellEnd"/>
            <w:r w:rsidRPr="00A459C8">
              <w:rPr>
                <w:rFonts w:ascii="Helvetica Neue" w:hAnsi="Helvetica Neue"/>
              </w:rPr>
              <w:t xml:space="preserve"> et al. (2009) - describes how to deal with methodological issues such as statistical matching of the data, differences in nature of distributions between data sets, zero expenditures, etc. </w:t>
            </w:r>
          </w:p>
          <w:p w14:paraId="3BFA81DA" w14:textId="77777777" w:rsidR="008D7491" w:rsidRPr="00A459C8" w:rsidRDefault="008D7491" w:rsidP="008D7491">
            <w:pPr>
              <w:numPr>
                <w:ilvl w:val="0"/>
                <w:numId w:val="52"/>
              </w:numPr>
              <w:rPr>
                <w:rFonts w:ascii="Helvetica Neue" w:hAnsi="Helvetica Neue"/>
              </w:rPr>
            </w:pPr>
            <w:proofErr w:type="spellStart"/>
            <w:r w:rsidRPr="00A459C8">
              <w:rPr>
                <w:rFonts w:ascii="Helvetica Neue" w:hAnsi="Helvetica Neue"/>
              </w:rPr>
              <w:t>Decoster</w:t>
            </w:r>
            <w:proofErr w:type="spellEnd"/>
            <w:r w:rsidRPr="00A459C8">
              <w:rPr>
                <w:rFonts w:ascii="Helvetica Neue" w:hAnsi="Helvetica Neue"/>
              </w:rPr>
              <w:t xml:space="preserve"> et al. (2007) - discusses imputation methods and Engel curves</w:t>
            </w:r>
          </w:p>
          <w:p w14:paraId="14544EDB" w14:textId="77777777" w:rsidR="008D7491" w:rsidRPr="00A459C8" w:rsidRDefault="008D7491" w:rsidP="008D7491">
            <w:pPr>
              <w:numPr>
                <w:ilvl w:val="0"/>
                <w:numId w:val="52"/>
              </w:numPr>
              <w:rPr>
                <w:rFonts w:ascii="Helvetica Neue" w:hAnsi="Helvetica Neue"/>
              </w:rPr>
            </w:pPr>
            <w:r w:rsidRPr="00A459C8">
              <w:rPr>
                <w:rFonts w:ascii="Helvetica Neue" w:hAnsi="Helvetica Neue"/>
              </w:rPr>
              <w:t>Keen and Lockwood (2006) - C-efficiency measure</w:t>
            </w:r>
          </w:p>
        </w:tc>
      </w:tr>
      <w:tr w:rsidR="008D7491" w:rsidRPr="00A459C8" w14:paraId="2972A416"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3C346EF"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584F9DF" w14:textId="77777777" w:rsidR="008D7491" w:rsidRPr="00A459C8" w:rsidRDefault="008D7491" w:rsidP="008D7491">
            <w:pPr>
              <w:rPr>
                <w:rFonts w:ascii="Helvetica Neue" w:hAnsi="Helvetica Neue"/>
              </w:rPr>
            </w:pPr>
            <w:r w:rsidRPr="00A459C8">
              <w:rPr>
                <w:rFonts w:ascii="Helvetica Neue" w:hAnsi="Helvetica Neue"/>
              </w:rPr>
              <w:t xml:space="preserve">VAT; Europe; </w:t>
            </w:r>
            <w:proofErr w:type="spellStart"/>
            <w:r w:rsidRPr="00A459C8">
              <w:rPr>
                <w:rFonts w:ascii="Helvetica Neue" w:hAnsi="Helvetica Neue"/>
              </w:rPr>
              <w:t>Regressivity</w:t>
            </w:r>
            <w:proofErr w:type="spellEnd"/>
            <w:r w:rsidRPr="00A459C8">
              <w:rPr>
                <w:rFonts w:ascii="Helvetica Neue" w:hAnsi="Helvetica Neue"/>
              </w:rPr>
              <w:t xml:space="preserve">; Europe </w:t>
            </w:r>
          </w:p>
        </w:tc>
      </w:tr>
    </w:tbl>
    <w:p w14:paraId="2E0DA770" w14:textId="77777777" w:rsidR="008D7491" w:rsidRPr="00A459C8" w:rsidRDefault="008D7491" w:rsidP="008D7491">
      <w:pPr>
        <w:rPr>
          <w:rFonts w:ascii="Helvetica Neue" w:hAnsi="Helvetica Neue"/>
        </w:rPr>
      </w:pPr>
    </w:p>
    <w:p w14:paraId="5CDD41CC" w14:textId="77777777" w:rsidR="008D7491" w:rsidRPr="00A459C8" w:rsidRDefault="008D7491" w:rsidP="008D7491">
      <w:pPr>
        <w:rPr>
          <w:rFonts w:ascii="Helvetica Neue" w:hAnsi="Helvetica Neue"/>
        </w:rPr>
      </w:pPr>
    </w:p>
    <w:p w14:paraId="2F3229F5" w14:textId="77777777" w:rsidR="008D7491" w:rsidRPr="00A459C8" w:rsidRDefault="008D7491" w:rsidP="008D7491">
      <w:pPr>
        <w:rPr>
          <w:rFonts w:ascii="Helvetica Neue" w:hAnsi="Helvetica Neue"/>
        </w:rPr>
      </w:pPr>
    </w:p>
    <w:p w14:paraId="32805AF2" w14:textId="77777777" w:rsidR="008D7491" w:rsidRPr="00A459C8" w:rsidRDefault="008D7491" w:rsidP="008D7491">
      <w:pPr>
        <w:rPr>
          <w:rFonts w:ascii="Helvetica Neue" w:hAnsi="Helvetica Neue"/>
        </w:rPr>
      </w:pPr>
    </w:p>
    <w:p w14:paraId="012DBF93" w14:textId="77777777" w:rsidR="008D7491" w:rsidRPr="00A459C8" w:rsidRDefault="008D7491" w:rsidP="008D7491">
      <w:pPr>
        <w:rPr>
          <w:rFonts w:ascii="Helvetica Neue" w:hAnsi="Helvetica Neue"/>
        </w:rPr>
      </w:pPr>
    </w:p>
    <w:p w14:paraId="531B0CB8" w14:textId="77777777" w:rsidR="008D7491" w:rsidRPr="00A459C8" w:rsidRDefault="008D7491" w:rsidP="008D7491">
      <w:pPr>
        <w:rPr>
          <w:rFonts w:ascii="Helvetica Neue" w:hAnsi="Helvetica Neue"/>
        </w:rPr>
      </w:pPr>
      <w:r w:rsidRPr="00A459C8">
        <w:rPr>
          <w:rFonts w:ascii="Helvetica Neue" w:hAnsi="Helvetica Neue"/>
        </w:rPr>
        <w:t xml:space="preserve">20. </w:t>
      </w:r>
    </w:p>
    <w:tbl>
      <w:tblPr>
        <w:tblW w:w="0" w:type="auto"/>
        <w:tblBorders>
          <w:top w:val="nil"/>
          <w:left w:val="nil"/>
          <w:right w:val="nil"/>
        </w:tblBorders>
        <w:tblLook w:val="0000" w:firstRow="0" w:lastRow="0" w:firstColumn="0" w:lastColumn="0" w:noHBand="0" w:noVBand="0"/>
      </w:tblPr>
      <w:tblGrid>
        <w:gridCol w:w="1897"/>
        <w:gridCol w:w="7679"/>
      </w:tblGrid>
      <w:tr w:rsidR="008D7491" w:rsidRPr="00A459C8" w14:paraId="5FF3A6C6"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FC3D007"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610720A" w14:textId="77777777" w:rsidR="008D7491" w:rsidRPr="00A459C8" w:rsidRDefault="008D7491" w:rsidP="008D7491">
            <w:pPr>
              <w:rPr>
                <w:rFonts w:ascii="Helvetica Neue" w:hAnsi="Helvetica Neue"/>
              </w:rPr>
            </w:pPr>
            <w:proofErr w:type="spellStart"/>
            <w:r w:rsidRPr="00A459C8">
              <w:rPr>
                <w:rFonts w:ascii="Helvetica Neue" w:hAnsi="Helvetica Neue"/>
              </w:rPr>
              <w:t>Decoster</w:t>
            </w:r>
            <w:proofErr w:type="spellEnd"/>
            <w:r w:rsidRPr="00A459C8">
              <w:rPr>
                <w:rFonts w:ascii="Helvetica Neue" w:hAnsi="Helvetica Neue"/>
              </w:rPr>
              <w:t xml:space="preserve">, Andre, </w:t>
            </w:r>
            <w:proofErr w:type="spellStart"/>
            <w:r w:rsidRPr="00A459C8">
              <w:rPr>
                <w:rFonts w:ascii="Helvetica Neue" w:hAnsi="Helvetica Neue"/>
              </w:rPr>
              <w:t>Loughrey</w:t>
            </w:r>
            <w:proofErr w:type="spellEnd"/>
            <w:r w:rsidRPr="00A459C8">
              <w:rPr>
                <w:rFonts w:ascii="Helvetica Neue" w:hAnsi="Helvetica Neue"/>
              </w:rPr>
              <w:t xml:space="preserve">, Jason, </w:t>
            </w:r>
            <w:proofErr w:type="spellStart"/>
            <w:r w:rsidRPr="00A459C8">
              <w:rPr>
                <w:rFonts w:ascii="Helvetica Neue" w:hAnsi="Helvetica Neue"/>
              </w:rPr>
              <w:t>O’Donoghue</w:t>
            </w:r>
            <w:proofErr w:type="spellEnd"/>
            <w:r w:rsidRPr="00A459C8">
              <w:rPr>
                <w:rFonts w:ascii="Helvetica Neue" w:hAnsi="Helvetica Neue"/>
              </w:rPr>
              <w:t xml:space="preserve">, </w:t>
            </w:r>
            <w:proofErr w:type="spellStart"/>
            <w:r w:rsidRPr="00A459C8">
              <w:rPr>
                <w:rFonts w:ascii="Helvetica Neue" w:hAnsi="Helvetica Neue"/>
              </w:rPr>
              <w:t>Cathal</w:t>
            </w:r>
            <w:proofErr w:type="spellEnd"/>
            <w:r w:rsidRPr="00A459C8">
              <w:rPr>
                <w:rFonts w:ascii="Helvetica Neue" w:hAnsi="Helvetica Neue"/>
              </w:rPr>
              <w:t xml:space="preserve">, and Dirk </w:t>
            </w:r>
            <w:proofErr w:type="spellStart"/>
            <w:r w:rsidRPr="00A459C8">
              <w:rPr>
                <w:rFonts w:ascii="Helvetica Neue" w:hAnsi="Helvetica Neue"/>
              </w:rPr>
              <w:t>Verwerft</w:t>
            </w:r>
            <w:proofErr w:type="spellEnd"/>
            <w:r w:rsidRPr="00A459C8">
              <w:rPr>
                <w:rFonts w:ascii="Helvetica Neue" w:hAnsi="Helvetica Neue"/>
              </w:rPr>
              <w:t>. (2011). “</w:t>
            </w:r>
            <w:proofErr w:type="spellStart"/>
            <w:r w:rsidRPr="00A459C8">
              <w:rPr>
                <w:rFonts w:ascii="Helvetica Neue" w:hAnsi="Helvetica Neue"/>
              </w:rPr>
              <w:t>Microsimulation</w:t>
            </w:r>
            <w:proofErr w:type="spellEnd"/>
            <w:r w:rsidRPr="00A459C8">
              <w:rPr>
                <w:rFonts w:ascii="Helvetica Neue" w:hAnsi="Helvetica Neue"/>
              </w:rPr>
              <w:t xml:space="preserve"> of Indirect Taxes.” </w:t>
            </w:r>
            <w:r w:rsidRPr="00A459C8">
              <w:rPr>
                <w:rFonts w:ascii="Helvetica Neue" w:hAnsi="Helvetica Neue"/>
                <w:i/>
                <w:iCs/>
              </w:rPr>
              <w:t xml:space="preserve">International Journal of </w:t>
            </w:r>
            <w:proofErr w:type="spellStart"/>
            <w:r w:rsidRPr="00A459C8">
              <w:rPr>
                <w:rFonts w:ascii="Helvetica Neue" w:hAnsi="Helvetica Neue"/>
                <w:i/>
                <w:iCs/>
              </w:rPr>
              <w:t>Microsimulation</w:t>
            </w:r>
            <w:proofErr w:type="spellEnd"/>
            <w:r w:rsidRPr="00A459C8">
              <w:rPr>
                <w:rFonts w:ascii="Helvetica Neue" w:hAnsi="Helvetica Neue"/>
              </w:rPr>
              <w:t xml:space="preserve"> 4 (2), P. 41-56. </w:t>
            </w:r>
          </w:p>
        </w:tc>
      </w:tr>
      <w:tr w:rsidR="008D7491" w:rsidRPr="00A459C8" w14:paraId="46E6434D"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151DC2A"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C77EFC1" w14:textId="77777777" w:rsidR="008D7491" w:rsidRPr="00A459C8" w:rsidRDefault="008D7491" w:rsidP="008D7491">
            <w:pPr>
              <w:numPr>
                <w:ilvl w:val="0"/>
                <w:numId w:val="53"/>
              </w:numPr>
              <w:rPr>
                <w:rFonts w:ascii="Helvetica Neue" w:hAnsi="Helvetica Neue"/>
              </w:rPr>
            </w:pPr>
            <w:r w:rsidRPr="00A459C8">
              <w:rPr>
                <w:rFonts w:ascii="Helvetica Neue" w:hAnsi="Helvetica Neue"/>
              </w:rPr>
              <w:t>Uses HH budget surveys from Belgium, Hungary, Ireland, and UK to impute expenditure data</w:t>
            </w:r>
          </w:p>
          <w:p w14:paraId="0035974F" w14:textId="77777777" w:rsidR="008D7491" w:rsidRPr="00A459C8" w:rsidRDefault="008D7491" w:rsidP="008D7491">
            <w:pPr>
              <w:numPr>
                <w:ilvl w:val="0"/>
                <w:numId w:val="53"/>
              </w:numPr>
              <w:rPr>
                <w:rFonts w:ascii="Helvetica Neue" w:hAnsi="Helvetica Neue"/>
              </w:rPr>
            </w:pPr>
            <w:r w:rsidRPr="00A459C8">
              <w:rPr>
                <w:rFonts w:ascii="Helvetica Neue" w:hAnsi="Helvetica Neue"/>
              </w:rPr>
              <w:t xml:space="preserve">Uses Engel curve method (discussed in detail in </w:t>
            </w:r>
            <w:proofErr w:type="spellStart"/>
            <w:r w:rsidRPr="00A459C8">
              <w:rPr>
                <w:rFonts w:ascii="Helvetica Neue" w:hAnsi="Helvetica Neue"/>
              </w:rPr>
              <w:t>Decoster</w:t>
            </w:r>
            <w:proofErr w:type="spellEnd"/>
            <w:r w:rsidRPr="00A459C8">
              <w:rPr>
                <w:rFonts w:ascii="Helvetica Neue" w:hAnsi="Helvetica Neue"/>
              </w:rPr>
              <w:t xml:space="preserve"> 2007 and Banks et al. 1997) which utilizes common variables between income and expenditure datasets</w:t>
            </w:r>
          </w:p>
          <w:p w14:paraId="22FA5D29" w14:textId="77777777" w:rsidR="008D7491" w:rsidRPr="00A459C8" w:rsidRDefault="008D7491" w:rsidP="008D7491">
            <w:pPr>
              <w:numPr>
                <w:ilvl w:val="1"/>
                <w:numId w:val="53"/>
              </w:numPr>
              <w:rPr>
                <w:rFonts w:ascii="Helvetica Neue" w:hAnsi="Helvetica Neue"/>
              </w:rPr>
            </w:pPr>
            <w:r w:rsidRPr="00A459C8">
              <w:rPr>
                <w:rFonts w:ascii="Helvetica Neue" w:hAnsi="Helvetica Neue"/>
              </w:rPr>
              <w:t>Total expenditures and total durable expenditures are estimated upon DI and common socio-demographic variables</w:t>
            </w:r>
          </w:p>
          <w:p w14:paraId="79D4AEDB" w14:textId="77777777" w:rsidR="008D7491" w:rsidRPr="00A459C8" w:rsidRDefault="008D7491" w:rsidP="008D7491">
            <w:pPr>
              <w:numPr>
                <w:ilvl w:val="1"/>
                <w:numId w:val="53"/>
              </w:numPr>
              <w:rPr>
                <w:rFonts w:ascii="Helvetica Neue" w:hAnsi="Helvetica Neue"/>
              </w:rPr>
            </w:pPr>
            <w:r w:rsidRPr="00A459C8">
              <w:rPr>
                <w:rFonts w:ascii="Helvetica Neue" w:hAnsi="Helvetica Neue"/>
              </w:rPr>
              <w:t>These estimated equations then used to predict total expenditures and total durable expenditures in EUROMOD dataset</w:t>
            </w:r>
          </w:p>
          <w:p w14:paraId="6F45024A" w14:textId="77777777" w:rsidR="008D7491" w:rsidRPr="00A459C8" w:rsidRDefault="008D7491" w:rsidP="008D7491">
            <w:pPr>
              <w:numPr>
                <w:ilvl w:val="1"/>
                <w:numId w:val="53"/>
              </w:numPr>
              <w:rPr>
                <w:rFonts w:ascii="Helvetica Neue" w:hAnsi="Helvetica Neue"/>
              </w:rPr>
            </w:pPr>
            <w:r w:rsidRPr="00A459C8">
              <w:rPr>
                <w:rFonts w:ascii="Helvetica Neue" w:hAnsi="Helvetica Neue"/>
              </w:rPr>
              <w:t>Nondurable budget shares for each category are constructed as the share of the category in total nondurable expenditure</w:t>
            </w:r>
          </w:p>
          <w:p w14:paraId="4575BF1A" w14:textId="77777777" w:rsidR="008D7491" w:rsidRPr="00A459C8" w:rsidRDefault="008D7491" w:rsidP="008D7491">
            <w:pPr>
              <w:numPr>
                <w:ilvl w:val="1"/>
                <w:numId w:val="53"/>
              </w:numPr>
              <w:rPr>
                <w:rFonts w:ascii="Helvetica Neue" w:hAnsi="Helvetica Neue"/>
              </w:rPr>
            </w:pPr>
            <w:r w:rsidRPr="00A459C8">
              <w:rPr>
                <w:rFonts w:ascii="Helvetica Neue" w:hAnsi="Helvetica Neue"/>
              </w:rPr>
              <w:t>Can then obtain expenditures by category by multiplying total expenditures by category shares</w:t>
            </w:r>
          </w:p>
          <w:p w14:paraId="513129C7" w14:textId="77777777" w:rsidR="008D7491" w:rsidRPr="00A459C8" w:rsidRDefault="008D7491" w:rsidP="008D7491">
            <w:pPr>
              <w:numPr>
                <w:ilvl w:val="0"/>
                <w:numId w:val="53"/>
              </w:numPr>
              <w:rPr>
                <w:rFonts w:ascii="Helvetica Neue" w:hAnsi="Helvetica Neue"/>
              </w:rPr>
            </w:pPr>
            <w:r w:rsidRPr="00A459C8">
              <w:rPr>
                <w:rFonts w:ascii="Helvetica Neue" w:hAnsi="Helvetica Neue"/>
              </w:rPr>
              <w:t>Problem of zero expenditures (i.e. some HHs don’t consume tobacco at all)</w:t>
            </w:r>
          </w:p>
          <w:p w14:paraId="661C8F42" w14:textId="77777777" w:rsidR="008D7491" w:rsidRPr="00A459C8" w:rsidRDefault="008D7491" w:rsidP="008D7491">
            <w:pPr>
              <w:numPr>
                <w:ilvl w:val="1"/>
                <w:numId w:val="53"/>
              </w:numPr>
              <w:rPr>
                <w:rFonts w:ascii="Helvetica Neue" w:hAnsi="Helvetica Neue"/>
              </w:rPr>
            </w:pPr>
            <w:r w:rsidRPr="00A459C8">
              <w:rPr>
                <w:rFonts w:ascii="Helvetica Neue" w:hAnsi="Helvetica Neue"/>
              </w:rPr>
              <w:t>Population divided into subgroups according to whether or not have expenditures in different categories and then separate Engel curves estimated for each subgroup</w:t>
            </w:r>
          </w:p>
          <w:p w14:paraId="70B0BA41" w14:textId="77777777" w:rsidR="008D7491" w:rsidRPr="00A459C8" w:rsidRDefault="008D7491" w:rsidP="008D7491">
            <w:pPr>
              <w:numPr>
                <w:ilvl w:val="1"/>
                <w:numId w:val="53"/>
              </w:numPr>
              <w:rPr>
                <w:rFonts w:ascii="Helvetica Neue" w:hAnsi="Helvetica Neue"/>
              </w:rPr>
            </w:pPr>
            <w:r w:rsidRPr="00A459C8">
              <w:rPr>
                <w:rFonts w:ascii="Helvetica Neue" w:hAnsi="Helvetica Neue"/>
              </w:rPr>
              <w:t xml:space="preserve">To determine this use </w:t>
            </w:r>
            <w:proofErr w:type="spellStart"/>
            <w:r w:rsidRPr="00A459C8">
              <w:rPr>
                <w:rFonts w:ascii="Helvetica Neue" w:hAnsi="Helvetica Neue"/>
              </w:rPr>
              <w:t>Tobit</w:t>
            </w:r>
            <w:proofErr w:type="spellEnd"/>
            <w:r w:rsidRPr="00A459C8">
              <w:rPr>
                <w:rFonts w:ascii="Helvetica Neue" w:hAnsi="Helvetica Neue"/>
              </w:rPr>
              <w:t xml:space="preserve"> model to find probability and compare this to inverse normal distribution function</w:t>
            </w:r>
          </w:p>
        </w:tc>
      </w:tr>
      <w:tr w:rsidR="008D7491" w:rsidRPr="00A459C8" w14:paraId="542C10B4"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AB0CC33"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B96713B" w14:textId="77777777" w:rsidR="008D7491" w:rsidRPr="00A459C8" w:rsidRDefault="008D7491" w:rsidP="008D7491">
            <w:pPr>
              <w:numPr>
                <w:ilvl w:val="0"/>
                <w:numId w:val="54"/>
              </w:numPr>
              <w:rPr>
                <w:rFonts w:ascii="Helvetica Neue" w:hAnsi="Helvetica Neue"/>
              </w:rPr>
            </w:pPr>
            <w:r w:rsidRPr="00A459C8">
              <w:rPr>
                <w:rFonts w:ascii="Helvetica Neue" w:hAnsi="Helvetica Neue"/>
              </w:rPr>
              <w:t>Tax shift from labor to consumption would have regressive effects</w:t>
            </w:r>
          </w:p>
          <w:p w14:paraId="1582C0D3" w14:textId="77777777" w:rsidR="008D7491" w:rsidRPr="00A459C8" w:rsidRDefault="008D7491" w:rsidP="008D7491">
            <w:pPr>
              <w:numPr>
                <w:ilvl w:val="0"/>
                <w:numId w:val="54"/>
              </w:numPr>
              <w:rPr>
                <w:rFonts w:ascii="Helvetica Neue" w:hAnsi="Helvetica Neue"/>
              </w:rPr>
            </w:pPr>
            <w:r w:rsidRPr="00A459C8">
              <w:rPr>
                <w:rFonts w:ascii="Helvetica Neue" w:hAnsi="Helvetica Neue"/>
              </w:rPr>
              <w:t xml:space="preserve">Redistributive effect of a tax is a function of progressivity and </w:t>
            </w:r>
            <w:proofErr w:type="spellStart"/>
            <w:r w:rsidRPr="00A459C8">
              <w:rPr>
                <w:rFonts w:ascii="Helvetica Neue" w:hAnsi="Helvetica Neue"/>
              </w:rPr>
              <w:t>avg</w:t>
            </w:r>
            <w:proofErr w:type="spellEnd"/>
            <w:r w:rsidRPr="00A459C8">
              <w:rPr>
                <w:rFonts w:ascii="Helvetica Neue" w:hAnsi="Helvetica Neue"/>
              </w:rPr>
              <w:t xml:space="preserve"> tax rate</w:t>
            </w:r>
          </w:p>
        </w:tc>
      </w:tr>
      <w:tr w:rsidR="008D7491" w:rsidRPr="00A459C8" w14:paraId="27BC6A65"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989B01E"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23649DC" w14:textId="77777777" w:rsidR="008D7491" w:rsidRPr="00A459C8" w:rsidRDefault="008D7491" w:rsidP="008D7491">
            <w:pPr>
              <w:numPr>
                <w:ilvl w:val="0"/>
                <w:numId w:val="55"/>
              </w:numPr>
              <w:rPr>
                <w:rFonts w:ascii="Helvetica Neue" w:hAnsi="Helvetica Neue"/>
              </w:rPr>
            </w:pPr>
            <w:proofErr w:type="spellStart"/>
            <w:r w:rsidRPr="00A459C8">
              <w:rPr>
                <w:rFonts w:ascii="Helvetica Neue" w:hAnsi="Helvetica Neue"/>
              </w:rPr>
              <w:t>Decoster</w:t>
            </w:r>
            <w:proofErr w:type="spellEnd"/>
            <w:r w:rsidRPr="00A459C8">
              <w:rPr>
                <w:rFonts w:ascii="Helvetica Neue" w:hAnsi="Helvetica Neue"/>
              </w:rPr>
              <w:t xml:space="preserve"> (2007)</w:t>
            </w:r>
          </w:p>
        </w:tc>
      </w:tr>
      <w:tr w:rsidR="008D7491" w:rsidRPr="00A459C8" w14:paraId="35BCC46D"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24A66B5"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B52E233" w14:textId="77777777" w:rsidR="008D7491" w:rsidRPr="00A459C8" w:rsidRDefault="008D7491" w:rsidP="008D7491">
            <w:pPr>
              <w:rPr>
                <w:rFonts w:ascii="Helvetica Neue" w:hAnsi="Helvetica Neue"/>
              </w:rPr>
            </w:pPr>
            <w:r w:rsidRPr="00A459C8">
              <w:rPr>
                <w:rFonts w:ascii="Helvetica Neue" w:hAnsi="Helvetica Neue"/>
              </w:rPr>
              <w:t xml:space="preserve">Indirect tax; Statutory; </w:t>
            </w:r>
            <w:proofErr w:type="spellStart"/>
            <w:r w:rsidRPr="00A459C8">
              <w:rPr>
                <w:rFonts w:ascii="Helvetica Neue" w:hAnsi="Helvetica Neue"/>
              </w:rPr>
              <w:t>Microsimulation</w:t>
            </w:r>
            <w:proofErr w:type="spellEnd"/>
            <w:r w:rsidRPr="00A459C8">
              <w:rPr>
                <w:rFonts w:ascii="Helvetica Neue" w:hAnsi="Helvetica Neue"/>
              </w:rPr>
              <w:t xml:space="preserve">; Europe; EUROMOD </w:t>
            </w:r>
          </w:p>
        </w:tc>
      </w:tr>
    </w:tbl>
    <w:p w14:paraId="25C86AC8" w14:textId="77777777" w:rsidR="008D7491" w:rsidRPr="00A459C8" w:rsidRDefault="008D7491" w:rsidP="008D7491">
      <w:pPr>
        <w:rPr>
          <w:rFonts w:ascii="Helvetica Neue" w:hAnsi="Helvetica Neue"/>
        </w:rPr>
      </w:pPr>
    </w:p>
    <w:p w14:paraId="14B544B0" w14:textId="77777777" w:rsidR="008D7491" w:rsidRPr="00A459C8" w:rsidRDefault="008D7491" w:rsidP="008D7491">
      <w:pPr>
        <w:rPr>
          <w:rFonts w:ascii="Helvetica Neue" w:hAnsi="Helvetica Neue"/>
        </w:rPr>
      </w:pPr>
    </w:p>
    <w:p w14:paraId="0918D91A" w14:textId="77777777" w:rsidR="008D7491" w:rsidRPr="00A459C8" w:rsidRDefault="008D7491" w:rsidP="008D7491">
      <w:pPr>
        <w:rPr>
          <w:rFonts w:ascii="Helvetica Neue" w:hAnsi="Helvetica Neue"/>
        </w:rPr>
      </w:pPr>
    </w:p>
    <w:p w14:paraId="194D60A9" w14:textId="77777777" w:rsidR="008D7491" w:rsidRPr="00A459C8" w:rsidRDefault="008D7491" w:rsidP="008D7491">
      <w:pPr>
        <w:rPr>
          <w:rFonts w:ascii="Helvetica Neue" w:hAnsi="Helvetica Neue"/>
        </w:rPr>
      </w:pPr>
    </w:p>
    <w:p w14:paraId="4881FF4C" w14:textId="77777777" w:rsidR="008D7491" w:rsidRPr="00A459C8" w:rsidRDefault="008D7491" w:rsidP="008D7491">
      <w:pPr>
        <w:rPr>
          <w:rFonts w:ascii="Helvetica Neue" w:hAnsi="Helvetica Neue"/>
        </w:rPr>
      </w:pPr>
      <w:r w:rsidRPr="00A459C8">
        <w:rPr>
          <w:rFonts w:ascii="Helvetica Neue" w:hAnsi="Helvetica Neue"/>
        </w:rPr>
        <w:t>21.</w:t>
      </w:r>
      <w:r w:rsidRPr="00A459C8">
        <w:rPr>
          <w:rFonts w:ascii="Lucida Grande" w:hAnsi="Lucida Grande" w:cs="Lucida Grande"/>
        </w:rPr>
        <w:t>✓</w:t>
      </w:r>
      <w:r w:rsidRPr="00A459C8">
        <w:rPr>
          <w:rFonts w:ascii="Helvetica Neue" w:hAnsi="Helvetica Neue"/>
        </w:rPr>
        <w:t xml:space="preserve"> </w:t>
      </w:r>
    </w:p>
    <w:tbl>
      <w:tblPr>
        <w:tblW w:w="0" w:type="auto"/>
        <w:tblBorders>
          <w:top w:val="nil"/>
          <w:left w:val="nil"/>
          <w:right w:val="nil"/>
        </w:tblBorders>
        <w:tblLook w:val="0000" w:firstRow="0" w:lastRow="0" w:firstColumn="0" w:lastColumn="0" w:noHBand="0" w:noVBand="0"/>
      </w:tblPr>
      <w:tblGrid>
        <w:gridCol w:w="1733"/>
        <w:gridCol w:w="7843"/>
      </w:tblGrid>
      <w:tr w:rsidR="008D7491" w:rsidRPr="00A459C8" w14:paraId="2E10180F"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E2BE086"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4514D52" w14:textId="77777777" w:rsidR="008D7491" w:rsidRPr="00A459C8" w:rsidRDefault="008D7491" w:rsidP="008D7491">
            <w:pPr>
              <w:rPr>
                <w:rFonts w:ascii="Helvetica Neue" w:hAnsi="Helvetica Neue"/>
              </w:rPr>
            </w:pPr>
            <w:hyperlink r:id="rId66" w:history="1">
              <w:proofErr w:type="spellStart"/>
              <w:r w:rsidRPr="00A459C8">
                <w:rPr>
                  <w:rStyle w:val="Hyperlink"/>
                  <w:rFonts w:ascii="Helvetica Neue" w:hAnsi="Helvetica Neue"/>
                </w:rPr>
                <w:t>Decoster</w:t>
              </w:r>
              <w:proofErr w:type="spellEnd"/>
              <w:r w:rsidRPr="00A459C8">
                <w:rPr>
                  <w:rStyle w:val="Hyperlink"/>
                  <w:rFonts w:ascii="Helvetica Neue" w:hAnsi="Helvetica Neue"/>
                </w:rPr>
                <w:t xml:space="preserve">, Andre, De Rock, Bram, De </w:t>
              </w:r>
              <w:proofErr w:type="spellStart"/>
              <w:r w:rsidRPr="00A459C8">
                <w:rPr>
                  <w:rStyle w:val="Hyperlink"/>
                  <w:rFonts w:ascii="Helvetica Neue" w:hAnsi="Helvetica Neue"/>
                </w:rPr>
                <w:t>Swerdt</w:t>
              </w:r>
              <w:proofErr w:type="spellEnd"/>
              <w:r w:rsidRPr="00A459C8">
                <w:rPr>
                  <w:rStyle w:val="Hyperlink"/>
                  <w:rFonts w:ascii="Helvetica Neue" w:hAnsi="Helvetica Neue"/>
                </w:rPr>
                <w:t xml:space="preserve">, Kris, </w:t>
              </w:r>
              <w:proofErr w:type="spellStart"/>
              <w:r w:rsidRPr="00A459C8">
                <w:rPr>
                  <w:rStyle w:val="Hyperlink"/>
                  <w:rFonts w:ascii="Helvetica Neue" w:hAnsi="Helvetica Neue"/>
                </w:rPr>
                <w:t>Loughrey</w:t>
              </w:r>
              <w:proofErr w:type="spellEnd"/>
              <w:r w:rsidRPr="00A459C8">
                <w:rPr>
                  <w:rStyle w:val="Hyperlink"/>
                  <w:rFonts w:ascii="Helvetica Neue" w:hAnsi="Helvetica Neue"/>
                </w:rPr>
                <w:t xml:space="preserve">, Jason, </w:t>
              </w:r>
              <w:proofErr w:type="spellStart"/>
              <w:r w:rsidRPr="00A459C8">
                <w:rPr>
                  <w:rStyle w:val="Hyperlink"/>
                  <w:rFonts w:ascii="Helvetica Neue" w:hAnsi="Helvetica Neue"/>
                </w:rPr>
                <w:t>O’Donoghue</w:t>
              </w:r>
              <w:proofErr w:type="spellEnd"/>
              <w:r w:rsidRPr="00A459C8">
                <w:rPr>
                  <w:rStyle w:val="Hyperlink"/>
                  <w:rFonts w:ascii="Helvetica Neue" w:hAnsi="Helvetica Neue"/>
                </w:rPr>
                <w:t xml:space="preserve">, </w:t>
              </w:r>
              <w:proofErr w:type="spellStart"/>
              <w:r w:rsidRPr="00A459C8">
                <w:rPr>
                  <w:rStyle w:val="Hyperlink"/>
                  <w:rFonts w:ascii="Helvetica Neue" w:hAnsi="Helvetica Neue"/>
                </w:rPr>
                <w:t>Cathal</w:t>
              </w:r>
              <w:proofErr w:type="spellEnd"/>
              <w:r w:rsidRPr="00A459C8">
                <w:rPr>
                  <w:rStyle w:val="Hyperlink"/>
                  <w:rFonts w:ascii="Helvetica Neue" w:hAnsi="Helvetica Neue"/>
                </w:rPr>
                <w:t xml:space="preserve">, and Dirk </w:t>
              </w:r>
              <w:proofErr w:type="spellStart"/>
              <w:r w:rsidRPr="00A459C8">
                <w:rPr>
                  <w:rStyle w:val="Hyperlink"/>
                  <w:rFonts w:ascii="Helvetica Neue" w:hAnsi="Helvetica Neue"/>
                </w:rPr>
                <w:t>Verwerft</w:t>
              </w:r>
              <w:proofErr w:type="spellEnd"/>
              <w:r w:rsidRPr="00A459C8">
                <w:rPr>
                  <w:rStyle w:val="Hyperlink"/>
                  <w:rFonts w:ascii="Helvetica Neue" w:hAnsi="Helvetica Neue"/>
                </w:rPr>
                <w:t>. (2007). “Comparative Analysis of Different Techniques to Impute Expenditures Into an Income Data Set.” Accurate Income Measurement for the Assessment of Public Policies (AIM-AP) Contract No. 028412.</w:t>
              </w:r>
            </w:hyperlink>
          </w:p>
        </w:tc>
      </w:tr>
      <w:tr w:rsidR="008D7491" w:rsidRPr="00A459C8" w14:paraId="4BC7A67F"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A77C60D"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FF5A8F5" w14:textId="77777777" w:rsidR="008D7491" w:rsidRPr="00A459C8" w:rsidRDefault="008D7491" w:rsidP="008D7491">
            <w:pPr>
              <w:numPr>
                <w:ilvl w:val="0"/>
                <w:numId w:val="56"/>
              </w:numPr>
              <w:rPr>
                <w:rFonts w:ascii="Helvetica Neue" w:hAnsi="Helvetica Neue"/>
              </w:rPr>
            </w:pPr>
            <w:r w:rsidRPr="00A459C8">
              <w:rPr>
                <w:rFonts w:ascii="Helvetica Neue" w:hAnsi="Helvetica Neue"/>
              </w:rPr>
              <w:t>Compares five different techniques used for imputation of expenditures into income datasets</w:t>
            </w:r>
          </w:p>
          <w:p w14:paraId="2E5F7661" w14:textId="77777777" w:rsidR="008D7491" w:rsidRPr="00A459C8" w:rsidRDefault="008D7491" w:rsidP="008D7491">
            <w:pPr>
              <w:numPr>
                <w:ilvl w:val="1"/>
                <w:numId w:val="56"/>
              </w:numPr>
              <w:rPr>
                <w:rFonts w:ascii="Helvetica Neue" w:hAnsi="Helvetica Neue"/>
              </w:rPr>
            </w:pPr>
            <w:r w:rsidRPr="00A459C8">
              <w:rPr>
                <w:rFonts w:ascii="Helvetica Neue" w:hAnsi="Helvetica Neue"/>
              </w:rPr>
              <w:t>Explicit - aggregate expenditure terms (to avoid zeroes) and then estimate Engel curves of aggregates</w:t>
            </w:r>
          </w:p>
          <w:p w14:paraId="1F4D23A2" w14:textId="77777777" w:rsidR="008D7491" w:rsidRPr="00A459C8" w:rsidRDefault="008D7491" w:rsidP="008D7491">
            <w:pPr>
              <w:numPr>
                <w:ilvl w:val="2"/>
                <w:numId w:val="56"/>
              </w:numPr>
              <w:rPr>
                <w:rFonts w:ascii="Helvetica Neue" w:hAnsi="Helvetica Neue"/>
              </w:rPr>
            </w:pPr>
            <w:proofErr w:type="gramStart"/>
            <w:r w:rsidRPr="00A459C8">
              <w:rPr>
                <w:rFonts w:ascii="Helvetica Neue" w:hAnsi="Helvetica Neue"/>
              </w:rPr>
              <w:t>parametric</w:t>
            </w:r>
            <w:proofErr w:type="gramEnd"/>
            <w:r w:rsidRPr="00A459C8">
              <w:rPr>
                <w:rFonts w:ascii="Helvetica Neue" w:hAnsi="Helvetica Neue"/>
              </w:rPr>
              <w:t xml:space="preserve"> estimation of Engel curves</w:t>
            </w:r>
          </w:p>
          <w:p w14:paraId="6D5CC0C3" w14:textId="77777777" w:rsidR="008D7491" w:rsidRPr="00A459C8" w:rsidRDefault="008D7491" w:rsidP="008D7491">
            <w:pPr>
              <w:numPr>
                <w:ilvl w:val="2"/>
                <w:numId w:val="56"/>
              </w:numPr>
              <w:rPr>
                <w:rFonts w:ascii="Helvetica Neue" w:hAnsi="Helvetica Neue"/>
              </w:rPr>
            </w:pPr>
            <w:proofErr w:type="gramStart"/>
            <w:r w:rsidRPr="00A459C8">
              <w:rPr>
                <w:rFonts w:ascii="Helvetica Neue" w:hAnsi="Helvetica Neue"/>
              </w:rPr>
              <w:t>nonparametric</w:t>
            </w:r>
            <w:proofErr w:type="gramEnd"/>
            <w:r w:rsidRPr="00A459C8">
              <w:rPr>
                <w:rFonts w:ascii="Helvetica Neue" w:hAnsi="Helvetica Neue"/>
              </w:rPr>
              <w:t xml:space="preserve"> estimation</w:t>
            </w:r>
          </w:p>
          <w:p w14:paraId="1A5BDA8D" w14:textId="77777777" w:rsidR="008D7491" w:rsidRPr="00A459C8" w:rsidRDefault="008D7491" w:rsidP="008D7491">
            <w:pPr>
              <w:numPr>
                <w:ilvl w:val="1"/>
                <w:numId w:val="56"/>
              </w:numPr>
              <w:rPr>
                <w:rFonts w:ascii="Helvetica Neue" w:hAnsi="Helvetica Neue"/>
              </w:rPr>
            </w:pPr>
            <w:r w:rsidRPr="00A459C8">
              <w:rPr>
                <w:rFonts w:ascii="Helvetica Neue" w:hAnsi="Helvetica Neue"/>
              </w:rPr>
              <w:t>Implicit - avoids theoretical assumptions and implications - uses values of observation in HH survey that is as similar as possible to the target observation </w:t>
            </w:r>
          </w:p>
          <w:p w14:paraId="50DC014E" w14:textId="77777777" w:rsidR="008D7491" w:rsidRPr="00A459C8" w:rsidRDefault="008D7491" w:rsidP="008D7491">
            <w:pPr>
              <w:numPr>
                <w:ilvl w:val="2"/>
                <w:numId w:val="56"/>
              </w:numPr>
              <w:rPr>
                <w:rFonts w:ascii="Helvetica Neue" w:hAnsi="Helvetica Neue"/>
              </w:rPr>
            </w:pPr>
            <w:proofErr w:type="gramStart"/>
            <w:r w:rsidRPr="00A459C8">
              <w:rPr>
                <w:rFonts w:ascii="Helvetica Neue" w:hAnsi="Helvetica Neue"/>
              </w:rPr>
              <w:t>constrained</w:t>
            </w:r>
            <w:proofErr w:type="gramEnd"/>
            <w:r w:rsidRPr="00A459C8">
              <w:rPr>
                <w:rFonts w:ascii="Helvetica Neue" w:hAnsi="Helvetica Neue"/>
              </w:rPr>
              <w:t xml:space="preserve"> matching using a distance function</w:t>
            </w:r>
          </w:p>
          <w:p w14:paraId="232ADC03" w14:textId="77777777" w:rsidR="008D7491" w:rsidRPr="00A459C8" w:rsidRDefault="008D7491" w:rsidP="008D7491">
            <w:pPr>
              <w:numPr>
                <w:ilvl w:val="2"/>
                <w:numId w:val="56"/>
              </w:numPr>
              <w:rPr>
                <w:rFonts w:ascii="Helvetica Neue" w:hAnsi="Helvetica Neue"/>
              </w:rPr>
            </w:pPr>
            <w:proofErr w:type="gramStart"/>
            <w:r w:rsidRPr="00A459C8">
              <w:rPr>
                <w:rFonts w:ascii="Helvetica Neue" w:hAnsi="Helvetica Neue"/>
              </w:rPr>
              <w:t>unconstrained</w:t>
            </w:r>
            <w:proofErr w:type="gramEnd"/>
            <w:r w:rsidRPr="00A459C8">
              <w:rPr>
                <w:rFonts w:ascii="Helvetica Neue" w:hAnsi="Helvetica Neue"/>
              </w:rPr>
              <w:t xml:space="preserve"> matching using a distance function</w:t>
            </w:r>
          </w:p>
          <w:p w14:paraId="3E472E4A" w14:textId="77777777" w:rsidR="008D7491" w:rsidRPr="00A459C8" w:rsidRDefault="008D7491" w:rsidP="008D7491">
            <w:pPr>
              <w:numPr>
                <w:ilvl w:val="2"/>
                <w:numId w:val="56"/>
              </w:numPr>
              <w:rPr>
                <w:rFonts w:ascii="Helvetica Neue" w:hAnsi="Helvetica Neue"/>
              </w:rPr>
            </w:pPr>
            <w:proofErr w:type="gramStart"/>
            <w:r w:rsidRPr="00A459C8">
              <w:rPr>
                <w:rFonts w:ascii="Helvetica Neue" w:hAnsi="Helvetica Neue"/>
              </w:rPr>
              <w:t>grade</w:t>
            </w:r>
            <w:proofErr w:type="gramEnd"/>
            <w:r w:rsidRPr="00A459C8">
              <w:rPr>
                <w:rFonts w:ascii="Helvetica Neue" w:hAnsi="Helvetica Neue"/>
              </w:rPr>
              <w:t xml:space="preserve"> correspondence</w:t>
            </w:r>
          </w:p>
        </w:tc>
      </w:tr>
      <w:tr w:rsidR="008D7491" w:rsidRPr="00A459C8" w14:paraId="57EA149B"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54B3944"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1E0CB74" w14:textId="77777777" w:rsidR="008D7491" w:rsidRPr="00A459C8" w:rsidRDefault="008D7491" w:rsidP="008D7491">
            <w:pPr>
              <w:numPr>
                <w:ilvl w:val="0"/>
                <w:numId w:val="57"/>
              </w:numPr>
              <w:rPr>
                <w:rFonts w:ascii="Helvetica Neue" w:hAnsi="Helvetica Neue"/>
              </w:rPr>
            </w:pPr>
            <w:r w:rsidRPr="00A459C8">
              <w:rPr>
                <w:rFonts w:ascii="Helvetica Neue" w:hAnsi="Helvetica Neue"/>
              </w:rPr>
              <w:t>Parametric and non-parametric estimation get best results</w:t>
            </w:r>
          </w:p>
        </w:tc>
      </w:tr>
      <w:tr w:rsidR="008D7491" w:rsidRPr="00A459C8" w14:paraId="50EDC9BD"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A2554B3"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52F416E" w14:textId="77777777" w:rsidR="008D7491" w:rsidRPr="00A459C8" w:rsidRDefault="008D7491" w:rsidP="008D7491">
            <w:pPr>
              <w:numPr>
                <w:ilvl w:val="0"/>
                <w:numId w:val="58"/>
              </w:numPr>
              <w:rPr>
                <w:rFonts w:ascii="Helvetica Neue" w:hAnsi="Helvetica Neue"/>
              </w:rPr>
            </w:pPr>
            <w:proofErr w:type="spellStart"/>
            <w:r w:rsidRPr="00A459C8">
              <w:rPr>
                <w:rFonts w:ascii="Helvetica Neue" w:hAnsi="Helvetica Neue"/>
              </w:rPr>
              <w:t>Pudney</w:t>
            </w:r>
            <w:proofErr w:type="spellEnd"/>
            <w:r w:rsidRPr="00A459C8">
              <w:rPr>
                <w:rFonts w:ascii="Helvetica Neue" w:hAnsi="Helvetica Neue"/>
              </w:rPr>
              <w:t xml:space="preserve"> (1989) for zero expenditure problem</w:t>
            </w:r>
          </w:p>
        </w:tc>
      </w:tr>
      <w:tr w:rsidR="008D7491" w:rsidRPr="00A459C8" w14:paraId="7C1E727C"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D613B04"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621DCC0" w14:textId="77777777" w:rsidR="008D7491" w:rsidRPr="00A459C8" w:rsidRDefault="008D7491" w:rsidP="008D7491">
            <w:pPr>
              <w:rPr>
                <w:rFonts w:ascii="Helvetica Neue" w:hAnsi="Helvetica Neue"/>
              </w:rPr>
            </w:pPr>
            <w:r w:rsidRPr="00A459C8">
              <w:rPr>
                <w:rFonts w:ascii="Helvetica Neue" w:hAnsi="Helvetica Neue"/>
              </w:rPr>
              <w:t xml:space="preserve">Indirect taxes; Statutory; </w:t>
            </w:r>
            <w:proofErr w:type="gramStart"/>
            <w:r w:rsidRPr="00A459C8">
              <w:rPr>
                <w:rFonts w:ascii="Helvetica Neue" w:hAnsi="Helvetica Neue"/>
              </w:rPr>
              <w:t xml:space="preserve">Imputation  </w:t>
            </w:r>
            <w:proofErr w:type="gramEnd"/>
          </w:p>
        </w:tc>
      </w:tr>
    </w:tbl>
    <w:p w14:paraId="371AFCDA" w14:textId="77777777" w:rsidR="008D7491" w:rsidRPr="00A459C8" w:rsidRDefault="008D7491" w:rsidP="008D7491">
      <w:pPr>
        <w:rPr>
          <w:rFonts w:ascii="Helvetica Neue" w:hAnsi="Helvetica Neue"/>
        </w:rPr>
      </w:pPr>
    </w:p>
    <w:p w14:paraId="21631023" w14:textId="77777777" w:rsidR="008D7491" w:rsidRPr="00A459C8" w:rsidRDefault="008D7491" w:rsidP="008D7491">
      <w:pPr>
        <w:rPr>
          <w:rFonts w:ascii="Helvetica Neue" w:hAnsi="Helvetica Neue"/>
        </w:rPr>
      </w:pPr>
    </w:p>
    <w:p w14:paraId="706ED97E" w14:textId="77777777" w:rsidR="008D7491" w:rsidRPr="00A459C8" w:rsidRDefault="008D7491" w:rsidP="008D7491">
      <w:pPr>
        <w:rPr>
          <w:rFonts w:ascii="Helvetica Neue" w:hAnsi="Helvetica Neue"/>
        </w:rPr>
      </w:pPr>
    </w:p>
    <w:p w14:paraId="679A9B40" w14:textId="77777777" w:rsidR="008D7491" w:rsidRPr="00A459C8" w:rsidRDefault="008D7491" w:rsidP="008D7491">
      <w:pPr>
        <w:rPr>
          <w:rFonts w:ascii="Helvetica Neue" w:hAnsi="Helvetica Neue"/>
        </w:rPr>
      </w:pPr>
    </w:p>
    <w:p w14:paraId="3142D66B" w14:textId="77777777" w:rsidR="008D7491" w:rsidRPr="00A459C8" w:rsidRDefault="008D7491" w:rsidP="008D7491">
      <w:pPr>
        <w:rPr>
          <w:rFonts w:ascii="Helvetica Neue" w:hAnsi="Helvetica Neue"/>
        </w:rPr>
      </w:pPr>
      <w:r w:rsidRPr="00A459C8">
        <w:rPr>
          <w:rFonts w:ascii="Helvetica Neue" w:hAnsi="Helvetica Neue"/>
        </w:rPr>
        <w:t>22.</w:t>
      </w:r>
      <w:r w:rsidRPr="00A459C8">
        <w:rPr>
          <w:rFonts w:ascii="Lucida Grande" w:hAnsi="Lucida Grande" w:cs="Lucida Grande"/>
        </w:rPr>
        <w:t>✓</w:t>
      </w:r>
      <w:r w:rsidRPr="00A459C8">
        <w:rPr>
          <w:rFonts w:ascii="Helvetica Neue" w:hAnsi="Helvetica Neue"/>
        </w:rPr>
        <w:t xml:space="preserve"> </w:t>
      </w:r>
    </w:p>
    <w:tbl>
      <w:tblPr>
        <w:tblW w:w="0" w:type="auto"/>
        <w:tblBorders>
          <w:top w:val="nil"/>
          <w:left w:val="nil"/>
          <w:right w:val="nil"/>
        </w:tblBorders>
        <w:tblLook w:val="0000" w:firstRow="0" w:lastRow="0" w:firstColumn="0" w:lastColumn="0" w:noHBand="0" w:noVBand="0"/>
      </w:tblPr>
      <w:tblGrid>
        <w:gridCol w:w="2008"/>
        <w:gridCol w:w="7568"/>
      </w:tblGrid>
      <w:tr w:rsidR="008D7491" w:rsidRPr="00A459C8" w14:paraId="3057508D"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C289D7C"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D2E9D59" w14:textId="77777777" w:rsidR="008D7491" w:rsidRPr="00A459C8" w:rsidRDefault="008D7491" w:rsidP="008D7491">
            <w:pPr>
              <w:rPr>
                <w:rFonts w:ascii="Helvetica Neue" w:hAnsi="Helvetica Neue"/>
              </w:rPr>
            </w:pPr>
            <w:hyperlink r:id="rId67" w:history="1">
              <w:proofErr w:type="spellStart"/>
              <w:r w:rsidRPr="00A459C8">
                <w:rPr>
                  <w:rStyle w:val="Hyperlink"/>
                  <w:rFonts w:ascii="Helvetica Neue" w:hAnsi="Helvetica Neue"/>
                </w:rPr>
                <w:t>Alm</w:t>
              </w:r>
              <w:proofErr w:type="spellEnd"/>
              <w:r w:rsidRPr="00A459C8">
                <w:rPr>
                  <w:rStyle w:val="Hyperlink"/>
                  <w:rFonts w:ascii="Helvetica Neue" w:hAnsi="Helvetica Neue"/>
                </w:rPr>
                <w:t xml:space="preserve">, James and </w:t>
              </w:r>
              <w:proofErr w:type="spellStart"/>
              <w:r w:rsidRPr="00A459C8">
                <w:rPr>
                  <w:rStyle w:val="Hyperlink"/>
                  <w:rFonts w:ascii="Helvetica Neue" w:hAnsi="Helvetica Neue"/>
                </w:rPr>
                <w:t>Asmaa</w:t>
              </w:r>
              <w:proofErr w:type="spellEnd"/>
              <w:r w:rsidRPr="00A459C8">
                <w:rPr>
                  <w:rStyle w:val="Hyperlink"/>
                  <w:rFonts w:ascii="Helvetica Neue" w:hAnsi="Helvetica Neue"/>
                </w:rPr>
                <w:t xml:space="preserve"> El-</w:t>
              </w:r>
              <w:proofErr w:type="spellStart"/>
              <w:r w:rsidRPr="00A459C8">
                <w:rPr>
                  <w:rStyle w:val="Hyperlink"/>
                  <w:rFonts w:ascii="Helvetica Neue" w:hAnsi="Helvetica Neue"/>
                </w:rPr>
                <w:t>Ganainy</w:t>
              </w:r>
              <w:proofErr w:type="spellEnd"/>
              <w:r w:rsidRPr="00A459C8">
                <w:rPr>
                  <w:rStyle w:val="Hyperlink"/>
                  <w:rFonts w:ascii="Helvetica Neue" w:hAnsi="Helvetica Neue"/>
                </w:rPr>
                <w:t xml:space="preserve">. (2013). “Value-Added Taxation and Consumption.” </w:t>
              </w:r>
              <w:r w:rsidRPr="00A459C8">
                <w:rPr>
                  <w:rStyle w:val="Hyperlink"/>
                  <w:rFonts w:ascii="Helvetica Neue" w:hAnsi="Helvetica Neue"/>
                  <w:i/>
                  <w:iCs/>
                </w:rPr>
                <w:t>International Tax and Public Finance</w:t>
              </w:r>
              <w:r w:rsidRPr="00A459C8">
                <w:rPr>
                  <w:rStyle w:val="Hyperlink"/>
                  <w:rFonts w:ascii="Helvetica Neue" w:hAnsi="Helvetica Neue"/>
                </w:rPr>
                <w:t xml:space="preserve"> 20, P. 105-128.</w:t>
              </w:r>
            </w:hyperlink>
          </w:p>
        </w:tc>
      </w:tr>
      <w:tr w:rsidR="008D7491" w:rsidRPr="00A459C8" w14:paraId="5057D0A4"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0B9F662"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92DDA2E" w14:textId="77777777" w:rsidR="008D7491" w:rsidRPr="00A459C8" w:rsidRDefault="008D7491" w:rsidP="008D7491">
            <w:pPr>
              <w:numPr>
                <w:ilvl w:val="0"/>
                <w:numId w:val="59"/>
              </w:numPr>
              <w:rPr>
                <w:rFonts w:ascii="Helvetica Neue" w:hAnsi="Helvetica Neue"/>
              </w:rPr>
            </w:pPr>
            <w:r w:rsidRPr="00A459C8">
              <w:rPr>
                <w:rFonts w:ascii="Helvetica Neue" w:hAnsi="Helvetica Neue"/>
              </w:rPr>
              <w:t>Use GMM to look at effects of VAT on consumption behavior</w:t>
            </w:r>
          </w:p>
          <w:p w14:paraId="0F17E29E" w14:textId="77777777" w:rsidR="008D7491" w:rsidRPr="00A459C8" w:rsidRDefault="008D7491" w:rsidP="008D7491">
            <w:pPr>
              <w:numPr>
                <w:ilvl w:val="0"/>
                <w:numId w:val="59"/>
              </w:numPr>
              <w:rPr>
                <w:rFonts w:ascii="Helvetica Neue" w:hAnsi="Helvetica Neue"/>
              </w:rPr>
            </w:pPr>
            <w:r w:rsidRPr="00A459C8">
              <w:rPr>
                <w:rFonts w:ascii="Helvetica Neue" w:hAnsi="Helvetica Neue"/>
              </w:rPr>
              <w:t>Use effective VAT rate, which they argue is more appropriate measure than either statutory or revenue based measure</w:t>
            </w:r>
          </w:p>
          <w:p w14:paraId="225D7AF4" w14:textId="77777777" w:rsidR="008D7491" w:rsidRPr="00A459C8" w:rsidRDefault="008D7491" w:rsidP="008D7491">
            <w:pPr>
              <w:numPr>
                <w:ilvl w:val="1"/>
                <w:numId w:val="59"/>
              </w:numPr>
              <w:rPr>
                <w:rFonts w:ascii="Helvetica Neue" w:hAnsi="Helvetica Neue"/>
              </w:rPr>
            </w:pPr>
            <w:r w:rsidRPr="00A459C8">
              <w:rPr>
                <w:rFonts w:ascii="Helvetica Neue" w:hAnsi="Helvetica Neue"/>
              </w:rPr>
              <w:t>Better comparability - effective rate better able to control for variations in rates, exemptions, etc. across EU countries and within</w:t>
            </w:r>
          </w:p>
          <w:p w14:paraId="774294EA" w14:textId="77777777" w:rsidR="008D7491" w:rsidRPr="00A459C8" w:rsidRDefault="008D7491" w:rsidP="008D7491">
            <w:pPr>
              <w:numPr>
                <w:ilvl w:val="1"/>
                <w:numId w:val="59"/>
              </w:numPr>
              <w:rPr>
                <w:rFonts w:ascii="Helvetica Neue" w:hAnsi="Helvetica Neue"/>
              </w:rPr>
            </w:pPr>
            <w:r w:rsidRPr="00A459C8">
              <w:rPr>
                <w:rFonts w:ascii="Helvetica Neue" w:hAnsi="Helvetica Neue"/>
              </w:rPr>
              <w:t>Better able to capture inter temporal effect of VAT than revenue measure</w:t>
            </w:r>
          </w:p>
        </w:tc>
      </w:tr>
      <w:tr w:rsidR="008D7491" w:rsidRPr="00A459C8" w14:paraId="5D564D11"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3EBF254"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DBC56B0" w14:textId="77777777" w:rsidR="008D7491" w:rsidRPr="00A459C8" w:rsidRDefault="008D7491" w:rsidP="008D7491">
            <w:pPr>
              <w:numPr>
                <w:ilvl w:val="0"/>
                <w:numId w:val="60"/>
              </w:numPr>
              <w:rPr>
                <w:rFonts w:ascii="Helvetica Neue" w:hAnsi="Helvetica Neue"/>
              </w:rPr>
            </w:pPr>
            <w:r w:rsidRPr="00A459C8">
              <w:rPr>
                <w:rFonts w:ascii="Helvetica Neue" w:hAnsi="Helvetica Neue"/>
              </w:rPr>
              <w:t xml:space="preserve">One % increase in VAT leads to roughly one % reduction of </w:t>
            </w:r>
            <w:proofErr w:type="spellStart"/>
            <w:r w:rsidRPr="00A459C8">
              <w:rPr>
                <w:rFonts w:ascii="Helvetica Neue" w:hAnsi="Helvetica Neue"/>
              </w:rPr>
              <w:t>agg</w:t>
            </w:r>
            <w:proofErr w:type="spellEnd"/>
            <w:r w:rsidRPr="00A459C8">
              <w:rPr>
                <w:rFonts w:ascii="Helvetica Neue" w:hAnsi="Helvetica Neue"/>
              </w:rPr>
              <w:t xml:space="preserve"> C in SR and larger reduction in LR</w:t>
            </w:r>
          </w:p>
        </w:tc>
      </w:tr>
      <w:tr w:rsidR="008D7491" w:rsidRPr="00A459C8" w14:paraId="6B8B76E8"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2D768AE"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CD7BD72" w14:textId="77777777" w:rsidR="008D7491" w:rsidRPr="00A459C8" w:rsidRDefault="008D7491" w:rsidP="008D7491">
            <w:pPr>
              <w:numPr>
                <w:ilvl w:val="0"/>
                <w:numId w:val="61"/>
              </w:numPr>
              <w:rPr>
                <w:rFonts w:ascii="Helvetica Neue" w:hAnsi="Helvetica Neue"/>
              </w:rPr>
            </w:pPr>
            <w:r w:rsidRPr="00A459C8">
              <w:rPr>
                <w:rFonts w:ascii="Helvetica Neue" w:hAnsi="Helvetica Neue"/>
              </w:rPr>
              <w:t>Provides many papers that look at theoretical assumptions behind consumption, taxation, and savings</w:t>
            </w:r>
          </w:p>
        </w:tc>
      </w:tr>
      <w:tr w:rsidR="008D7491" w:rsidRPr="00A459C8" w14:paraId="4CC87282"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05DA0D5"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2F003A5" w14:textId="77777777" w:rsidR="008D7491" w:rsidRPr="00A459C8" w:rsidRDefault="008D7491" w:rsidP="008D7491">
            <w:pPr>
              <w:rPr>
                <w:rFonts w:ascii="Helvetica Neue" w:hAnsi="Helvetica Neue"/>
              </w:rPr>
            </w:pPr>
            <w:r w:rsidRPr="00A459C8">
              <w:rPr>
                <w:rFonts w:ascii="Helvetica Neue" w:hAnsi="Helvetica Neue"/>
              </w:rPr>
              <w:t xml:space="preserve">VAT; </w:t>
            </w:r>
            <w:proofErr w:type="gramStart"/>
            <w:r w:rsidRPr="00A459C8">
              <w:rPr>
                <w:rFonts w:ascii="Helvetica Neue" w:hAnsi="Helvetica Neue"/>
              </w:rPr>
              <w:t xml:space="preserve">Consumption  </w:t>
            </w:r>
            <w:proofErr w:type="gramEnd"/>
          </w:p>
        </w:tc>
      </w:tr>
    </w:tbl>
    <w:p w14:paraId="40DDCD74" w14:textId="77777777" w:rsidR="008D7491" w:rsidRPr="00A459C8" w:rsidRDefault="008D7491" w:rsidP="008D7491">
      <w:pPr>
        <w:rPr>
          <w:rFonts w:ascii="Helvetica Neue" w:hAnsi="Helvetica Neue"/>
        </w:rPr>
      </w:pPr>
    </w:p>
    <w:p w14:paraId="181FBF06" w14:textId="77777777" w:rsidR="008D7491" w:rsidRPr="00A459C8" w:rsidRDefault="008D7491" w:rsidP="008D7491">
      <w:pPr>
        <w:rPr>
          <w:rFonts w:ascii="Helvetica Neue" w:hAnsi="Helvetica Neue"/>
        </w:rPr>
      </w:pPr>
    </w:p>
    <w:p w14:paraId="14F00187" w14:textId="77777777" w:rsidR="008D7491" w:rsidRPr="00A459C8" w:rsidRDefault="008D7491" w:rsidP="008D7491">
      <w:pPr>
        <w:rPr>
          <w:rFonts w:ascii="Helvetica Neue" w:hAnsi="Helvetica Neue"/>
        </w:rPr>
      </w:pPr>
    </w:p>
    <w:p w14:paraId="5677624C" w14:textId="77777777" w:rsidR="008D7491" w:rsidRPr="00A459C8" w:rsidRDefault="008D7491" w:rsidP="008D7491">
      <w:pPr>
        <w:rPr>
          <w:rFonts w:ascii="Helvetica Neue" w:hAnsi="Helvetica Neue"/>
        </w:rPr>
      </w:pPr>
      <w:r w:rsidRPr="00A459C8">
        <w:rPr>
          <w:rFonts w:ascii="Helvetica Neue" w:hAnsi="Helvetica Neue"/>
        </w:rPr>
        <w:t>23.</w:t>
      </w:r>
      <w:r w:rsidRPr="00A459C8">
        <w:rPr>
          <w:rFonts w:ascii="Lucida Grande" w:hAnsi="Lucida Grande" w:cs="Lucida Grande"/>
        </w:rPr>
        <w:t>✓</w:t>
      </w:r>
      <w:r w:rsidRPr="00A459C8">
        <w:rPr>
          <w:rFonts w:ascii="Helvetica Neue" w:hAnsi="Helvetica Neue"/>
        </w:rPr>
        <w:t xml:space="preserve"> </w:t>
      </w:r>
    </w:p>
    <w:tbl>
      <w:tblPr>
        <w:tblW w:w="0" w:type="auto"/>
        <w:tblBorders>
          <w:top w:val="nil"/>
          <w:left w:val="nil"/>
          <w:right w:val="nil"/>
        </w:tblBorders>
        <w:tblLook w:val="0000" w:firstRow="0" w:lastRow="0" w:firstColumn="0" w:lastColumn="0" w:noHBand="0" w:noVBand="0"/>
      </w:tblPr>
      <w:tblGrid>
        <w:gridCol w:w="1674"/>
        <w:gridCol w:w="7902"/>
      </w:tblGrid>
      <w:tr w:rsidR="008D7491" w:rsidRPr="00A459C8" w14:paraId="1EBFDAD7"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D02D7AC"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118C810" w14:textId="77777777" w:rsidR="008D7491" w:rsidRPr="00A459C8" w:rsidRDefault="008D7491" w:rsidP="008D7491">
            <w:pPr>
              <w:rPr>
                <w:rFonts w:ascii="Helvetica Neue" w:hAnsi="Helvetica Neue"/>
              </w:rPr>
            </w:pPr>
            <w:hyperlink r:id="rId68" w:history="1">
              <w:proofErr w:type="spellStart"/>
              <w:r w:rsidRPr="00A459C8">
                <w:rPr>
                  <w:rStyle w:val="Hyperlink"/>
                  <w:rFonts w:ascii="Helvetica Neue" w:hAnsi="Helvetica Neue"/>
                </w:rPr>
                <w:t>O’Donogh</w:t>
              </w:r>
              <w:proofErr w:type="spellEnd"/>
              <w:r w:rsidRPr="00A459C8">
                <w:rPr>
                  <w:rStyle w:val="Hyperlink"/>
                  <w:rFonts w:ascii="Helvetica Neue" w:hAnsi="Helvetica Neue"/>
                </w:rPr>
                <w:t xml:space="preserve"> </w:t>
              </w:r>
              <w:proofErr w:type="spellStart"/>
              <w:r w:rsidRPr="00A459C8">
                <w:rPr>
                  <w:rStyle w:val="Hyperlink"/>
                  <w:rFonts w:ascii="Helvetica Neue" w:hAnsi="Helvetica Neue"/>
                </w:rPr>
                <w:t>ue</w:t>
              </w:r>
              <w:proofErr w:type="spellEnd"/>
              <w:r w:rsidRPr="00A459C8">
                <w:rPr>
                  <w:rStyle w:val="Hyperlink"/>
                  <w:rFonts w:ascii="Helvetica Neue" w:hAnsi="Helvetica Neue"/>
                </w:rPr>
                <w:t xml:space="preserve">, C., </w:t>
              </w:r>
              <w:proofErr w:type="spellStart"/>
              <w:r w:rsidRPr="00A459C8">
                <w:rPr>
                  <w:rStyle w:val="Hyperlink"/>
                  <w:rFonts w:ascii="Helvetica Neue" w:hAnsi="Helvetica Neue"/>
                </w:rPr>
                <w:t>Baldini</w:t>
              </w:r>
              <w:proofErr w:type="spellEnd"/>
              <w:r w:rsidRPr="00A459C8">
                <w:rPr>
                  <w:rStyle w:val="Hyperlink"/>
                  <w:rFonts w:ascii="Helvetica Neue" w:hAnsi="Helvetica Neue"/>
                </w:rPr>
                <w:t xml:space="preserve">, M., and </w:t>
              </w:r>
              <w:proofErr w:type="spellStart"/>
              <w:r w:rsidRPr="00A459C8">
                <w:rPr>
                  <w:rStyle w:val="Hyperlink"/>
                  <w:rFonts w:ascii="Helvetica Neue" w:hAnsi="Helvetica Neue"/>
                </w:rPr>
                <w:t>Mantovani</w:t>
              </w:r>
              <w:proofErr w:type="spellEnd"/>
              <w:r w:rsidRPr="00A459C8">
                <w:rPr>
                  <w:rStyle w:val="Hyperlink"/>
                  <w:rFonts w:ascii="Helvetica Neue" w:hAnsi="Helvetica Neue"/>
                </w:rPr>
                <w:t>, D. (2004). Modeling the Redistributive Impact of Indirect Taxes in Europe: An Application of EUROMOD. EUROMOD Working Paper No. EM7/01.</w:t>
              </w:r>
            </w:hyperlink>
          </w:p>
        </w:tc>
      </w:tr>
      <w:tr w:rsidR="008D7491" w:rsidRPr="00A459C8" w14:paraId="1DCC85F5"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13B3974"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817FEB2" w14:textId="77777777" w:rsidR="008D7491" w:rsidRPr="00A459C8" w:rsidRDefault="008D7491" w:rsidP="008D7491">
            <w:pPr>
              <w:numPr>
                <w:ilvl w:val="0"/>
                <w:numId w:val="62"/>
              </w:numPr>
              <w:rPr>
                <w:rFonts w:ascii="Helvetica Neue" w:hAnsi="Helvetica Neue"/>
              </w:rPr>
            </w:pPr>
            <w:r w:rsidRPr="00A459C8">
              <w:rPr>
                <w:rFonts w:ascii="Helvetica Neue" w:hAnsi="Helvetica Neue"/>
              </w:rPr>
              <w:t>Model to simulate expenditure and indirect taxes in 12 EU countries with EUROMOD tax-benefit model</w:t>
            </w:r>
          </w:p>
          <w:p w14:paraId="6B92A730" w14:textId="77777777" w:rsidR="008D7491" w:rsidRPr="00A459C8" w:rsidRDefault="008D7491" w:rsidP="008D7491">
            <w:pPr>
              <w:numPr>
                <w:ilvl w:val="1"/>
                <w:numId w:val="62"/>
              </w:numPr>
              <w:rPr>
                <w:rFonts w:ascii="Helvetica Neue" w:hAnsi="Helvetica Neue"/>
              </w:rPr>
            </w:pPr>
            <w:r w:rsidRPr="00A459C8">
              <w:rPr>
                <w:rFonts w:ascii="Helvetica Neue" w:hAnsi="Helvetica Neue"/>
              </w:rPr>
              <w:t>First total expenditure is simulated</w:t>
            </w:r>
          </w:p>
          <w:p w14:paraId="7424C2F0" w14:textId="77777777" w:rsidR="008D7491" w:rsidRPr="00A459C8" w:rsidRDefault="008D7491" w:rsidP="008D7491">
            <w:pPr>
              <w:numPr>
                <w:ilvl w:val="1"/>
                <w:numId w:val="62"/>
              </w:numPr>
              <w:rPr>
                <w:rFonts w:ascii="Helvetica Neue" w:hAnsi="Helvetica Neue"/>
              </w:rPr>
            </w:pPr>
            <w:r w:rsidRPr="00A459C8">
              <w:rPr>
                <w:rFonts w:ascii="Helvetica Neue" w:hAnsi="Helvetica Neue"/>
              </w:rPr>
              <w:t>Then budget shares for specific groups are estimated</w:t>
            </w:r>
          </w:p>
          <w:p w14:paraId="41575D9C" w14:textId="77777777" w:rsidR="008D7491" w:rsidRPr="00A459C8" w:rsidRDefault="008D7491" w:rsidP="008D7491">
            <w:pPr>
              <w:numPr>
                <w:ilvl w:val="2"/>
                <w:numId w:val="62"/>
              </w:numPr>
              <w:rPr>
                <w:rFonts w:ascii="Helvetica Neue" w:hAnsi="Helvetica Neue"/>
              </w:rPr>
            </w:pPr>
            <w:r w:rsidRPr="00A459C8">
              <w:rPr>
                <w:rFonts w:ascii="Helvetica Neue" w:hAnsi="Helvetica Neue"/>
              </w:rPr>
              <w:t>Use Eurostat categories except further divide alcohol into beer, wine, and spirits (so 20 total)</w:t>
            </w:r>
          </w:p>
          <w:p w14:paraId="4FAEFD37" w14:textId="77777777" w:rsidR="008D7491" w:rsidRPr="00A459C8" w:rsidRDefault="008D7491" w:rsidP="008D7491">
            <w:pPr>
              <w:numPr>
                <w:ilvl w:val="2"/>
                <w:numId w:val="62"/>
              </w:numPr>
              <w:rPr>
                <w:rFonts w:ascii="Helvetica Neue" w:hAnsi="Helvetica Neue"/>
              </w:rPr>
            </w:pPr>
            <w:r w:rsidRPr="00A459C8">
              <w:rPr>
                <w:rFonts w:ascii="Helvetica Neue" w:hAnsi="Helvetica Neue"/>
              </w:rPr>
              <w:t>Consumption on particular goods is estimated as budget shares of total consumption using Engle functions</w:t>
            </w:r>
          </w:p>
          <w:p w14:paraId="07351521" w14:textId="77777777" w:rsidR="008D7491" w:rsidRPr="00A459C8" w:rsidRDefault="008D7491" w:rsidP="008D7491">
            <w:pPr>
              <w:numPr>
                <w:ilvl w:val="2"/>
                <w:numId w:val="62"/>
              </w:numPr>
              <w:rPr>
                <w:rFonts w:ascii="Helvetica Neue" w:hAnsi="Helvetica Neue"/>
              </w:rPr>
            </w:pPr>
            <w:r w:rsidRPr="00A459C8">
              <w:rPr>
                <w:rFonts w:ascii="Helvetica Neue" w:hAnsi="Helvetica Neue"/>
              </w:rPr>
              <w:t>Use only coefficients not residuals (</w:t>
            </w:r>
            <w:proofErr w:type="spellStart"/>
            <w:r w:rsidRPr="00A459C8">
              <w:rPr>
                <w:rFonts w:ascii="Helvetica Neue" w:hAnsi="Helvetica Neue"/>
              </w:rPr>
              <w:t>bc</w:t>
            </w:r>
            <w:proofErr w:type="spellEnd"/>
            <w:r w:rsidRPr="00A459C8">
              <w:rPr>
                <w:rFonts w:ascii="Helvetica Neue" w:hAnsi="Helvetica Neue"/>
              </w:rPr>
              <w:t xml:space="preserve"> of zero expenditure problem - infrequent purchases)</w:t>
            </w:r>
          </w:p>
          <w:p w14:paraId="1A7846EB" w14:textId="77777777" w:rsidR="008D7491" w:rsidRPr="00A459C8" w:rsidRDefault="008D7491" w:rsidP="008D7491">
            <w:pPr>
              <w:numPr>
                <w:ilvl w:val="2"/>
                <w:numId w:val="62"/>
              </w:numPr>
              <w:rPr>
                <w:rFonts w:ascii="Helvetica Neue" w:hAnsi="Helvetica Neue"/>
              </w:rPr>
            </w:pPr>
            <w:r w:rsidRPr="00A459C8">
              <w:rPr>
                <w:rFonts w:ascii="Helvetica Neue" w:hAnsi="Helvetica Neue"/>
              </w:rPr>
              <w:t>Advantages</w:t>
            </w:r>
          </w:p>
          <w:p w14:paraId="13455421" w14:textId="77777777" w:rsidR="008D7491" w:rsidRPr="00A459C8" w:rsidRDefault="008D7491" w:rsidP="008D7491">
            <w:pPr>
              <w:numPr>
                <w:ilvl w:val="3"/>
                <w:numId w:val="62"/>
              </w:numPr>
              <w:rPr>
                <w:rFonts w:ascii="Helvetica Neue" w:hAnsi="Helvetica Neue"/>
              </w:rPr>
            </w:pPr>
            <w:r w:rsidRPr="00A459C8">
              <w:rPr>
                <w:rFonts w:ascii="Helvetica Neue" w:hAnsi="Helvetica Neue"/>
              </w:rPr>
              <w:t>Reduces impact of zero expenditures problem (which can substantially affect OLS results)</w:t>
            </w:r>
          </w:p>
          <w:p w14:paraId="65B936A6" w14:textId="77777777" w:rsidR="008D7491" w:rsidRPr="00A459C8" w:rsidRDefault="008D7491" w:rsidP="008D7491">
            <w:pPr>
              <w:numPr>
                <w:ilvl w:val="4"/>
                <w:numId w:val="62"/>
              </w:numPr>
              <w:rPr>
                <w:rFonts w:ascii="Helvetica Neue" w:hAnsi="Helvetica Neue"/>
              </w:rPr>
            </w:pPr>
            <w:r w:rsidRPr="00A459C8">
              <w:rPr>
                <w:rFonts w:ascii="Helvetica Neue" w:hAnsi="Helvetica Neue"/>
              </w:rPr>
              <w:t>This problem can come from infrequent purchases or abstention from consumption (tobacco)</w:t>
            </w:r>
          </w:p>
          <w:p w14:paraId="0D727525" w14:textId="77777777" w:rsidR="008D7491" w:rsidRPr="00A459C8" w:rsidRDefault="008D7491" w:rsidP="008D7491">
            <w:pPr>
              <w:numPr>
                <w:ilvl w:val="3"/>
                <w:numId w:val="62"/>
              </w:numPr>
              <w:rPr>
                <w:rFonts w:ascii="Helvetica Neue" w:hAnsi="Helvetica Neue"/>
              </w:rPr>
            </w:pPr>
            <w:r w:rsidRPr="00A459C8">
              <w:rPr>
                <w:rFonts w:ascii="Helvetica Neue" w:hAnsi="Helvetica Neue"/>
              </w:rPr>
              <w:t>Can compare results from different countries</w:t>
            </w:r>
          </w:p>
          <w:p w14:paraId="7B04C310" w14:textId="77777777" w:rsidR="008D7491" w:rsidRPr="00A459C8" w:rsidRDefault="008D7491" w:rsidP="008D7491">
            <w:pPr>
              <w:numPr>
                <w:ilvl w:val="3"/>
                <w:numId w:val="62"/>
              </w:numPr>
              <w:rPr>
                <w:rFonts w:ascii="Helvetica Neue" w:hAnsi="Helvetica Neue"/>
              </w:rPr>
            </w:pPr>
            <w:r w:rsidRPr="00A459C8">
              <w:rPr>
                <w:rFonts w:ascii="Helvetica Neue" w:hAnsi="Helvetica Neue"/>
              </w:rPr>
              <w:t>Estimates for smaller groups of goods could be unstable but 20 categories is still enough to allow significant heterogeneity</w:t>
            </w:r>
          </w:p>
          <w:p w14:paraId="00BC269E" w14:textId="77777777" w:rsidR="008D7491" w:rsidRPr="00A459C8" w:rsidRDefault="008D7491" w:rsidP="008D7491">
            <w:pPr>
              <w:numPr>
                <w:ilvl w:val="2"/>
                <w:numId w:val="62"/>
              </w:numPr>
              <w:rPr>
                <w:rFonts w:ascii="Helvetica Neue" w:hAnsi="Helvetica Neue"/>
              </w:rPr>
            </w:pPr>
            <w:r w:rsidRPr="00A459C8">
              <w:rPr>
                <w:rFonts w:ascii="Helvetica Neue" w:hAnsi="Helvetica Neue"/>
              </w:rPr>
              <w:t>Disadvantages</w:t>
            </w:r>
          </w:p>
          <w:p w14:paraId="4D221ACB" w14:textId="77777777" w:rsidR="008D7491" w:rsidRPr="00A459C8" w:rsidRDefault="008D7491" w:rsidP="008D7491">
            <w:pPr>
              <w:numPr>
                <w:ilvl w:val="3"/>
                <w:numId w:val="62"/>
              </w:numPr>
              <w:rPr>
                <w:rFonts w:ascii="Helvetica Neue" w:hAnsi="Helvetica Neue"/>
              </w:rPr>
            </w:pPr>
            <w:r w:rsidRPr="00A459C8">
              <w:rPr>
                <w:rFonts w:ascii="Helvetica Neue" w:hAnsi="Helvetica Neue"/>
              </w:rPr>
              <w:t>Certain categories of good that face different indirect tax rates are grouped together</w:t>
            </w:r>
          </w:p>
          <w:p w14:paraId="306ABBB5" w14:textId="77777777" w:rsidR="008D7491" w:rsidRPr="00A459C8" w:rsidRDefault="008D7491" w:rsidP="008D7491">
            <w:pPr>
              <w:numPr>
                <w:ilvl w:val="1"/>
                <w:numId w:val="62"/>
              </w:numPr>
              <w:rPr>
                <w:rFonts w:ascii="Helvetica Neue" w:hAnsi="Helvetica Neue"/>
              </w:rPr>
            </w:pPr>
            <w:r w:rsidRPr="00A459C8">
              <w:rPr>
                <w:rFonts w:ascii="Helvetica Neue" w:hAnsi="Helvetica Neue"/>
              </w:rPr>
              <w:t>Simulate indirect taxes according to Redmond et al. (1998)</w:t>
            </w:r>
          </w:p>
          <w:p w14:paraId="09AFEB85" w14:textId="77777777" w:rsidR="008D7491" w:rsidRPr="00A459C8" w:rsidRDefault="008D7491" w:rsidP="008D7491">
            <w:pPr>
              <w:numPr>
                <w:ilvl w:val="2"/>
                <w:numId w:val="62"/>
              </w:numPr>
              <w:rPr>
                <w:rFonts w:ascii="Helvetica Neue" w:hAnsi="Helvetica Neue"/>
              </w:rPr>
            </w:pPr>
            <w:r w:rsidRPr="00A459C8">
              <w:rPr>
                <w:rFonts w:ascii="Helvetica Neue" w:hAnsi="Helvetica Neue"/>
              </w:rPr>
              <w:t>Note simulated expenditures must be on post tax prices (requires modification because VAT measured on pre tax prices)</w:t>
            </w:r>
          </w:p>
          <w:p w14:paraId="3CEAFBD9" w14:textId="77777777" w:rsidR="008D7491" w:rsidRPr="00A459C8" w:rsidRDefault="008D7491" w:rsidP="008D7491">
            <w:pPr>
              <w:numPr>
                <w:ilvl w:val="2"/>
                <w:numId w:val="62"/>
              </w:numPr>
              <w:rPr>
                <w:rFonts w:ascii="Helvetica Neue" w:hAnsi="Helvetica Neue"/>
              </w:rPr>
            </w:pPr>
            <w:r w:rsidRPr="00A459C8">
              <w:rPr>
                <w:rFonts w:ascii="Helvetica Neue" w:hAnsi="Helvetica Neue"/>
              </w:rPr>
              <w:t>Excise duties levied on quantity - to obtain this divide expenditures by sample unit prices</w:t>
            </w:r>
          </w:p>
        </w:tc>
      </w:tr>
      <w:tr w:rsidR="008D7491" w:rsidRPr="00A459C8" w14:paraId="6FA4E42D"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A3BBE7A"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1072A2E" w14:textId="77777777" w:rsidR="008D7491" w:rsidRPr="00A459C8" w:rsidRDefault="008D7491" w:rsidP="008D7491">
            <w:pPr>
              <w:numPr>
                <w:ilvl w:val="0"/>
                <w:numId w:val="63"/>
              </w:numPr>
              <w:rPr>
                <w:rFonts w:ascii="Helvetica Neue" w:hAnsi="Helvetica Neue"/>
              </w:rPr>
            </w:pPr>
            <w:r w:rsidRPr="00A459C8">
              <w:rPr>
                <w:rFonts w:ascii="Helvetica Neue" w:hAnsi="Helvetica Neue"/>
              </w:rPr>
              <w:t>Simulated amounts are different from those found from revenues</w:t>
            </w:r>
          </w:p>
          <w:p w14:paraId="3AEA1B13" w14:textId="77777777" w:rsidR="008D7491" w:rsidRPr="00A459C8" w:rsidRDefault="008D7491" w:rsidP="008D7491">
            <w:pPr>
              <w:numPr>
                <w:ilvl w:val="1"/>
                <w:numId w:val="63"/>
              </w:numPr>
              <w:rPr>
                <w:rFonts w:ascii="Helvetica Neue" w:hAnsi="Helvetica Neue"/>
              </w:rPr>
            </w:pPr>
            <w:r w:rsidRPr="00A459C8">
              <w:rPr>
                <w:rFonts w:ascii="Helvetica Neue" w:hAnsi="Helvetica Neue"/>
              </w:rPr>
              <w:t>Not all indirect taxes are passed on to consumers - i.e. some sectors don’t pay VAT and can’t claim VAT refunds</w:t>
            </w:r>
          </w:p>
          <w:p w14:paraId="421D8530" w14:textId="77777777" w:rsidR="008D7491" w:rsidRPr="00A459C8" w:rsidRDefault="008D7491" w:rsidP="008D7491">
            <w:pPr>
              <w:numPr>
                <w:ilvl w:val="1"/>
                <w:numId w:val="63"/>
              </w:numPr>
              <w:rPr>
                <w:rFonts w:ascii="Helvetica Neue" w:hAnsi="Helvetica Neue"/>
              </w:rPr>
            </w:pPr>
            <w:r w:rsidRPr="00A459C8">
              <w:rPr>
                <w:rFonts w:ascii="Helvetica Neue" w:hAnsi="Helvetica Neue"/>
              </w:rPr>
              <w:t>HH sector is not only final consumer (</w:t>
            </w:r>
            <w:proofErr w:type="spellStart"/>
            <w:r w:rsidRPr="00A459C8">
              <w:rPr>
                <w:rFonts w:ascii="Helvetica Neue" w:hAnsi="Helvetica Neue"/>
              </w:rPr>
              <w:t>gov</w:t>
            </w:r>
            <w:proofErr w:type="spellEnd"/>
            <w:r w:rsidRPr="00A459C8">
              <w:rPr>
                <w:rFonts w:ascii="Helvetica Neue" w:hAnsi="Helvetica Neue"/>
              </w:rPr>
              <w:t xml:space="preserve"> and charities pay VAT but not included in totals here)</w:t>
            </w:r>
          </w:p>
          <w:p w14:paraId="018B61C0" w14:textId="77777777" w:rsidR="008D7491" w:rsidRPr="00A459C8" w:rsidRDefault="008D7491" w:rsidP="008D7491">
            <w:pPr>
              <w:numPr>
                <w:ilvl w:val="1"/>
                <w:numId w:val="63"/>
              </w:numPr>
              <w:rPr>
                <w:rFonts w:ascii="Helvetica Neue" w:hAnsi="Helvetica Neue"/>
              </w:rPr>
            </w:pPr>
            <w:r w:rsidRPr="00A459C8">
              <w:rPr>
                <w:rFonts w:ascii="Helvetica Neue" w:hAnsi="Helvetica Neue"/>
              </w:rPr>
              <w:t>Incidence analysis using input-output tables (</w:t>
            </w:r>
            <w:proofErr w:type="spellStart"/>
            <w:r w:rsidRPr="00A459C8">
              <w:rPr>
                <w:rFonts w:ascii="Helvetica Neue" w:hAnsi="Helvetica Neue"/>
              </w:rPr>
              <w:t>Scutella</w:t>
            </w:r>
            <w:proofErr w:type="spellEnd"/>
            <w:r w:rsidRPr="00A459C8">
              <w:rPr>
                <w:rFonts w:ascii="Helvetica Neue" w:hAnsi="Helvetica Neue"/>
              </w:rPr>
              <w:t xml:space="preserve"> 1997) will help accuracy by identifying true incidence of indirect taxes)</w:t>
            </w:r>
          </w:p>
          <w:p w14:paraId="5B31B806" w14:textId="77777777" w:rsidR="008D7491" w:rsidRPr="00A459C8" w:rsidRDefault="008D7491" w:rsidP="008D7491">
            <w:pPr>
              <w:numPr>
                <w:ilvl w:val="0"/>
                <w:numId w:val="63"/>
              </w:numPr>
              <w:rPr>
                <w:rFonts w:ascii="Helvetica Neue" w:hAnsi="Helvetica Neue"/>
              </w:rPr>
            </w:pPr>
            <w:r w:rsidRPr="00A459C8">
              <w:rPr>
                <w:rFonts w:ascii="Helvetica Neue" w:hAnsi="Helvetica Neue"/>
              </w:rPr>
              <w:t>VAT increases as % of total expenditure over DI distribution </w:t>
            </w:r>
          </w:p>
          <w:p w14:paraId="1D6D9DA4" w14:textId="77777777" w:rsidR="008D7491" w:rsidRPr="00A459C8" w:rsidRDefault="008D7491" w:rsidP="008D7491">
            <w:pPr>
              <w:numPr>
                <w:ilvl w:val="1"/>
                <w:numId w:val="63"/>
              </w:numPr>
              <w:rPr>
                <w:rFonts w:ascii="Helvetica Neue" w:hAnsi="Helvetica Neue"/>
              </w:rPr>
            </w:pPr>
            <w:r w:rsidRPr="00A459C8">
              <w:rPr>
                <w:rFonts w:ascii="Helvetica Neue" w:hAnsi="Helvetica Neue"/>
              </w:rPr>
              <w:t>However in most countries difference is very low between poor and rich</w:t>
            </w:r>
          </w:p>
          <w:p w14:paraId="11456B42" w14:textId="77777777" w:rsidR="008D7491" w:rsidRPr="00A459C8" w:rsidRDefault="008D7491" w:rsidP="008D7491">
            <w:pPr>
              <w:numPr>
                <w:ilvl w:val="0"/>
                <w:numId w:val="63"/>
              </w:numPr>
              <w:rPr>
                <w:rFonts w:ascii="Helvetica Neue" w:hAnsi="Helvetica Neue"/>
              </w:rPr>
            </w:pPr>
            <w:r w:rsidRPr="00A459C8">
              <w:rPr>
                <w:rFonts w:ascii="Helvetica Neue" w:hAnsi="Helvetica Neue"/>
              </w:rPr>
              <w:t xml:space="preserve">VAT as % of DI shows opposite trend - bottom </w:t>
            </w:r>
            <w:proofErr w:type="spellStart"/>
            <w:r w:rsidRPr="00A459C8">
              <w:rPr>
                <w:rFonts w:ascii="Helvetica Neue" w:hAnsi="Helvetica Neue"/>
              </w:rPr>
              <w:t>deciles</w:t>
            </w:r>
            <w:proofErr w:type="spellEnd"/>
            <w:r w:rsidRPr="00A459C8">
              <w:rPr>
                <w:rFonts w:ascii="Helvetica Neue" w:hAnsi="Helvetica Neue"/>
              </w:rPr>
              <w:t xml:space="preserve"> have higher VAT rates than higher ones</w:t>
            </w:r>
          </w:p>
          <w:p w14:paraId="2F306BD0" w14:textId="77777777" w:rsidR="008D7491" w:rsidRPr="00A459C8" w:rsidRDefault="008D7491" w:rsidP="008D7491">
            <w:pPr>
              <w:numPr>
                <w:ilvl w:val="0"/>
                <w:numId w:val="63"/>
              </w:numPr>
              <w:rPr>
                <w:rFonts w:ascii="Helvetica Neue" w:hAnsi="Helvetica Neue"/>
              </w:rPr>
            </w:pPr>
            <w:r w:rsidRPr="00A459C8">
              <w:rPr>
                <w:rFonts w:ascii="Helvetica Neue" w:hAnsi="Helvetica Neue"/>
              </w:rPr>
              <w:t>Reynolds-</w:t>
            </w:r>
            <w:proofErr w:type="spellStart"/>
            <w:r w:rsidRPr="00A459C8">
              <w:rPr>
                <w:rFonts w:ascii="Helvetica Neue" w:hAnsi="Helvetica Neue"/>
              </w:rPr>
              <w:t>Smolensky</w:t>
            </w:r>
            <w:proofErr w:type="spellEnd"/>
            <w:r w:rsidRPr="00A459C8">
              <w:rPr>
                <w:rFonts w:ascii="Helvetica Neue" w:hAnsi="Helvetica Neue"/>
              </w:rPr>
              <w:t xml:space="preserve"> effect of redistribution - finds that VAT is regressive in all countries</w:t>
            </w:r>
          </w:p>
        </w:tc>
      </w:tr>
      <w:tr w:rsidR="008D7491" w:rsidRPr="00A459C8" w14:paraId="61D918DF"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3D2757B"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BF1AF25" w14:textId="77777777" w:rsidR="008D7491" w:rsidRPr="00A459C8" w:rsidRDefault="008D7491" w:rsidP="008D7491">
            <w:pPr>
              <w:numPr>
                <w:ilvl w:val="0"/>
                <w:numId w:val="64"/>
              </w:numPr>
              <w:rPr>
                <w:rFonts w:ascii="Helvetica Neue" w:hAnsi="Helvetica Neue"/>
              </w:rPr>
            </w:pPr>
            <w:r w:rsidRPr="00A459C8">
              <w:rPr>
                <w:rFonts w:ascii="Helvetica Neue" w:hAnsi="Helvetica Neue"/>
              </w:rPr>
              <w:t>Redmond et al. (1998) - simulation of VAT and other indirect taxes</w:t>
            </w:r>
          </w:p>
        </w:tc>
      </w:tr>
      <w:tr w:rsidR="008D7491" w:rsidRPr="00A459C8" w14:paraId="5F669D35"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09C1B92"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FDA93D8" w14:textId="77777777" w:rsidR="008D7491" w:rsidRPr="00A459C8" w:rsidRDefault="008D7491" w:rsidP="008D7491">
            <w:pPr>
              <w:rPr>
                <w:rFonts w:ascii="Helvetica Neue" w:hAnsi="Helvetica Neue"/>
              </w:rPr>
            </w:pPr>
            <w:r w:rsidRPr="00A459C8">
              <w:rPr>
                <w:rFonts w:ascii="Helvetica Neue" w:hAnsi="Helvetica Neue"/>
              </w:rPr>
              <w:t xml:space="preserve">VAT; Simulation; </w:t>
            </w:r>
            <w:proofErr w:type="gramStart"/>
            <w:r w:rsidRPr="00A459C8">
              <w:rPr>
                <w:rFonts w:ascii="Helvetica Neue" w:hAnsi="Helvetica Neue"/>
              </w:rPr>
              <w:t xml:space="preserve">Inequality  </w:t>
            </w:r>
            <w:proofErr w:type="gramEnd"/>
          </w:p>
        </w:tc>
      </w:tr>
    </w:tbl>
    <w:p w14:paraId="7EA9EEFD" w14:textId="77777777" w:rsidR="008D7491" w:rsidRPr="00A459C8" w:rsidRDefault="008D7491" w:rsidP="008D7491">
      <w:pPr>
        <w:rPr>
          <w:rFonts w:ascii="Helvetica Neue" w:hAnsi="Helvetica Neue"/>
        </w:rPr>
      </w:pPr>
    </w:p>
    <w:p w14:paraId="58425FF6" w14:textId="77777777" w:rsidR="008D7491" w:rsidRPr="00A459C8" w:rsidRDefault="008D7491" w:rsidP="008D7491">
      <w:pPr>
        <w:rPr>
          <w:rFonts w:ascii="Helvetica Neue" w:hAnsi="Helvetica Neue"/>
        </w:rPr>
      </w:pPr>
    </w:p>
    <w:p w14:paraId="05684A8B" w14:textId="77777777" w:rsidR="008D7491" w:rsidRPr="00A459C8" w:rsidRDefault="008D7491" w:rsidP="008D7491">
      <w:pPr>
        <w:rPr>
          <w:rFonts w:ascii="Helvetica Neue" w:hAnsi="Helvetica Neue"/>
        </w:rPr>
      </w:pPr>
    </w:p>
    <w:p w14:paraId="0D0078BC" w14:textId="77777777" w:rsidR="008D7491" w:rsidRPr="00A459C8" w:rsidRDefault="008D7491" w:rsidP="008D7491">
      <w:pPr>
        <w:rPr>
          <w:rFonts w:ascii="Helvetica Neue" w:hAnsi="Helvetica Neue"/>
        </w:rPr>
      </w:pPr>
    </w:p>
    <w:p w14:paraId="66248DA6" w14:textId="77777777" w:rsidR="008D7491" w:rsidRPr="00A459C8" w:rsidRDefault="008D7491" w:rsidP="008D7491">
      <w:pPr>
        <w:rPr>
          <w:rFonts w:ascii="Helvetica Neue" w:hAnsi="Helvetica Neue"/>
        </w:rPr>
      </w:pPr>
    </w:p>
    <w:p w14:paraId="235B12D7" w14:textId="77777777" w:rsidR="008D7491" w:rsidRPr="00A459C8" w:rsidRDefault="008D7491" w:rsidP="008D7491">
      <w:pPr>
        <w:rPr>
          <w:rFonts w:ascii="Helvetica Neue" w:hAnsi="Helvetica Neue"/>
        </w:rPr>
      </w:pPr>
    </w:p>
    <w:p w14:paraId="77EE8D68" w14:textId="77777777" w:rsidR="008D7491" w:rsidRPr="00A459C8" w:rsidRDefault="008D7491" w:rsidP="008D7491">
      <w:pPr>
        <w:rPr>
          <w:rFonts w:ascii="Helvetica Neue" w:hAnsi="Helvetica Neue"/>
        </w:rPr>
      </w:pPr>
      <w:r w:rsidRPr="00A459C8">
        <w:rPr>
          <w:rFonts w:ascii="Helvetica Neue" w:hAnsi="Helvetica Neue"/>
        </w:rPr>
        <w:t xml:space="preserve">24. </w:t>
      </w:r>
    </w:p>
    <w:tbl>
      <w:tblPr>
        <w:tblW w:w="0" w:type="auto"/>
        <w:tblBorders>
          <w:top w:val="nil"/>
          <w:left w:val="nil"/>
          <w:right w:val="nil"/>
        </w:tblBorders>
        <w:tblLook w:val="0000" w:firstRow="0" w:lastRow="0" w:firstColumn="0" w:lastColumn="0" w:noHBand="0" w:noVBand="0"/>
      </w:tblPr>
      <w:tblGrid>
        <w:gridCol w:w="2012"/>
        <w:gridCol w:w="7564"/>
      </w:tblGrid>
      <w:tr w:rsidR="008D7491" w:rsidRPr="00A459C8" w14:paraId="784C8FFD"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5B3BDAE"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B806918" w14:textId="77777777" w:rsidR="008D7491" w:rsidRPr="00A459C8" w:rsidRDefault="008D7491" w:rsidP="008D7491">
            <w:pPr>
              <w:rPr>
                <w:rFonts w:ascii="Helvetica Neue" w:hAnsi="Helvetica Neue"/>
              </w:rPr>
            </w:pPr>
            <w:hyperlink r:id="rId69" w:history="1">
              <w:r w:rsidRPr="00A459C8">
                <w:rPr>
                  <w:rStyle w:val="Hyperlink"/>
                  <w:rFonts w:ascii="Helvetica Neue" w:hAnsi="Helvetica Neue"/>
                </w:rPr>
                <w:t xml:space="preserve">Sutherland, Holly and Francesco </w:t>
              </w:r>
              <w:proofErr w:type="spellStart"/>
              <w:r w:rsidRPr="00A459C8">
                <w:rPr>
                  <w:rStyle w:val="Hyperlink"/>
                  <w:rFonts w:ascii="Helvetica Neue" w:hAnsi="Helvetica Neue"/>
                </w:rPr>
                <w:t>Figari</w:t>
              </w:r>
              <w:proofErr w:type="spellEnd"/>
              <w:r w:rsidRPr="00A459C8">
                <w:rPr>
                  <w:rStyle w:val="Hyperlink"/>
                  <w:rFonts w:ascii="Helvetica Neue" w:hAnsi="Helvetica Neue"/>
                </w:rPr>
                <w:t xml:space="preserve">. (2013). “EUROMOD: The European Union Tax-Benefit Simulation Model.” </w:t>
              </w:r>
              <w:r w:rsidRPr="00A459C8">
                <w:rPr>
                  <w:rStyle w:val="Hyperlink"/>
                  <w:rFonts w:ascii="Helvetica Neue" w:hAnsi="Helvetica Neue"/>
                  <w:i/>
                  <w:iCs/>
                </w:rPr>
                <w:t xml:space="preserve">International Journal of </w:t>
              </w:r>
              <w:proofErr w:type="spellStart"/>
              <w:r w:rsidRPr="00A459C8">
                <w:rPr>
                  <w:rStyle w:val="Hyperlink"/>
                  <w:rFonts w:ascii="Helvetica Neue" w:hAnsi="Helvetica Neue"/>
                  <w:i/>
                  <w:iCs/>
                </w:rPr>
                <w:t>Microsimulation</w:t>
              </w:r>
              <w:proofErr w:type="spellEnd"/>
              <w:r w:rsidRPr="00A459C8">
                <w:rPr>
                  <w:rStyle w:val="Hyperlink"/>
                  <w:rFonts w:ascii="Helvetica Neue" w:hAnsi="Helvetica Neue"/>
                </w:rPr>
                <w:t xml:space="preserve"> 6 (1), P. 4-26.</w:t>
              </w:r>
            </w:hyperlink>
          </w:p>
        </w:tc>
      </w:tr>
      <w:tr w:rsidR="008D7491" w:rsidRPr="00A459C8" w14:paraId="57D824C9"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C3CC7AF"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2C55845" w14:textId="77777777" w:rsidR="008D7491" w:rsidRPr="00A459C8" w:rsidRDefault="008D7491" w:rsidP="008D7491">
            <w:pPr>
              <w:numPr>
                <w:ilvl w:val="0"/>
                <w:numId w:val="65"/>
              </w:numPr>
              <w:rPr>
                <w:rFonts w:ascii="Helvetica Neue" w:hAnsi="Helvetica Neue"/>
              </w:rPr>
            </w:pPr>
            <w:r w:rsidRPr="00A459C8">
              <w:rPr>
                <w:rFonts w:ascii="Helvetica Neue" w:hAnsi="Helvetica Neue"/>
              </w:rPr>
              <w:t xml:space="preserve">Overview of EUROMOD and </w:t>
            </w:r>
            <w:proofErr w:type="spellStart"/>
            <w:r w:rsidRPr="00A459C8">
              <w:rPr>
                <w:rFonts w:ascii="Helvetica Neue" w:hAnsi="Helvetica Neue"/>
              </w:rPr>
              <w:t>microsimulation</w:t>
            </w:r>
            <w:proofErr w:type="spellEnd"/>
            <w:r w:rsidRPr="00A459C8">
              <w:rPr>
                <w:rFonts w:ascii="Helvetica Neue" w:hAnsi="Helvetica Neue"/>
              </w:rPr>
              <w:t xml:space="preserve"> models in general</w:t>
            </w:r>
          </w:p>
        </w:tc>
      </w:tr>
      <w:tr w:rsidR="008D7491" w:rsidRPr="00A459C8" w14:paraId="34B4C6CF"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A080512"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0B7330B" w14:textId="77777777" w:rsidR="008D7491" w:rsidRPr="00A459C8" w:rsidRDefault="008D7491" w:rsidP="008D7491">
            <w:pPr>
              <w:numPr>
                <w:ilvl w:val="0"/>
                <w:numId w:val="66"/>
              </w:numPr>
              <w:rPr>
                <w:rFonts w:ascii="Helvetica Neue" w:hAnsi="Helvetica Neue"/>
              </w:rPr>
            </w:pPr>
            <w:r w:rsidRPr="00A459C8">
              <w:rPr>
                <w:rFonts w:ascii="Helvetica Neue" w:hAnsi="Helvetica Neue"/>
              </w:rPr>
              <w:t xml:space="preserve">EUROMOD can be used to build </w:t>
            </w:r>
            <w:proofErr w:type="spellStart"/>
            <w:r w:rsidRPr="00A459C8">
              <w:rPr>
                <w:rFonts w:ascii="Helvetica Neue" w:hAnsi="Helvetica Neue"/>
              </w:rPr>
              <w:t>microsimulation</w:t>
            </w:r>
            <w:proofErr w:type="spellEnd"/>
            <w:r w:rsidRPr="00A459C8">
              <w:rPr>
                <w:rFonts w:ascii="Helvetica Neue" w:hAnsi="Helvetica Neue"/>
              </w:rPr>
              <w:t xml:space="preserve"> for non-EU countries as well</w:t>
            </w:r>
          </w:p>
          <w:p w14:paraId="4F2E0CFB" w14:textId="77777777" w:rsidR="008D7491" w:rsidRPr="00A459C8" w:rsidRDefault="008D7491" w:rsidP="008D7491">
            <w:pPr>
              <w:numPr>
                <w:ilvl w:val="0"/>
                <w:numId w:val="66"/>
              </w:numPr>
              <w:rPr>
                <w:rFonts w:ascii="Helvetica Neue" w:hAnsi="Helvetica Neue"/>
              </w:rPr>
            </w:pPr>
            <w:r w:rsidRPr="00A459C8">
              <w:rPr>
                <w:rFonts w:ascii="Helvetica Neue" w:hAnsi="Helvetica Neue"/>
              </w:rPr>
              <w:t>EU-SILC data provided by national statistics bureaus </w:t>
            </w:r>
          </w:p>
        </w:tc>
      </w:tr>
      <w:tr w:rsidR="008D7491" w:rsidRPr="00A459C8" w14:paraId="3EECF9AB"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63BD3EF"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03E3E69" w14:textId="77777777" w:rsidR="008D7491" w:rsidRPr="00A459C8" w:rsidRDefault="008D7491" w:rsidP="008D7491">
            <w:pPr>
              <w:numPr>
                <w:ilvl w:val="0"/>
                <w:numId w:val="67"/>
              </w:numPr>
              <w:rPr>
                <w:rFonts w:ascii="Helvetica Neue" w:hAnsi="Helvetica Neue"/>
              </w:rPr>
            </w:pPr>
            <w:r w:rsidRPr="00A459C8">
              <w:rPr>
                <w:rFonts w:ascii="Helvetica Neue" w:hAnsi="Helvetica Neue"/>
              </w:rPr>
              <w:t> </w:t>
            </w:r>
          </w:p>
        </w:tc>
      </w:tr>
      <w:tr w:rsidR="008D7491" w:rsidRPr="00A459C8" w14:paraId="48D82AA8"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432DF74"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EB31FCF" w14:textId="77777777" w:rsidR="008D7491" w:rsidRPr="00A459C8" w:rsidRDefault="008D7491" w:rsidP="008D7491">
            <w:pPr>
              <w:rPr>
                <w:rFonts w:ascii="Helvetica Neue" w:hAnsi="Helvetica Neue"/>
              </w:rPr>
            </w:pPr>
            <w:r w:rsidRPr="00A459C8">
              <w:rPr>
                <w:rFonts w:ascii="Helvetica Neue" w:hAnsi="Helvetica Neue"/>
              </w:rPr>
              <w:t xml:space="preserve">EUROMOD; </w:t>
            </w:r>
            <w:proofErr w:type="spellStart"/>
            <w:proofErr w:type="gramStart"/>
            <w:r w:rsidRPr="00A459C8">
              <w:rPr>
                <w:rFonts w:ascii="Helvetica Neue" w:hAnsi="Helvetica Neue"/>
              </w:rPr>
              <w:t>Microsimulation</w:t>
            </w:r>
            <w:proofErr w:type="spellEnd"/>
            <w:r w:rsidRPr="00A459C8">
              <w:rPr>
                <w:rFonts w:ascii="Helvetica Neue" w:hAnsi="Helvetica Neue"/>
              </w:rPr>
              <w:t xml:space="preserve">  </w:t>
            </w:r>
            <w:proofErr w:type="gramEnd"/>
          </w:p>
        </w:tc>
      </w:tr>
    </w:tbl>
    <w:p w14:paraId="27E93C6F" w14:textId="77777777" w:rsidR="008D7491" w:rsidRPr="00A459C8" w:rsidRDefault="008D7491" w:rsidP="008D7491">
      <w:pPr>
        <w:rPr>
          <w:rFonts w:ascii="Helvetica Neue" w:hAnsi="Helvetica Neue"/>
        </w:rPr>
      </w:pPr>
    </w:p>
    <w:p w14:paraId="39C03A27" w14:textId="77777777" w:rsidR="008D7491" w:rsidRPr="00A459C8" w:rsidRDefault="008D7491" w:rsidP="008D7491">
      <w:pPr>
        <w:rPr>
          <w:rFonts w:ascii="Helvetica Neue" w:hAnsi="Helvetica Neue"/>
        </w:rPr>
      </w:pPr>
    </w:p>
    <w:p w14:paraId="1E83BD1E" w14:textId="77777777" w:rsidR="008D7491" w:rsidRPr="00A459C8" w:rsidRDefault="008D7491" w:rsidP="008D7491">
      <w:pPr>
        <w:rPr>
          <w:rFonts w:ascii="Helvetica Neue" w:hAnsi="Helvetica Neue"/>
        </w:rPr>
      </w:pPr>
    </w:p>
    <w:p w14:paraId="3EFADE4C" w14:textId="77777777" w:rsidR="008D7491" w:rsidRPr="00A459C8" w:rsidRDefault="008D7491" w:rsidP="008D7491">
      <w:pPr>
        <w:rPr>
          <w:rFonts w:ascii="Helvetica Neue" w:hAnsi="Helvetica Neue"/>
        </w:rPr>
      </w:pPr>
    </w:p>
    <w:p w14:paraId="392EDE81" w14:textId="77777777" w:rsidR="008D7491" w:rsidRPr="00A459C8" w:rsidRDefault="008D7491" w:rsidP="008D7491">
      <w:pPr>
        <w:rPr>
          <w:rFonts w:ascii="Helvetica Neue" w:hAnsi="Helvetica Neue"/>
        </w:rPr>
      </w:pPr>
    </w:p>
    <w:p w14:paraId="561ACCFC" w14:textId="77777777" w:rsidR="008D7491" w:rsidRPr="00A459C8" w:rsidRDefault="008D7491" w:rsidP="008D7491">
      <w:pPr>
        <w:rPr>
          <w:rFonts w:ascii="Helvetica Neue" w:hAnsi="Helvetica Neue"/>
        </w:rPr>
      </w:pPr>
      <w:r w:rsidRPr="00A459C8">
        <w:rPr>
          <w:rFonts w:ascii="Helvetica Neue" w:hAnsi="Helvetica Neue"/>
        </w:rPr>
        <w:t>25.</w:t>
      </w:r>
      <w:r w:rsidRPr="00A459C8">
        <w:rPr>
          <w:rFonts w:ascii="Lucida Grande" w:hAnsi="Lucida Grande" w:cs="Lucida Grande"/>
        </w:rPr>
        <w:t>✓</w:t>
      </w:r>
      <w:r w:rsidRPr="00A459C8">
        <w:rPr>
          <w:rFonts w:ascii="Helvetica Neue" w:hAnsi="Helvetica Neue"/>
        </w:rPr>
        <w:t xml:space="preserve"> </w:t>
      </w:r>
    </w:p>
    <w:tbl>
      <w:tblPr>
        <w:tblW w:w="0" w:type="auto"/>
        <w:tblBorders>
          <w:top w:val="nil"/>
          <w:left w:val="nil"/>
          <w:right w:val="nil"/>
        </w:tblBorders>
        <w:tblLook w:val="0000" w:firstRow="0" w:lastRow="0" w:firstColumn="0" w:lastColumn="0" w:noHBand="0" w:noVBand="0"/>
      </w:tblPr>
      <w:tblGrid>
        <w:gridCol w:w="1718"/>
        <w:gridCol w:w="7858"/>
      </w:tblGrid>
      <w:tr w:rsidR="008D7491" w:rsidRPr="00A459C8" w14:paraId="6787BE3B"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D36BC62" w14:textId="77777777" w:rsidR="008D7491" w:rsidRPr="00A459C8" w:rsidRDefault="008D7491" w:rsidP="008D7491">
            <w:pPr>
              <w:rPr>
                <w:rFonts w:ascii="Helvetica Neue" w:hAnsi="Helvetica Neue"/>
              </w:rPr>
            </w:pPr>
            <w:r w:rsidRPr="00A459C8">
              <w:rPr>
                <w:rFonts w:ascii="Helvetica Neue" w:hAnsi="Helvetica Neue"/>
                <w:b/>
                <w:bCs/>
              </w:rPr>
              <w:t>Name</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7E5D777" w14:textId="77777777" w:rsidR="008D7491" w:rsidRPr="00A459C8" w:rsidRDefault="008D7491" w:rsidP="008D7491">
            <w:pPr>
              <w:rPr>
                <w:rFonts w:ascii="Helvetica Neue" w:hAnsi="Helvetica Neue"/>
              </w:rPr>
            </w:pPr>
            <w:hyperlink r:id="rId70" w:history="1">
              <w:r w:rsidRPr="00A459C8">
                <w:rPr>
                  <w:rStyle w:val="Hyperlink"/>
                  <w:rFonts w:ascii="Helvetica Neue" w:hAnsi="Helvetica Neue"/>
                </w:rPr>
                <w:t xml:space="preserve">Savage, Michael and Tim </w:t>
              </w:r>
              <w:proofErr w:type="spellStart"/>
              <w:r w:rsidRPr="00A459C8">
                <w:rPr>
                  <w:rStyle w:val="Hyperlink"/>
                  <w:rFonts w:ascii="Helvetica Neue" w:hAnsi="Helvetica Neue"/>
                </w:rPr>
                <w:t>Callan</w:t>
              </w:r>
              <w:proofErr w:type="spellEnd"/>
              <w:r w:rsidRPr="00A459C8">
                <w:rPr>
                  <w:rStyle w:val="Hyperlink"/>
                  <w:rFonts w:ascii="Helvetica Neue" w:hAnsi="Helvetica Neue"/>
                </w:rPr>
                <w:t xml:space="preserve">. (2015). “Modeling the Impact of Direct and Indirect Taxes Using Complementary Datasets.” </w:t>
              </w:r>
              <w:r w:rsidRPr="00A459C8">
                <w:rPr>
                  <w:rStyle w:val="Hyperlink"/>
                  <w:rFonts w:ascii="Helvetica Neue" w:hAnsi="Helvetica Neue"/>
                  <w:i/>
                  <w:iCs/>
                </w:rPr>
                <w:t>Institute for the Study of Labor</w:t>
              </w:r>
              <w:r w:rsidRPr="00A459C8">
                <w:rPr>
                  <w:rStyle w:val="Hyperlink"/>
                  <w:rFonts w:ascii="Helvetica Neue" w:hAnsi="Helvetica Neue"/>
                </w:rPr>
                <w:t xml:space="preserve"> Discussion Paper No. 8897. </w:t>
              </w:r>
            </w:hyperlink>
          </w:p>
        </w:tc>
      </w:tr>
      <w:tr w:rsidR="008D7491" w:rsidRPr="00A459C8" w14:paraId="4D6EBDEA"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D99BAA5" w14:textId="77777777" w:rsidR="008D7491" w:rsidRPr="00A459C8" w:rsidRDefault="008D7491" w:rsidP="008D7491">
            <w:pPr>
              <w:rPr>
                <w:rFonts w:ascii="Helvetica Neue" w:hAnsi="Helvetica Neue"/>
              </w:rPr>
            </w:pPr>
            <w:r w:rsidRPr="00A459C8">
              <w:rPr>
                <w:rFonts w:ascii="Helvetica Neue" w:hAnsi="Helvetica Neue"/>
                <w:b/>
                <w:bCs/>
              </w:rPr>
              <w:t>Approach</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D9A2448" w14:textId="77777777" w:rsidR="008D7491" w:rsidRPr="00A459C8" w:rsidRDefault="008D7491" w:rsidP="008D7491">
            <w:pPr>
              <w:numPr>
                <w:ilvl w:val="0"/>
                <w:numId w:val="68"/>
              </w:numPr>
              <w:rPr>
                <w:rFonts w:ascii="Helvetica Neue" w:hAnsi="Helvetica Neue"/>
              </w:rPr>
            </w:pPr>
            <w:r w:rsidRPr="00A459C8">
              <w:rPr>
                <w:rFonts w:ascii="Helvetica Neue" w:hAnsi="Helvetica Neue"/>
              </w:rPr>
              <w:t>Assess sensitivity of distributional effects of indirect taxes to choice between actual, estimated, and imputed expenditure data</w:t>
            </w:r>
          </w:p>
        </w:tc>
      </w:tr>
      <w:tr w:rsidR="008D7491" w:rsidRPr="00A459C8" w14:paraId="7ECCE289"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C78993E" w14:textId="77777777" w:rsidR="008D7491" w:rsidRPr="00A459C8" w:rsidRDefault="008D7491" w:rsidP="008D7491">
            <w:pPr>
              <w:rPr>
                <w:rFonts w:ascii="Helvetica Neue" w:hAnsi="Helvetica Neue"/>
              </w:rPr>
            </w:pPr>
            <w:r w:rsidRPr="00A459C8">
              <w:rPr>
                <w:rFonts w:ascii="Helvetica Neue" w:hAnsi="Helvetica Neue"/>
                <w:b/>
                <w:bCs/>
              </w:rPr>
              <w:t>Main Results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99BB432" w14:textId="77777777" w:rsidR="008D7491" w:rsidRPr="00A459C8" w:rsidRDefault="008D7491" w:rsidP="008D7491">
            <w:pPr>
              <w:numPr>
                <w:ilvl w:val="0"/>
                <w:numId w:val="69"/>
              </w:numPr>
              <w:rPr>
                <w:rFonts w:ascii="Helvetica Neue" w:hAnsi="Helvetica Neue"/>
              </w:rPr>
            </w:pPr>
            <w:r w:rsidRPr="00A459C8">
              <w:rPr>
                <w:rFonts w:ascii="Helvetica Neue" w:hAnsi="Helvetica Neue"/>
              </w:rPr>
              <w:t>Looks at three different approaches</w:t>
            </w:r>
          </w:p>
          <w:p w14:paraId="555C9F61" w14:textId="77777777" w:rsidR="008D7491" w:rsidRPr="00A459C8" w:rsidRDefault="008D7491" w:rsidP="008D7491">
            <w:pPr>
              <w:numPr>
                <w:ilvl w:val="1"/>
                <w:numId w:val="69"/>
              </w:numPr>
              <w:rPr>
                <w:rFonts w:ascii="Helvetica Neue" w:hAnsi="Helvetica Neue"/>
              </w:rPr>
            </w:pPr>
            <w:r w:rsidRPr="00A459C8">
              <w:rPr>
                <w:rFonts w:ascii="Helvetica Neue" w:hAnsi="Helvetica Neue"/>
              </w:rPr>
              <w:t>Use data from HH expenditure surveys to estimate indirect tax payments by HH</w:t>
            </w:r>
          </w:p>
          <w:p w14:paraId="5D5B3570" w14:textId="77777777" w:rsidR="008D7491" w:rsidRPr="00A459C8" w:rsidRDefault="008D7491" w:rsidP="008D7491">
            <w:pPr>
              <w:numPr>
                <w:ilvl w:val="1"/>
                <w:numId w:val="69"/>
              </w:numPr>
              <w:rPr>
                <w:rFonts w:ascii="Helvetica Neue" w:hAnsi="Helvetica Neue"/>
              </w:rPr>
            </w:pPr>
            <w:r w:rsidRPr="00A459C8">
              <w:rPr>
                <w:rFonts w:ascii="Helvetica Neue" w:hAnsi="Helvetica Neue"/>
              </w:rPr>
              <w:t xml:space="preserve">Imputation of expenditure data to income survey (see </w:t>
            </w:r>
            <w:proofErr w:type="spellStart"/>
            <w:r w:rsidRPr="00A459C8">
              <w:rPr>
                <w:rFonts w:ascii="Helvetica Neue" w:hAnsi="Helvetica Neue"/>
              </w:rPr>
              <w:t>Pestel</w:t>
            </w:r>
            <w:proofErr w:type="spellEnd"/>
            <w:r w:rsidRPr="00A459C8">
              <w:rPr>
                <w:rFonts w:ascii="Helvetica Neue" w:hAnsi="Helvetica Neue"/>
              </w:rPr>
              <w:t xml:space="preserve"> and </w:t>
            </w:r>
            <w:proofErr w:type="spellStart"/>
            <w:r w:rsidRPr="00A459C8">
              <w:rPr>
                <w:rFonts w:ascii="Helvetica Neue" w:hAnsi="Helvetica Neue"/>
              </w:rPr>
              <w:t>Sommer</w:t>
            </w:r>
            <w:proofErr w:type="spellEnd"/>
            <w:r w:rsidRPr="00A459C8">
              <w:rPr>
                <w:rFonts w:ascii="Helvetica Neue" w:hAnsi="Helvetica Neue"/>
              </w:rPr>
              <w:t xml:space="preserve"> 2013 for classification)</w:t>
            </w:r>
          </w:p>
          <w:p w14:paraId="0F1DE46E" w14:textId="77777777" w:rsidR="008D7491" w:rsidRPr="00A459C8" w:rsidRDefault="008D7491" w:rsidP="008D7491">
            <w:pPr>
              <w:numPr>
                <w:ilvl w:val="2"/>
                <w:numId w:val="69"/>
              </w:numPr>
              <w:rPr>
                <w:rFonts w:ascii="Helvetica Neue" w:hAnsi="Helvetica Neue"/>
              </w:rPr>
            </w:pPr>
            <w:r w:rsidRPr="00A459C8">
              <w:rPr>
                <w:rFonts w:ascii="Helvetica Neue" w:hAnsi="Helvetica Neue"/>
              </w:rPr>
              <w:t>Expenditure estimated based on set of characteristics observable in both expenditure and income surveys</w:t>
            </w:r>
          </w:p>
          <w:p w14:paraId="08D1022B" w14:textId="77777777" w:rsidR="008D7491" w:rsidRPr="00A459C8" w:rsidRDefault="008D7491" w:rsidP="008D7491">
            <w:pPr>
              <w:numPr>
                <w:ilvl w:val="2"/>
                <w:numId w:val="69"/>
              </w:numPr>
              <w:rPr>
                <w:rFonts w:ascii="Helvetica Neue" w:hAnsi="Helvetica Neue"/>
              </w:rPr>
            </w:pPr>
            <w:r w:rsidRPr="00A459C8">
              <w:rPr>
                <w:rFonts w:ascii="Helvetica Neue" w:hAnsi="Helvetica Neue"/>
              </w:rPr>
              <w:t>Literature recommends between 10-18 categories</w:t>
            </w:r>
          </w:p>
          <w:p w14:paraId="554CD38F" w14:textId="77777777" w:rsidR="008D7491" w:rsidRPr="00A459C8" w:rsidRDefault="008D7491" w:rsidP="008D7491">
            <w:pPr>
              <w:numPr>
                <w:ilvl w:val="2"/>
                <w:numId w:val="69"/>
              </w:numPr>
              <w:rPr>
                <w:rFonts w:ascii="Helvetica Neue" w:hAnsi="Helvetica Neue"/>
              </w:rPr>
            </w:pPr>
            <w:r w:rsidRPr="00A459C8">
              <w:rPr>
                <w:rFonts w:ascii="Helvetica Neue" w:hAnsi="Helvetica Neue"/>
              </w:rPr>
              <w:t>Advantages</w:t>
            </w:r>
          </w:p>
          <w:p w14:paraId="7F5CE7AB" w14:textId="77777777" w:rsidR="008D7491" w:rsidRPr="00A459C8" w:rsidRDefault="008D7491" w:rsidP="008D7491">
            <w:pPr>
              <w:numPr>
                <w:ilvl w:val="3"/>
                <w:numId w:val="69"/>
              </w:numPr>
              <w:rPr>
                <w:rFonts w:ascii="Helvetica Neue" w:hAnsi="Helvetica Neue"/>
              </w:rPr>
            </w:pPr>
            <w:r w:rsidRPr="00A459C8">
              <w:rPr>
                <w:rFonts w:ascii="Helvetica Neue" w:hAnsi="Helvetica Neue"/>
              </w:rPr>
              <w:t>Produces plausible distributions of estimated expenditures in income surveys</w:t>
            </w:r>
          </w:p>
          <w:p w14:paraId="2A307958" w14:textId="77777777" w:rsidR="008D7491" w:rsidRPr="00A459C8" w:rsidRDefault="008D7491" w:rsidP="008D7491">
            <w:pPr>
              <w:numPr>
                <w:ilvl w:val="0"/>
                <w:numId w:val="69"/>
              </w:numPr>
              <w:rPr>
                <w:rFonts w:ascii="Helvetica Neue" w:hAnsi="Helvetica Neue"/>
              </w:rPr>
            </w:pPr>
            <w:r w:rsidRPr="00A459C8">
              <w:rPr>
                <w:rFonts w:ascii="Helvetica Neue" w:hAnsi="Helvetica Neue"/>
              </w:rPr>
              <w:t>Assessment </w:t>
            </w:r>
          </w:p>
          <w:p w14:paraId="20ABDFF1" w14:textId="77777777" w:rsidR="008D7491" w:rsidRPr="00A459C8" w:rsidRDefault="008D7491" w:rsidP="008D7491">
            <w:pPr>
              <w:numPr>
                <w:ilvl w:val="1"/>
                <w:numId w:val="69"/>
              </w:numPr>
              <w:rPr>
                <w:rFonts w:ascii="Helvetica Neue" w:hAnsi="Helvetica Neue"/>
              </w:rPr>
            </w:pPr>
            <w:r w:rsidRPr="00A459C8">
              <w:rPr>
                <w:rFonts w:ascii="Helvetica Neue" w:hAnsi="Helvetica Neue"/>
              </w:rPr>
              <w:t>Sutherland et al. conclude that imputation is not a perfect substitute for using actual data (duh)</w:t>
            </w:r>
          </w:p>
          <w:p w14:paraId="7CBAD226" w14:textId="77777777" w:rsidR="008D7491" w:rsidRPr="00A459C8" w:rsidRDefault="008D7491" w:rsidP="008D7491">
            <w:pPr>
              <w:numPr>
                <w:ilvl w:val="1"/>
                <w:numId w:val="69"/>
              </w:numPr>
              <w:rPr>
                <w:rFonts w:ascii="Helvetica Neue" w:hAnsi="Helvetica Neue"/>
              </w:rPr>
            </w:pPr>
            <w:r w:rsidRPr="00A459C8">
              <w:rPr>
                <w:rFonts w:ascii="Helvetica Neue" w:hAnsi="Helvetica Neue"/>
              </w:rPr>
              <w:t>Results among three are highly comparable to each other</w:t>
            </w:r>
          </w:p>
          <w:p w14:paraId="261D0573" w14:textId="77777777" w:rsidR="008D7491" w:rsidRPr="00A459C8" w:rsidRDefault="008D7491" w:rsidP="008D7491">
            <w:pPr>
              <w:numPr>
                <w:ilvl w:val="2"/>
                <w:numId w:val="69"/>
              </w:numPr>
              <w:rPr>
                <w:rFonts w:ascii="Helvetica Neue" w:hAnsi="Helvetica Neue"/>
              </w:rPr>
            </w:pPr>
            <w:r w:rsidRPr="00A459C8">
              <w:rPr>
                <w:rFonts w:ascii="Helvetica Neue" w:hAnsi="Helvetica Neue"/>
              </w:rPr>
              <w:t>Very important to have well-fitted model of HH expenditure in first stage of estimation process</w:t>
            </w:r>
          </w:p>
          <w:p w14:paraId="4266DA2E" w14:textId="77777777" w:rsidR="008D7491" w:rsidRPr="00A459C8" w:rsidRDefault="008D7491" w:rsidP="008D7491">
            <w:pPr>
              <w:numPr>
                <w:ilvl w:val="1"/>
                <w:numId w:val="69"/>
              </w:numPr>
              <w:rPr>
                <w:rFonts w:ascii="Helvetica Neue" w:hAnsi="Helvetica Neue"/>
              </w:rPr>
            </w:pPr>
            <w:r w:rsidRPr="00A459C8">
              <w:rPr>
                <w:rFonts w:ascii="Helvetica Neue" w:hAnsi="Helvetica Neue"/>
              </w:rPr>
              <w:t xml:space="preserve">Results for bottom </w:t>
            </w:r>
            <w:proofErr w:type="spellStart"/>
            <w:r w:rsidRPr="00A459C8">
              <w:rPr>
                <w:rFonts w:ascii="Helvetica Neue" w:hAnsi="Helvetica Neue"/>
              </w:rPr>
              <w:t>decile</w:t>
            </w:r>
            <w:proofErr w:type="spellEnd"/>
            <w:r w:rsidRPr="00A459C8">
              <w:rPr>
                <w:rFonts w:ascii="Helvetica Neue" w:hAnsi="Helvetica Neue"/>
              </w:rPr>
              <w:t xml:space="preserve"> most sensitive to choice between expenditure data</w:t>
            </w:r>
          </w:p>
        </w:tc>
      </w:tr>
      <w:tr w:rsidR="008D7491" w:rsidRPr="00A459C8" w14:paraId="415684B3" w14:textId="77777777" w:rsidTr="00B36916">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51B9B15" w14:textId="77777777" w:rsidR="008D7491" w:rsidRPr="00A459C8" w:rsidRDefault="008D7491" w:rsidP="008D7491">
            <w:pPr>
              <w:rPr>
                <w:rFonts w:ascii="Helvetica Neue" w:hAnsi="Helvetica Neue"/>
              </w:rPr>
            </w:pPr>
            <w:r w:rsidRPr="00A459C8">
              <w:rPr>
                <w:rFonts w:ascii="Helvetica Neue" w:hAnsi="Helvetica Neue"/>
                <w:b/>
                <w:bCs/>
              </w:rPr>
              <w:t>Research Suggestions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F192B1A" w14:textId="77777777" w:rsidR="008D7491" w:rsidRPr="00A459C8" w:rsidRDefault="008D7491" w:rsidP="008D7491">
            <w:pPr>
              <w:numPr>
                <w:ilvl w:val="0"/>
                <w:numId w:val="70"/>
              </w:numPr>
              <w:rPr>
                <w:rFonts w:ascii="Helvetica Neue" w:hAnsi="Helvetica Neue"/>
              </w:rPr>
            </w:pPr>
            <w:proofErr w:type="spellStart"/>
            <w:r w:rsidRPr="00A459C8">
              <w:rPr>
                <w:rFonts w:ascii="Helvetica Neue" w:hAnsi="Helvetica Neue"/>
              </w:rPr>
              <w:t>Pestel</w:t>
            </w:r>
            <w:proofErr w:type="spellEnd"/>
            <w:r w:rsidRPr="00A459C8">
              <w:rPr>
                <w:rFonts w:ascii="Helvetica Neue" w:hAnsi="Helvetica Neue"/>
              </w:rPr>
              <w:t xml:space="preserve"> and </w:t>
            </w:r>
            <w:proofErr w:type="spellStart"/>
            <w:r w:rsidRPr="00A459C8">
              <w:rPr>
                <w:rFonts w:ascii="Helvetica Neue" w:hAnsi="Helvetica Neue"/>
              </w:rPr>
              <w:t>Sommer</w:t>
            </w:r>
            <w:proofErr w:type="spellEnd"/>
            <w:r w:rsidRPr="00A459C8">
              <w:rPr>
                <w:rFonts w:ascii="Helvetica Neue" w:hAnsi="Helvetica Neue"/>
              </w:rPr>
              <w:t xml:space="preserve"> 2013 - categorize methods of imputation of expenditure data</w:t>
            </w:r>
          </w:p>
          <w:p w14:paraId="6397604E" w14:textId="77777777" w:rsidR="008D7491" w:rsidRPr="00A459C8" w:rsidRDefault="008D7491" w:rsidP="008D7491">
            <w:pPr>
              <w:numPr>
                <w:ilvl w:val="0"/>
                <w:numId w:val="70"/>
              </w:numPr>
              <w:rPr>
                <w:rFonts w:ascii="Helvetica Neue" w:hAnsi="Helvetica Neue"/>
              </w:rPr>
            </w:pPr>
            <w:r w:rsidRPr="00A459C8">
              <w:rPr>
                <w:rFonts w:ascii="Helvetica Neue" w:hAnsi="Helvetica Neue"/>
              </w:rPr>
              <w:t xml:space="preserve">Weber and Tonkin 2013 - describes importance of having similar distributions of variables in income and expenditure surveys while also arguing that having small number of variables runs risk of </w:t>
            </w:r>
            <w:proofErr w:type="spellStart"/>
            <w:r w:rsidRPr="00A459C8">
              <w:rPr>
                <w:rFonts w:ascii="Helvetica Neue" w:hAnsi="Helvetica Neue"/>
              </w:rPr>
              <w:t>misspecifying</w:t>
            </w:r>
            <w:proofErr w:type="spellEnd"/>
            <w:r w:rsidRPr="00A459C8">
              <w:rPr>
                <w:rFonts w:ascii="Helvetica Neue" w:hAnsi="Helvetica Neue"/>
              </w:rPr>
              <w:t xml:space="preserve"> model </w:t>
            </w:r>
          </w:p>
        </w:tc>
      </w:tr>
      <w:tr w:rsidR="008D7491" w:rsidRPr="00A459C8" w14:paraId="4E6E5E42" w14:textId="77777777" w:rsidTr="00B36916">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F2DA43D" w14:textId="77777777" w:rsidR="008D7491" w:rsidRPr="00A459C8" w:rsidRDefault="008D7491" w:rsidP="008D7491">
            <w:pPr>
              <w:rPr>
                <w:rFonts w:ascii="Helvetica Neue" w:hAnsi="Helvetica Neue"/>
              </w:rPr>
            </w:pPr>
            <w:r w:rsidRPr="00A459C8">
              <w:rPr>
                <w:rFonts w:ascii="Helvetica Neue" w:hAnsi="Helvetica Neue"/>
                <w:b/>
                <w:bCs/>
              </w:rPr>
              <w:t>Category</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5029081" w14:textId="77777777" w:rsidR="008D7491" w:rsidRPr="00A459C8" w:rsidRDefault="008D7491" w:rsidP="008D7491">
            <w:pPr>
              <w:rPr>
                <w:rFonts w:ascii="Helvetica Neue" w:hAnsi="Helvetica Neue"/>
              </w:rPr>
            </w:pPr>
            <w:r w:rsidRPr="00A459C8">
              <w:rPr>
                <w:rFonts w:ascii="Helvetica Neue" w:hAnsi="Helvetica Neue"/>
              </w:rPr>
              <w:t xml:space="preserve">Indirect taxes; Comparative; </w:t>
            </w:r>
            <w:proofErr w:type="spellStart"/>
            <w:r w:rsidRPr="00A459C8">
              <w:rPr>
                <w:rFonts w:ascii="Helvetica Neue" w:hAnsi="Helvetica Neue"/>
              </w:rPr>
              <w:t>Microsimulation</w:t>
            </w:r>
            <w:proofErr w:type="spellEnd"/>
            <w:r w:rsidRPr="00A459C8">
              <w:rPr>
                <w:rFonts w:ascii="Helvetica Neue" w:hAnsi="Helvetica Neue"/>
              </w:rPr>
              <w:t xml:space="preserve">; Imputation; Ireland </w:t>
            </w:r>
          </w:p>
        </w:tc>
      </w:tr>
    </w:tbl>
    <w:p w14:paraId="752F2A73" w14:textId="77777777" w:rsidR="008D7491" w:rsidRPr="00A459C8" w:rsidRDefault="008D7491" w:rsidP="008D7491">
      <w:pPr>
        <w:rPr>
          <w:rFonts w:ascii="Helvetica Neue" w:hAnsi="Helvetica Neue"/>
        </w:rPr>
      </w:pPr>
    </w:p>
    <w:p w14:paraId="7C0A55A6" w14:textId="77777777" w:rsidR="005141B8" w:rsidRDefault="005141B8" w:rsidP="00D20912">
      <w:pPr>
        <w:pStyle w:val="Heading2"/>
        <w:rPr>
          <w:rFonts w:ascii="Helvetica Neue" w:hAnsi="Helvetica Neue"/>
          <w:color w:val="auto"/>
        </w:rPr>
      </w:pPr>
    </w:p>
    <w:p w14:paraId="3384A962" w14:textId="77777777" w:rsidR="005141B8" w:rsidRDefault="005141B8" w:rsidP="00D20912">
      <w:pPr>
        <w:pStyle w:val="Heading2"/>
        <w:rPr>
          <w:rFonts w:ascii="Helvetica Neue" w:hAnsi="Helvetica Neue"/>
          <w:color w:val="auto"/>
        </w:rPr>
      </w:pPr>
    </w:p>
    <w:p w14:paraId="0362D39F" w14:textId="77777777" w:rsidR="005141B8" w:rsidRDefault="005141B8" w:rsidP="00D20912">
      <w:pPr>
        <w:pStyle w:val="Heading2"/>
        <w:rPr>
          <w:rFonts w:ascii="Helvetica Neue" w:hAnsi="Helvetica Neue"/>
          <w:color w:val="auto"/>
        </w:rPr>
      </w:pPr>
    </w:p>
    <w:p w14:paraId="40ACA7AD" w14:textId="711F62F0" w:rsidR="00D20912" w:rsidRPr="00D20912" w:rsidRDefault="00FA6DD7" w:rsidP="00D20912">
      <w:pPr>
        <w:pStyle w:val="Heading2"/>
        <w:rPr>
          <w:rFonts w:ascii="Helvetica Neue" w:hAnsi="Helvetica Neue"/>
          <w:color w:val="auto"/>
        </w:rPr>
      </w:pPr>
      <w:bookmarkStart w:id="17" w:name="_Toc331450590"/>
      <w:r w:rsidRPr="00A459C8">
        <w:rPr>
          <w:rFonts w:ascii="Helvetica Neue" w:hAnsi="Helvetica Neue"/>
          <w:color w:val="auto"/>
        </w:rPr>
        <w:t xml:space="preserve">Appendix B: </w:t>
      </w:r>
      <w:r w:rsidR="00D20912">
        <w:rPr>
          <w:rFonts w:ascii="Helvetica Neue" w:hAnsi="Helvetica Neue"/>
          <w:color w:val="auto"/>
        </w:rPr>
        <w:t>OECD Selection of Variables</w:t>
      </w:r>
      <w:bookmarkEnd w:id="17"/>
    </w:p>
    <w:p w14:paraId="32026E13" w14:textId="77777777" w:rsidR="000F7003" w:rsidRDefault="000F7003" w:rsidP="000F7003">
      <w:pPr>
        <w:rPr>
          <w:rFonts w:ascii="Helvetica Neue" w:hAnsi="Helvetica Neue"/>
        </w:rPr>
      </w:pPr>
    </w:p>
    <w:p w14:paraId="45BC173E" w14:textId="77777777" w:rsidR="00D20912" w:rsidRPr="00BF27BA" w:rsidRDefault="00D20912" w:rsidP="00BF27BA">
      <w:r w:rsidRPr="00BF27BA">
        <w:t>CP = Final consumption expenditure of households (recommendation highlighted)</w:t>
      </w:r>
    </w:p>
    <w:p w14:paraId="37D371A8" w14:textId="77777777" w:rsidR="00D20912" w:rsidRDefault="00D20912" w:rsidP="000F7003">
      <w:pPr>
        <w:rPr>
          <w:rFonts w:ascii="Helvetica Neue" w:hAnsi="Helvetica Neue"/>
        </w:rPr>
      </w:pPr>
    </w:p>
    <w:p w14:paraId="44909509" w14:textId="77777777" w:rsidR="00D20912" w:rsidRDefault="00D20912" w:rsidP="000F7003">
      <w:pPr>
        <w:rPr>
          <w:rFonts w:ascii="Helvetica Neue" w:hAnsi="Helvetica Neue"/>
        </w:rPr>
      </w:pPr>
    </w:p>
    <w:p w14:paraId="111D491D" w14:textId="77777777" w:rsidR="00D20912" w:rsidRDefault="00D20912" w:rsidP="000F7003">
      <w:pPr>
        <w:rPr>
          <w:rFonts w:asciiTheme="majorHAnsi" w:eastAsiaTheme="majorEastAsia" w:hAnsiTheme="majorHAnsi" w:cstheme="majorBidi"/>
          <w:b/>
          <w:bCs/>
          <w:sz w:val="26"/>
          <w:szCs w:val="26"/>
        </w:rPr>
      </w:pPr>
    </w:p>
    <w:p w14:paraId="61183DBC" w14:textId="77777777" w:rsidR="005141B8" w:rsidRDefault="005141B8" w:rsidP="000F7003">
      <w:pPr>
        <w:rPr>
          <w:rFonts w:asciiTheme="majorHAnsi" w:eastAsiaTheme="majorEastAsia" w:hAnsiTheme="majorHAnsi" w:cstheme="majorBidi"/>
          <w:b/>
          <w:bCs/>
          <w:sz w:val="26"/>
          <w:szCs w:val="26"/>
        </w:rPr>
      </w:pPr>
    </w:p>
    <w:p w14:paraId="7A053D85" w14:textId="77777777" w:rsidR="005141B8" w:rsidRDefault="005141B8" w:rsidP="000F7003">
      <w:pPr>
        <w:rPr>
          <w:rFonts w:ascii="Helvetica Neue" w:hAnsi="Helvetica Neue"/>
        </w:rPr>
      </w:pPr>
    </w:p>
    <w:p w14:paraId="222BF71B" w14:textId="77777777" w:rsidR="00D20912" w:rsidRDefault="00D20912" w:rsidP="000F7003">
      <w:pPr>
        <w:rPr>
          <w:rFonts w:ascii="Helvetica Neue" w:hAnsi="Helvetica Neue"/>
        </w:rPr>
      </w:pPr>
    </w:p>
    <w:p w14:paraId="0BB39E2E" w14:textId="77777777" w:rsidR="00D20912" w:rsidRDefault="00D20912" w:rsidP="000F7003">
      <w:pPr>
        <w:rPr>
          <w:rFonts w:ascii="Helvetica Neue" w:hAnsi="Helvetica Neue"/>
        </w:rPr>
      </w:pPr>
    </w:p>
    <w:tbl>
      <w:tblPr>
        <w:tblStyle w:val="TableGrid"/>
        <w:tblpPr w:leftFromText="180" w:rightFromText="180" w:vertAnchor="page" w:horzAnchor="page" w:tblpX="1189" w:tblpY="5041"/>
        <w:tblW w:w="0" w:type="auto"/>
        <w:tblLook w:val="04A0" w:firstRow="1" w:lastRow="0" w:firstColumn="1" w:lastColumn="0" w:noHBand="0" w:noVBand="1"/>
      </w:tblPr>
      <w:tblGrid>
        <w:gridCol w:w="3192"/>
        <w:gridCol w:w="3192"/>
        <w:gridCol w:w="3192"/>
      </w:tblGrid>
      <w:tr w:rsidR="005141B8" w14:paraId="0ABB9F3E" w14:textId="77777777" w:rsidTr="005141B8">
        <w:tc>
          <w:tcPr>
            <w:tcW w:w="3192" w:type="dxa"/>
            <w:shd w:val="clear" w:color="auto" w:fill="BFBFBF" w:themeFill="background1" w:themeFillShade="BF"/>
          </w:tcPr>
          <w:p w14:paraId="0322A552" w14:textId="77777777" w:rsidR="005141B8" w:rsidRDefault="005141B8" w:rsidP="005141B8"/>
        </w:tc>
        <w:tc>
          <w:tcPr>
            <w:tcW w:w="3192" w:type="dxa"/>
            <w:shd w:val="clear" w:color="auto" w:fill="BFBFBF" w:themeFill="background1" w:themeFillShade="BF"/>
          </w:tcPr>
          <w:p w14:paraId="632CE3D7" w14:textId="77777777" w:rsidR="005141B8" w:rsidRPr="00006D81" w:rsidRDefault="005141B8" w:rsidP="005141B8">
            <w:pPr>
              <w:rPr>
                <w:b/>
              </w:rPr>
            </w:pPr>
            <w:r w:rsidRPr="00006D81">
              <w:rPr>
                <w:b/>
              </w:rPr>
              <w:t xml:space="preserve">Positive </w:t>
            </w:r>
          </w:p>
        </w:tc>
        <w:tc>
          <w:tcPr>
            <w:tcW w:w="3192" w:type="dxa"/>
            <w:shd w:val="clear" w:color="auto" w:fill="BFBFBF" w:themeFill="background1" w:themeFillShade="BF"/>
          </w:tcPr>
          <w:p w14:paraId="4C2D8E5F" w14:textId="77777777" w:rsidR="005141B8" w:rsidRPr="00006D81" w:rsidRDefault="005141B8" w:rsidP="005141B8">
            <w:pPr>
              <w:rPr>
                <w:b/>
              </w:rPr>
            </w:pPr>
            <w:r w:rsidRPr="00006D81">
              <w:rPr>
                <w:b/>
              </w:rPr>
              <w:t>Negative</w:t>
            </w:r>
          </w:p>
        </w:tc>
      </w:tr>
      <w:tr w:rsidR="005141B8" w14:paraId="31470268" w14:textId="77777777" w:rsidTr="005141B8">
        <w:tc>
          <w:tcPr>
            <w:tcW w:w="3192" w:type="dxa"/>
          </w:tcPr>
          <w:p w14:paraId="5AD8C0FF" w14:textId="77777777" w:rsidR="005141B8" w:rsidRPr="004A74D9" w:rsidRDefault="005141B8" w:rsidP="005141B8">
            <w:r w:rsidRPr="004A74D9">
              <w:t>P31DC Final consumption expenditure of                                   households on the territory</w:t>
            </w:r>
          </w:p>
          <w:p w14:paraId="4870EEAC" w14:textId="77777777" w:rsidR="005141B8" w:rsidRPr="004A74D9" w:rsidRDefault="005141B8" w:rsidP="005141B8"/>
          <w:p w14:paraId="2F8115E0" w14:textId="77777777" w:rsidR="005141B8" w:rsidRPr="00006D81" w:rsidRDefault="005141B8" w:rsidP="005141B8">
            <w:pPr>
              <w:rPr>
                <w:i/>
              </w:rPr>
            </w:pPr>
            <w:r w:rsidRPr="004A74D9">
              <w:rPr>
                <w:i/>
              </w:rPr>
              <w:t xml:space="preserve">(Variable: </w:t>
            </w:r>
            <w:proofErr w:type="spellStart"/>
            <w:r w:rsidRPr="004A74D9">
              <w:rPr>
                <w:i/>
              </w:rPr>
              <w:t>cons_privatedom</w:t>
            </w:r>
            <w:proofErr w:type="spellEnd"/>
            <w:r w:rsidRPr="004A74D9">
              <w:rPr>
                <w:i/>
              </w:rPr>
              <w:t>)</w:t>
            </w:r>
            <w:r w:rsidRPr="00006D81">
              <w:rPr>
                <w:i/>
              </w:rPr>
              <w:t xml:space="preserve"> </w:t>
            </w:r>
          </w:p>
          <w:p w14:paraId="0631009B" w14:textId="77777777" w:rsidR="005141B8" w:rsidRDefault="005141B8" w:rsidP="005141B8"/>
        </w:tc>
        <w:tc>
          <w:tcPr>
            <w:tcW w:w="3192" w:type="dxa"/>
          </w:tcPr>
          <w:p w14:paraId="20F0DFB3" w14:textId="77777777" w:rsidR="005141B8" w:rsidRDefault="005141B8" w:rsidP="005141B8"/>
        </w:tc>
        <w:tc>
          <w:tcPr>
            <w:tcW w:w="3192" w:type="dxa"/>
          </w:tcPr>
          <w:p w14:paraId="53C2A201" w14:textId="77777777" w:rsidR="005141B8" w:rsidRDefault="005141B8" w:rsidP="005141B8">
            <w:pPr>
              <w:pStyle w:val="ListParagraph"/>
              <w:numPr>
                <w:ilvl w:val="0"/>
                <w:numId w:val="74"/>
              </w:numPr>
            </w:pPr>
            <w:r>
              <w:t>More missing values</w:t>
            </w:r>
          </w:p>
          <w:p w14:paraId="6CCDE13E" w14:textId="77777777" w:rsidR="005141B8" w:rsidRDefault="005141B8" w:rsidP="005141B8">
            <w:pPr>
              <w:pStyle w:val="ListParagraph"/>
              <w:numPr>
                <w:ilvl w:val="0"/>
                <w:numId w:val="74"/>
              </w:numPr>
            </w:pPr>
            <w:r>
              <w:t>This value is higher even though it specifies “on the territory” – not sure how to account from this</w:t>
            </w:r>
          </w:p>
        </w:tc>
      </w:tr>
      <w:tr w:rsidR="005141B8" w14:paraId="25CD4020" w14:textId="77777777" w:rsidTr="005141B8">
        <w:tc>
          <w:tcPr>
            <w:tcW w:w="3192" w:type="dxa"/>
          </w:tcPr>
          <w:p w14:paraId="0C34256E" w14:textId="77777777" w:rsidR="005141B8" w:rsidRPr="004D2476" w:rsidRDefault="005141B8" w:rsidP="005141B8">
            <w:pPr>
              <w:rPr>
                <w:highlight w:val="darkGreen"/>
              </w:rPr>
            </w:pPr>
            <w:r w:rsidRPr="004D2476">
              <w:rPr>
                <w:highlight w:val="darkGreen"/>
              </w:rPr>
              <w:t>P31S14 Final consumption expenditure of households</w:t>
            </w:r>
          </w:p>
          <w:p w14:paraId="478C91AD" w14:textId="77777777" w:rsidR="005141B8" w:rsidRPr="004D2476" w:rsidRDefault="005141B8" w:rsidP="005141B8">
            <w:pPr>
              <w:rPr>
                <w:highlight w:val="darkGreen"/>
              </w:rPr>
            </w:pPr>
          </w:p>
          <w:p w14:paraId="76BD73D5" w14:textId="77777777" w:rsidR="005141B8" w:rsidRDefault="005141B8" w:rsidP="005141B8">
            <w:r w:rsidRPr="004D2476">
              <w:rPr>
                <w:highlight w:val="darkGreen"/>
              </w:rPr>
              <w:t>(</w:t>
            </w:r>
            <w:r w:rsidRPr="004D2476">
              <w:rPr>
                <w:i/>
                <w:highlight w:val="darkGreen"/>
              </w:rPr>
              <w:t>Variable: cp2)</w:t>
            </w:r>
            <w:r>
              <w:t xml:space="preserve"> </w:t>
            </w:r>
          </w:p>
        </w:tc>
        <w:tc>
          <w:tcPr>
            <w:tcW w:w="3192" w:type="dxa"/>
          </w:tcPr>
          <w:p w14:paraId="5D11B859" w14:textId="77777777" w:rsidR="005141B8" w:rsidRDefault="005141B8" w:rsidP="005141B8">
            <w:pPr>
              <w:pStyle w:val="ListParagraph"/>
              <w:numPr>
                <w:ilvl w:val="0"/>
                <w:numId w:val="75"/>
              </w:numPr>
            </w:pPr>
            <w:r>
              <w:t>Less missing values</w:t>
            </w:r>
          </w:p>
          <w:p w14:paraId="0BDA25D9" w14:textId="77777777" w:rsidR="005141B8" w:rsidRDefault="005141B8" w:rsidP="005141B8"/>
        </w:tc>
        <w:tc>
          <w:tcPr>
            <w:tcW w:w="3192" w:type="dxa"/>
          </w:tcPr>
          <w:p w14:paraId="4AEA9E71" w14:textId="77777777" w:rsidR="005141B8" w:rsidRDefault="005141B8" w:rsidP="005141B8">
            <w:pPr>
              <w:pStyle w:val="ListParagraph"/>
              <w:numPr>
                <w:ilvl w:val="0"/>
                <w:numId w:val="75"/>
              </w:numPr>
            </w:pPr>
            <w:r>
              <w:t>Doesn’t specify if on territory or not</w:t>
            </w:r>
          </w:p>
        </w:tc>
      </w:tr>
    </w:tbl>
    <w:p w14:paraId="04C7F640" w14:textId="77777777" w:rsidR="00D20912" w:rsidRDefault="00D20912" w:rsidP="000F7003">
      <w:pPr>
        <w:rPr>
          <w:rFonts w:ascii="Helvetica Neue" w:hAnsi="Helvetica Neue"/>
        </w:rPr>
      </w:pPr>
    </w:p>
    <w:p w14:paraId="063E96D2" w14:textId="77777777" w:rsidR="00D20912" w:rsidRDefault="00D20912" w:rsidP="000F7003">
      <w:pPr>
        <w:rPr>
          <w:rFonts w:ascii="Helvetica Neue" w:hAnsi="Helvetica Neue"/>
        </w:rPr>
      </w:pPr>
    </w:p>
    <w:p w14:paraId="2A2CB827" w14:textId="77777777" w:rsidR="00D20912" w:rsidRDefault="00D20912" w:rsidP="000F7003">
      <w:pPr>
        <w:rPr>
          <w:rFonts w:ascii="Helvetica Neue" w:hAnsi="Helvetica Neue"/>
        </w:rPr>
      </w:pPr>
    </w:p>
    <w:p w14:paraId="10A17D0C" w14:textId="77777777" w:rsidR="00D20912" w:rsidRDefault="00D20912" w:rsidP="000F7003">
      <w:pPr>
        <w:rPr>
          <w:rFonts w:ascii="Helvetica Neue" w:hAnsi="Helvetica Neue"/>
        </w:rPr>
      </w:pPr>
    </w:p>
    <w:p w14:paraId="1E46F6C6" w14:textId="77777777" w:rsidR="00D20912" w:rsidRDefault="00D20912" w:rsidP="000F7003">
      <w:pPr>
        <w:rPr>
          <w:rFonts w:ascii="Helvetica Neue" w:hAnsi="Helvetica Neue"/>
        </w:rPr>
      </w:pPr>
    </w:p>
    <w:p w14:paraId="2375D35D" w14:textId="77777777" w:rsidR="00D20912" w:rsidRDefault="00D20912" w:rsidP="000F7003">
      <w:pPr>
        <w:rPr>
          <w:rFonts w:ascii="Helvetica Neue" w:hAnsi="Helvetica Neue"/>
        </w:rPr>
      </w:pPr>
    </w:p>
    <w:p w14:paraId="7A3A4A8F" w14:textId="77777777" w:rsidR="00D20912" w:rsidRDefault="00D20912" w:rsidP="000F7003">
      <w:pPr>
        <w:rPr>
          <w:rFonts w:ascii="Helvetica Neue" w:hAnsi="Helvetica Neue"/>
        </w:rPr>
      </w:pPr>
    </w:p>
    <w:p w14:paraId="294B3D7F" w14:textId="77777777" w:rsidR="00D20912" w:rsidRDefault="00D20912" w:rsidP="000F7003">
      <w:pPr>
        <w:rPr>
          <w:rFonts w:ascii="Helvetica Neue" w:hAnsi="Helvetica Neue"/>
        </w:rPr>
      </w:pPr>
    </w:p>
    <w:p w14:paraId="4682FA31" w14:textId="77777777" w:rsidR="00D20912" w:rsidRDefault="00D20912" w:rsidP="000F7003">
      <w:pPr>
        <w:rPr>
          <w:rFonts w:ascii="Helvetica Neue" w:hAnsi="Helvetica Neue"/>
        </w:rPr>
      </w:pPr>
    </w:p>
    <w:p w14:paraId="29C50776" w14:textId="77777777" w:rsidR="00D20912" w:rsidRDefault="00D20912" w:rsidP="000F7003">
      <w:pPr>
        <w:rPr>
          <w:rFonts w:ascii="Helvetica Neue" w:hAnsi="Helvetica Neue"/>
        </w:rPr>
      </w:pPr>
    </w:p>
    <w:p w14:paraId="015D2507" w14:textId="77777777" w:rsidR="005141B8" w:rsidRDefault="005141B8" w:rsidP="000F7003">
      <w:pPr>
        <w:rPr>
          <w:rFonts w:ascii="Helvetica Neue" w:hAnsi="Helvetica Neue"/>
        </w:rPr>
      </w:pPr>
    </w:p>
    <w:p w14:paraId="6D621BBD" w14:textId="77777777" w:rsidR="005141B8" w:rsidRDefault="005141B8" w:rsidP="000F7003">
      <w:pPr>
        <w:rPr>
          <w:rFonts w:ascii="Helvetica Neue" w:hAnsi="Helvetica Neue"/>
        </w:rPr>
      </w:pPr>
    </w:p>
    <w:p w14:paraId="67CF0337" w14:textId="77777777" w:rsidR="005141B8" w:rsidRDefault="005141B8" w:rsidP="000F7003">
      <w:pPr>
        <w:rPr>
          <w:rFonts w:ascii="Helvetica Neue" w:hAnsi="Helvetica Neue"/>
        </w:rPr>
      </w:pPr>
    </w:p>
    <w:p w14:paraId="11D6072D" w14:textId="77777777" w:rsidR="00603FBE" w:rsidRDefault="00603FBE" w:rsidP="000F7003">
      <w:pPr>
        <w:rPr>
          <w:rFonts w:ascii="Helvetica Neue" w:hAnsi="Helvetica Neue"/>
        </w:rPr>
      </w:pPr>
    </w:p>
    <w:p w14:paraId="5ADE054A" w14:textId="77777777" w:rsidR="00603FBE" w:rsidRDefault="00603FBE" w:rsidP="000F7003">
      <w:pPr>
        <w:rPr>
          <w:rFonts w:ascii="Helvetica Neue" w:hAnsi="Helvetica Neue"/>
        </w:rPr>
      </w:pPr>
    </w:p>
    <w:p w14:paraId="127DCDB7" w14:textId="77777777" w:rsidR="00603FBE" w:rsidRDefault="00603FBE" w:rsidP="000F7003">
      <w:pPr>
        <w:rPr>
          <w:rFonts w:ascii="Helvetica Neue" w:hAnsi="Helvetica Neue"/>
        </w:rPr>
      </w:pPr>
    </w:p>
    <w:p w14:paraId="0BBB4D65" w14:textId="77777777" w:rsidR="005141B8" w:rsidRDefault="005141B8" w:rsidP="000F7003">
      <w:pPr>
        <w:rPr>
          <w:rFonts w:ascii="Helvetica Neue" w:hAnsi="Helvetica Neue"/>
        </w:rPr>
      </w:pPr>
    </w:p>
    <w:p w14:paraId="06BC15A8" w14:textId="77777777" w:rsidR="00D20912" w:rsidRDefault="00D20912" w:rsidP="000F7003">
      <w:pPr>
        <w:rPr>
          <w:rFonts w:ascii="Helvetica Neue" w:hAnsi="Helvetica Neue"/>
        </w:rPr>
      </w:pPr>
    </w:p>
    <w:p w14:paraId="4146F7EF" w14:textId="77777777" w:rsidR="00D20912" w:rsidRDefault="00D20912" w:rsidP="00BF27BA">
      <w:r>
        <w:t>CG</w:t>
      </w:r>
      <w:r w:rsidRPr="00006D81">
        <w:t xml:space="preserve"> = </w:t>
      </w:r>
      <w:r>
        <w:t>Government final consumption expenditure (recommendation highlighted)</w:t>
      </w:r>
    </w:p>
    <w:p w14:paraId="5D91B13F" w14:textId="77777777" w:rsidR="00D20912" w:rsidRDefault="00D20912" w:rsidP="00D20912"/>
    <w:p w14:paraId="3949946E" w14:textId="77777777" w:rsidR="00D20912" w:rsidRDefault="00D20912" w:rsidP="00D20912"/>
    <w:p w14:paraId="56D011EE" w14:textId="77777777" w:rsidR="00D20912" w:rsidRDefault="00D20912" w:rsidP="00D20912"/>
    <w:p w14:paraId="074CCCBA" w14:textId="77777777" w:rsidR="00D20912" w:rsidRDefault="00D20912" w:rsidP="00D20912"/>
    <w:p w14:paraId="2856B950" w14:textId="77777777" w:rsidR="00D20912" w:rsidRDefault="00D20912" w:rsidP="00D20912"/>
    <w:p w14:paraId="220FFF51" w14:textId="77777777" w:rsidR="00D20912" w:rsidRDefault="00D20912" w:rsidP="00D20912"/>
    <w:p w14:paraId="5AC28451" w14:textId="77777777" w:rsidR="00D20912" w:rsidRDefault="00D20912" w:rsidP="00D20912"/>
    <w:tbl>
      <w:tblPr>
        <w:tblStyle w:val="TableGrid"/>
        <w:tblpPr w:leftFromText="180" w:rightFromText="180" w:vertAnchor="page" w:horzAnchor="page" w:tblpX="1189" w:tblpY="3061"/>
        <w:tblW w:w="0" w:type="auto"/>
        <w:tblLook w:val="04A0" w:firstRow="1" w:lastRow="0" w:firstColumn="1" w:lastColumn="0" w:noHBand="0" w:noVBand="1"/>
      </w:tblPr>
      <w:tblGrid>
        <w:gridCol w:w="3192"/>
        <w:gridCol w:w="3192"/>
        <w:gridCol w:w="3192"/>
      </w:tblGrid>
      <w:tr w:rsidR="00D20912" w14:paraId="0674DEDD" w14:textId="77777777" w:rsidTr="00603FBE">
        <w:tc>
          <w:tcPr>
            <w:tcW w:w="3192" w:type="dxa"/>
            <w:shd w:val="clear" w:color="auto" w:fill="BFBFBF" w:themeFill="background1" w:themeFillShade="BF"/>
          </w:tcPr>
          <w:p w14:paraId="031A4D0D" w14:textId="77777777" w:rsidR="00D20912" w:rsidRDefault="00D20912" w:rsidP="00603FBE"/>
        </w:tc>
        <w:tc>
          <w:tcPr>
            <w:tcW w:w="3192" w:type="dxa"/>
            <w:shd w:val="clear" w:color="auto" w:fill="BFBFBF" w:themeFill="background1" w:themeFillShade="BF"/>
          </w:tcPr>
          <w:p w14:paraId="230AA14C" w14:textId="77777777" w:rsidR="00D20912" w:rsidRPr="00006D81" w:rsidRDefault="00D20912" w:rsidP="00603FBE">
            <w:pPr>
              <w:rPr>
                <w:b/>
              </w:rPr>
            </w:pPr>
            <w:r w:rsidRPr="00006D81">
              <w:rPr>
                <w:b/>
              </w:rPr>
              <w:t xml:space="preserve">Positive </w:t>
            </w:r>
          </w:p>
        </w:tc>
        <w:tc>
          <w:tcPr>
            <w:tcW w:w="3192" w:type="dxa"/>
            <w:shd w:val="clear" w:color="auto" w:fill="BFBFBF" w:themeFill="background1" w:themeFillShade="BF"/>
          </w:tcPr>
          <w:p w14:paraId="69DAB594" w14:textId="77777777" w:rsidR="00D20912" w:rsidRPr="00006D81" w:rsidRDefault="00D20912" w:rsidP="00603FBE">
            <w:pPr>
              <w:rPr>
                <w:b/>
              </w:rPr>
            </w:pPr>
            <w:r w:rsidRPr="00006D81">
              <w:rPr>
                <w:b/>
              </w:rPr>
              <w:t>Negative</w:t>
            </w:r>
          </w:p>
        </w:tc>
      </w:tr>
      <w:tr w:rsidR="00D20912" w14:paraId="211EF528" w14:textId="77777777" w:rsidTr="00603FBE">
        <w:tc>
          <w:tcPr>
            <w:tcW w:w="3192" w:type="dxa"/>
          </w:tcPr>
          <w:p w14:paraId="4C966D92" w14:textId="77777777" w:rsidR="00D20912" w:rsidRDefault="00D20912" w:rsidP="00603FBE">
            <w:r>
              <w:t>P3CG Government final consumption expenditure</w:t>
            </w:r>
          </w:p>
          <w:p w14:paraId="41F6571A" w14:textId="77777777" w:rsidR="00D20912" w:rsidRDefault="00D20912" w:rsidP="00603FBE"/>
          <w:p w14:paraId="22784ADA" w14:textId="77777777" w:rsidR="00D20912" w:rsidRPr="00006D81" w:rsidRDefault="00D20912" w:rsidP="00603FBE">
            <w:pPr>
              <w:rPr>
                <w:i/>
              </w:rPr>
            </w:pPr>
            <w:r w:rsidRPr="00006D81">
              <w:rPr>
                <w:i/>
              </w:rPr>
              <w:t xml:space="preserve">(Variable: </w:t>
            </w:r>
            <w:r>
              <w:rPr>
                <w:i/>
              </w:rPr>
              <w:t>cg</w:t>
            </w:r>
            <w:r w:rsidRPr="00006D81">
              <w:rPr>
                <w:i/>
              </w:rPr>
              <w:t xml:space="preserve">) </w:t>
            </w:r>
          </w:p>
          <w:p w14:paraId="7BDC4ED4" w14:textId="77777777" w:rsidR="00D20912" w:rsidRDefault="00D20912" w:rsidP="00603FBE"/>
        </w:tc>
        <w:tc>
          <w:tcPr>
            <w:tcW w:w="3192" w:type="dxa"/>
          </w:tcPr>
          <w:p w14:paraId="4DC91FB7" w14:textId="77777777" w:rsidR="00D20912" w:rsidRDefault="00D20912" w:rsidP="00603FBE">
            <w:pPr>
              <w:pStyle w:val="ListParagraph"/>
              <w:numPr>
                <w:ilvl w:val="0"/>
                <w:numId w:val="80"/>
              </w:numPr>
            </w:pPr>
            <w:r>
              <w:t>Good definition for what we want</w:t>
            </w:r>
          </w:p>
        </w:tc>
        <w:tc>
          <w:tcPr>
            <w:tcW w:w="3192" w:type="dxa"/>
          </w:tcPr>
          <w:p w14:paraId="37D27D55" w14:textId="77777777" w:rsidR="00D20912" w:rsidRDefault="00D20912" w:rsidP="00603FBE">
            <w:pPr>
              <w:pStyle w:val="ListParagraph"/>
              <w:numPr>
                <w:ilvl w:val="0"/>
                <w:numId w:val="79"/>
              </w:numPr>
            </w:pPr>
            <w:r>
              <w:t>Many missing</w:t>
            </w:r>
          </w:p>
        </w:tc>
      </w:tr>
      <w:tr w:rsidR="00D20912" w14:paraId="1EC2B158" w14:textId="77777777" w:rsidTr="00603FBE">
        <w:tc>
          <w:tcPr>
            <w:tcW w:w="3192" w:type="dxa"/>
          </w:tcPr>
          <w:p w14:paraId="3BAFB9C0" w14:textId="77777777" w:rsidR="00D20912" w:rsidRPr="004D2476" w:rsidRDefault="00D20912" w:rsidP="00603FBE">
            <w:pPr>
              <w:rPr>
                <w:highlight w:val="darkGreen"/>
              </w:rPr>
            </w:pPr>
            <w:r w:rsidRPr="004D2476">
              <w:rPr>
                <w:highlight w:val="darkGreen"/>
              </w:rPr>
              <w:t>P3S13 Final consumption expenditure of general government</w:t>
            </w:r>
          </w:p>
          <w:p w14:paraId="5F75D9C2" w14:textId="77777777" w:rsidR="00D20912" w:rsidRPr="004D2476" w:rsidRDefault="00D20912" w:rsidP="00603FBE">
            <w:pPr>
              <w:rPr>
                <w:highlight w:val="darkGreen"/>
              </w:rPr>
            </w:pPr>
          </w:p>
          <w:p w14:paraId="472FCD9B" w14:textId="77777777" w:rsidR="00D20912" w:rsidRDefault="00D20912" w:rsidP="00603FBE">
            <w:r w:rsidRPr="004D2476">
              <w:rPr>
                <w:highlight w:val="darkGreen"/>
              </w:rPr>
              <w:t>(</w:t>
            </w:r>
            <w:r w:rsidRPr="004D2476">
              <w:rPr>
                <w:i/>
                <w:highlight w:val="darkGreen"/>
              </w:rPr>
              <w:t>Variable: cg2)</w:t>
            </w:r>
            <w:r>
              <w:t xml:space="preserve"> </w:t>
            </w:r>
          </w:p>
        </w:tc>
        <w:tc>
          <w:tcPr>
            <w:tcW w:w="3192" w:type="dxa"/>
          </w:tcPr>
          <w:p w14:paraId="0FEF7CE4" w14:textId="77777777" w:rsidR="00D20912" w:rsidRDefault="00D20912" w:rsidP="00603FBE">
            <w:pPr>
              <w:pStyle w:val="ListParagraph"/>
              <w:numPr>
                <w:ilvl w:val="0"/>
                <w:numId w:val="78"/>
              </w:numPr>
            </w:pPr>
            <w:r>
              <w:t>Least amount of missing</w:t>
            </w:r>
          </w:p>
          <w:p w14:paraId="7196F88A" w14:textId="77777777" w:rsidR="00D20912" w:rsidRDefault="00D20912" w:rsidP="00603FBE">
            <w:pPr>
              <w:pStyle w:val="ListParagraph"/>
              <w:numPr>
                <w:ilvl w:val="0"/>
                <w:numId w:val="78"/>
              </w:numPr>
            </w:pPr>
            <w:r>
              <w:t xml:space="preserve">Exactly the same values as cg </w:t>
            </w:r>
          </w:p>
        </w:tc>
        <w:tc>
          <w:tcPr>
            <w:tcW w:w="3192" w:type="dxa"/>
          </w:tcPr>
          <w:p w14:paraId="47C9AB70" w14:textId="77777777" w:rsidR="00D20912" w:rsidRDefault="00D20912" w:rsidP="00603FBE">
            <w:pPr>
              <w:pStyle w:val="ListParagraph"/>
              <w:ind w:left="360"/>
            </w:pPr>
          </w:p>
        </w:tc>
      </w:tr>
      <w:tr w:rsidR="00D20912" w14:paraId="2FB67D11" w14:textId="77777777" w:rsidTr="00603FBE">
        <w:tc>
          <w:tcPr>
            <w:tcW w:w="3192" w:type="dxa"/>
          </w:tcPr>
          <w:p w14:paraId="2E1A45A7" w14:textId="77777777" w:rsidR="00D20912" w:rsidRDefault="00D20912" w:rsidP="00603FBE">
            <w:r>
              <w:t>GP3P Final consumption expenditure [of government]</w:t>
            </w:r>
          </w:p>
          <w:p w14:paraId="40EED27D" w14:textId="77777777" w:rsidR="00D20912" w:rsidRDefault="00D20912" w:rsidP="00603FBE"/>
          <w:p w14:paraId="250DCF71" w14:textId="77777777" w:rsidR="00D20912" w:rsidRPr="00835525" w:rsidRDefault="00D20912" w:rsidP="00603FBE">
            <w:pPr>
              <w:rPr>
                <w:i/>
              </w:rPr>
            </w:pPr>
            <w:r w:rsidRPr="00835525">
              <w:rPr>
                <w:i/>
              </w:rPr>
              <w:t>(Variable: cg3)</w:t>
            </w:r>
          </w:p>
        </w:tc>
        <w:tc>
          <w:tcPr>
            <w:tcW w:w="3192" w:type="dxa"/>
          </w:tcPr>
          <w:p w14:paraId="1DDBE736" w14:textId="77777777" w:rsidR="00D20912" w:rsidRDefault="00D20912" w:rsidP="00603FBE">
            <w:pPr>
              <w:pStyle w:val="ListParagraph"/>
              <w:numPr>
                <w:ilvl w:val="0"/>
                <w:numId w:val="81"/>
              </w:numPr>
            </w:pPr>
            <w:r>
              <w:t>Almost exactly the same values as cg and cg2</w:t>
            </w:r>
          </w:p>
        </w:tc>
        <w:tc>
          <w:tcPr>
            <w:tcW w:w="3192" w:type="dxa"/>
          </w:tcPr>
          <w:p w14:paraId="1841CF32" w14:textId="77777777" w:rsidR="00D20912" w:rsidRDefault="00D20912" w:rsidP="00603FBE">
            <w:pPr>
              <w:pStyle w:val="ListParagraph"/>
              <w:numPr>
                <w:ilvl w:val="0"/>
                <w:numId w:val="77"/>
              </w:numPr>
            </w:pPr>
            <w:r>
              <w:t>Only small improvement on number of missing</w:t>
            </w:r>
          </w:p>
        </w:tc>
      </w:tr>
      <w:tr w:rsidR="00D20912" w14:paraId="38EB3FCB" w14:textId="77777777" w:rsidTr="00603FBE">
        <w:tc>
          <w:tcPr>
            <w:tcW w:w="3192" w:type="dxa"/>
          </w:tcPr>
          <w:p w14:paraId="06E8CF18" w14:textId="77777777" w:rsidR="00D20912" w:rsidRDefault="00D20912" w:rsidP="00603FBE">
            <w:r>
              <w:t xml:space="preserve">GTE: Total general government expenditure </w:t>
            </w:r>
          </w:p>
          <w:p w14:paraId="2C5D7DFF" w14:textId="77777777" w:rsidR="00D20912" w:rsidRDefault="00D20912" w:rsidP="00603FBE"/>
          <w:p w14:paraId="19B774E8" w14:textId="77777777" w:rsidR="00D20912" w:rsidRPr="00835525" w:rsidRDefault="00D20912" w:rsidP="00603FBE">
            <w:pPr>
              <w:rPr>
                <w:i/>
              </w:rPr>
            </w:pPr>
            <w:r w:rsidRPr="00835525">
              <w:rPr>
                <w:i/>
              </w:rPr>
              <w:t>(Variable: cg4)</w:t>
            </w:r>
          </w:p>
        </w:tc>
        <w:tc>
          <w:tcPr>
            <w:tcW w:w="3192" w:type="dxa"/>
          </w:tcPr>
          <w:p w14:paraId="2E0CB6E2" w14:textId="77777777" w:rsidR="00D20912" w:rsidRDefault="00D20912" w:rsidP="00603FBE">
            <w:pPr>
              <w:pStyle w:val="ListParagraph"/>
              <w:ind w:left="360"/>
            </w:pPr>
          </w:p>
        </w:tc>
        <w:tc>
          <w:tcPr>
            <w:tcW w:w="3192" w:type="dxa"/>
          </w:tcPr>
          <w:p w14:paraId="38D0C455" w14:textId="77777777" w:rsidR="00D20912" w:rsidRDefault="00D20912" w:rsidP="00603FBE">
            <w:pPr>
              <w:pStyle w:val="ListParagraph"/>
              <w:numPr>
                <w:ilvl w:val="0"/>
                <w:numId w:val="76"/>
              </w:numPr>
            </w:pPr>
            <w:r>
              <w:t>Definition isn’t what we are looking for – doesn’t specify consumption</w:t>
            </w:r>
          </w:p>
          <w:p w14:paraId="3C08CE9D" w14:textId="77777777" w:rsidR="00D20912" w:rsidRDefault="00D20912" w:rsidP="00603FBE">
            <w:pPr>
              <w:pStyle w:val="ListParagraph"/>
              <w:numPr>
                <w:ilvl w:val="0"/>
                <w:numId w:val="76"/>
              </w:numPr>
            </w:pPr>
            <w:r>
              <w:t>Doesn’t improve much on missing</w:t>
            </w:r>
          </w:p>
        </w:tc>
      </w:tr>
    </w:tbl>
    <w:p w14:paraId="735AF29C" w14:textId="77777777" w:rsidR="00D20912" w:rsidRDefault="00D20912" w:rsidP="00D20912"/>
    <w:p w14:paraId="106C763F" w14:textId="77777777" w:rsidR="00BC1C34" w:rsidRDefault="00BC1C34" w:rsidP="00D20912"/>
    <w:p w14:paraId="2C01036A" w14:textId="77777777" w:rsidR="00BC1C34" w:rsidRDefault="00BC1C34" w:rsidP="00D20912"/>
    <w:p w14:paraId="3DECB9A6" w14:textId="77777777" w:rsidR="00BC1C34" w:rsidRDefault="00BC1C34" w:rsidP="00D20912"/>
    <w:p w14:paraId="3B291DEA" w14:textId="77777777" w:rsidR="005141B8" w:rsidRDefault="005141B8" w:rsidP="00D20912"/>
    <w:p w14:paraId="336D70DA" w14:textId="77777777" w:rsidR="005141B8" w:rsidRDefault="005141B8" w:rsidP="00D20912"/>
    <w:p w14:paraId="088F22AE" w14:textId="77777777" w:rsidR="005141B8" w:rsidRDefault="005141B8" w:rsidP="00D20912"/>
    <w:p w14:paraId="76322BA0" w14:textId="77777777" w:rsidR="005141B8" w:rsidRDefault="005141B8" w:rsidP="00D20912"/>
    <w:p w14:paraId="7DC07EB9" w14:textId="77777777" w:rsidR="005141B8" w:rsidRPr="00D20912" w:rsidRDefault="005141B8" w:rsidP="00D20912"/>
    <w:p w14:paraId="76A88CA9" w14:textId="77777777" w:rsidR="005141B8" w:rsidRDefault="005141B8" w:rsidP="00BF27BA">
      <w:r>
        <w:t>CGW</w:t>
      </w:r>
      <w:r w:rsidRPr="00006D81">
        <w:t xml:space="preserve"> = </w:t>
      </w:r>
      <w:r>
        <w:t>Government final wage consumption expenditure (recommendation highlighted)</w:t>
      </w:r>
    </w:p>
    <w:p w14:paraId="7897950F" w14:textId="77777777" w:rsidR="00D20912" w:rsidRDefault="00D20912" w:rsidP="000F7003">
      <w:pPr>
        <w:rPr>
          <w:rFonts w:ascii="Helvetica Neue" w:hAnsi="Helvetica Neue"/>
        </w:rPr>
      </w:pPr>
    </w:p>
    <w:p w14:paraId="07F93FD6" w14:textId="77777777" w:rsidR="00BC1C34" w:rsidRDefault="00BC1C34" w:rsidP="000F7003">
      <w:pPr>
        <w:rPr>
          <w:rFonts w:ascii="Helvetica Neue" w:hAnsi="Helvetica Neue"/>
        </w:rPr>
      </w:pPr>
    </w:p>
    <w:tbl>
      <w:tblPr>
        <w:tblStyle w:val="TableGrid"/>
        <w:tblpPr w:leftFromText="180" w:rightFromText="180" w:vertAnchor="page" w:horzAnchor="page" w:tblpX="1189" w:tblpY="6661"/>
        <w:tblW w:w="0" w:type="auto"/>
        <w:tblLook w:val="04A0" w:firstRow="1" w:lastRow="0" w:firstColumn="1" w:lastColumn="0" w:noHBand="0" w:noVBand="1"/>
      </w:tblPr>
      <w:tblGrid>
        <w:gridCol w:w="3192"/>
        <w:gridCol w:w="3192"/>
        <w:gridCol w:w="3192"/>
      </w:tblGrid>
      <w:tr w:rsidR="005141B8" w14:paraId="3C144F95" w14:textId="77777777" w:rsidTr="005141B8">
        <w:tc>
          <w:tcPr>
            <w:tcW w:w="3192" w:type="dxa"/>
            <w:shd w:val="clear" w:color="auto" w:fill="BFBFBF" w:themeFill="background1" w:themeFillShade="BF"/>
          </w:tcPr>
          <w:p w14:paraId="05C1F972" w14:textId="77777777" w:rsidR="005141B8" w:rsidRDefault="005141B8" w:rsidP="005141B8"/>
        </w:tc>
        <w:tc>
          <w:tcPr>
            <w:tcW w:w="3192" w:type="dxa"/>
            <w:shd w:val="clear" w:color="auto" w:fill="BFBFBF" w:themeFill="background1" w:themeFillShade="BF"/>
          </w:tcPr>
          <w:p w14:paraId="7D8B4917" w14:textId="77777777" w:rsidR="005141B8" w:rsidRPr="00006D81" w:rsidRDefault="005141B8" w:rsidP="005141B8">
            <w:pPr>
              <w:rPr>
                <w:b/>
              </w:rPr>
            </w:pPr>
            <w:r w:rsidRPr="00006D81">
              <w:rPr>
                <w:b/>
              </w:rPr>
              <w:t xml:space="preserve">Positive </w:t>
            </w:r>
          </w:p>
        </w:tc>
        <w:tc>
          <w:tcPr>
            <w:tcW w:w="3192" w:type="dxa"/>
            <w:shd w:val="clear" w:color="auto" w:fill="BFBFBF" w:themeFill="background1" w:themeFillShade="BF"/>
          </w:tcPr>
          <w:p w14:paraId="637FE22A" w14:textId="77777777" w:rsidR="005141B8" w:rsidRPr="00006D81" w:rsidRDefault="005141B8" w:rsidP="005141B8">
            <w:pPr>
              <w:rPr>
                <w:b/>
              </w:rPr>
            </w:pPr>
            <w:r w:rsidRPr="00006D81">
              <w:rPr>
                <w:b/>
              </w:rPr>
              <w:t>Negative</w:t>
            </w:r>
          </w:p>
        </w:tc>
      </w:tr>
      <w:tr w:rsidR="005141B8" w14:paraId="1CAB83E9" w14:textId="77777777" w:rsidTr="005141B8">
        <w:tc>
          <w:tcPr>
            <w:tcW w:w="3192" w:type="dxa"/>
          </w:tcPr>
          <w:p w14:paraId="723DD74D" w14:textId="77777777" w:rsidR="005141B8" w:rsidRPr="00D20E6A" w:rsidRDefault="005141B8" w:rsidP="005141B8">
            <w:r w:rsidRPr="00D20E6A">
              <w:t>D1CG Total compensation of employees paid by government</w:t>
            </w:r>
          </w:p>
          <w:p w14:paraId="49798C73" w14:textId="77777777" w:rsidR="005141B8" w:rsidRPr="00D20E6A" w:rsidRDefault="005141B8" w:rsidP="005141B8"/>
          <w:p w14:paraId="570DEBC5" w14:textId="77777777" w:rsidR="005141B8" w:rsidRPr="00006D81" w:rsidRDefault="005141B8" w:rsidP="005141B8">
            <w:pPr>
              <w:rPr>
                <w:i/>
              </w:rPr>
            </w:pPr>
            <w:r w:rsidRPr="00D20E6A">
              <w:rPr>
                <w:i/>
              </w:rPr>
              <w:t xml:space="preserve">(Variable: </w:t>
            </w:r>
            <w:proofErr w:type="spellStart"/>
            <w:r w:rsidRPr="00D20E6A">
              <w:rPr>
                <w:i/>
              </w:rPr>
              <w:t>cgw</w:t>
            </w:r>
            <w:proofErr w:type="spellEnd"/>
            <w:r w:rsidRPr="00D20E6A">
              <w:rPr>
                <w:i/>
              </w:rPr>
              <w:t>)</w:t>
            </w:r>
            <w:r w:rsidRPr="00006D81">
              <w:rPr>
                <w:i/>
              </w:rPr>
              <w:t xml:space="preserve"> </w:t>
            </w:r>
          </w:p>
          <w:p w14:paraId="4C1AD628" w14:textId="77777777" w:rsidR="005141B8" w:rsidRDefault="005141B8" w:rsidP="005141B8"/>
        </w:tc>
        <w:tc>
          <w:tcPr>
            <w:tcW w:w="3192" w:type="dxa"/>
          </w:tcPr>
          <w:p w14:paraId="3C96A475" w14:textId="77777777" w:rsidR="005141B8" w:rsidRDefault="005141B8" w:rsidP="005141B8">
            <w:pPr>
              <w:pStyle w:val="ListParagraph"/>
              <w:numPr>
                <w:ilvl w:val="0"/>
                <w:numId w:val="85"/>
              </w:numPr>
            </w:pPr>
            <w:r>
              <w:t>Close to the definition we want</w:t>
            </w:r>
          </w:p>
        </w:tc>
        <w:tc>
          <w:tcPr>
            <w:tcW w:w="3192" w:type="dxa"/>
          </w:tcPr>
          <w:p w14:paraId="7A2FF3DE" w14:textId="77777777" w:rsidR="005141B8" w:rsidRDefault="005141B8" w:rsidP="005141B8">
            <w:pPr>
              <w:pStyle w:val="ListParagraph"/>
              <w:numPr>
                <w:ilvl w:val="0"/>
                <w:numId w:val="84"/>
              </w:numPr>
            </w:pPr>
            <w:r>
              <w:t>More missing</w:t>
            </w:r>
          </w:p>
        </w:tc>
      </w:tr>
      <w:tr w:rsidR="005141B8" w14:paraId="5354CCB0" w14:textId="77777777" w:rsidTr="005141B8">
        <w:tc>
          <w:tcPr>
            <w:tcW w:w="3192" w:type="dxa"/>
          </w:tcPr>
          <w:p w14:paraId="7AF049A6" w14:textId="77777777" w:rsidR="005141B8" w:rsidRPr="004D2476" w:rsidRDefault="005141B8" w:rsidP="005141B8">
            <w:pPr>
              <w:rPr>
                <w:highlight w:val="darkGreen"/>
              </w:rPr>
            </w:pPr>
          </w:p>
          <w:p w14:paraId="6F46547F" w14:textId="77777777" w:rsidR="005141B8" w:rsidRPr="004D2476" w:rsidRDefault="005141B8" w:rsidP="005141B8">
            <w:pPr>
              <w:rPr>
                <w:highlight w:val="darkGreen"/>
              </w:rPr>
            </w:pPr>
            <w:r w:rsidRPr="004D2476">
              <w:rPr>
                <w:highlight w:val="darkGreen"/>
              </w:rPr>
              <w:t>GD1P Compensation of employees payable by government</w:t>
            </w:r>
          </w:p>
          <w:p w14:paraId="78247B41" w14:textId="77777777" w:rsidR="005141B8" w:rsidRPr="004D2476" w:rsidRDefault="005141B8" w:rsidP="005141B8">
            <w:pPr>
              <w:rPr>
                <w:highlight w:val="darkGreen"/>
              </w:rPr>
            </w:pPr>
          </w:p>
          <w:p w14:paraId="2A9954D7" w14:textId="77777777" w:rsidR="005141B8" w:rsidRDefault="005141B8" w:rsidP="005141B8">
            <w:r w:rsidRPr="004D2476">
              <w:rPr>
                <w:highlight w:val="darkGreen"/>
              </w:rPr>
              <w:t>(</w:t>
            </w:r>
            <w:r w:rsidRPr="004D2476">
              <w:rPr>
                <w:i/>
                <w:highlight w:val="darkGreen"/>
              </w:rPr>
              <w:t>Variable: cgw2)</w:t>
            </w:r>
            <w:r>
              <w:t xml:space="preserve"> </w:t>
            </w:r>
          </w:p>
        </w:tc>
        <w:tc>
          <w:tcPr>
            <w:tcW w:w="3192" w:type="dxa"/>
          </w:tcPr>
          <w:p w14:paraId="5758890E" w14:textId="77777777" w:rsidR="005141B8" w:rsidRDefault="005141B8" w:rsidP="005141B8">
            <w:pPr>
              <w:pStyle w:val="ListParagraph"/>
              <w:numPr>
                <w:ilvl w:val="0"/>
                <w:numId w:val="83"/>
              </w:numPr>
            </w:pPr>
            <w:r>
              <w:t>Less missing</w:t>
            </w:r>
          </w:p>
        </w:tc>
        <w:tc>
          <w:tcPr>
            <w:tcW w:w="3192" w:type="dxa"/>
          </w:tcPr>
          <w:p w14:paraId="7A8ECCD4" w14:textId="77777777" w:rsidR="005141B8" w:rsidRDefault="005141B8" w:rsidP="005141B8">
            <w:pPr>
              <w:pStyle w:val="ListParagraph"/>
              <w:numPr>
                <w:ilvl w:val="0"/>
                <w:numId w:val="82"/>
              </w:numPr>
            </w:pPr>
            <w:r>
              <w:t>Not sure if this is the definition we want</w:t>
            </w:r>
          </w:p>
        </w:tc>
      </w:tr>
    </w:tbl>
    <w:p w14:paraId="0012BC61" w14:textId="77777777" w:rsidR="00BC1C34" w:rsidRDefault="00BC1C34" w:rsidP="000F7003">
      <w:pPr>
        <w:rPr>
          <w:rFonts w:ascii="Helvetica Neue" w:hAnsi="Helvetica Neue"/>
        </w:rPr>
      </w:pPr>
    </w:p>
    <w:p w14:paraId="7A84B65F" w14:textId="77777777" w:rsidR="00BC1C34" w:rsidRDefault="00BC1C34" w:rsidP="00BC1C34">
      <w:pPr>
        <w:pStyle w:val="Heading2"/>
        <w:rPr>
          <w:color w:val="auto"/>
        </w:rPr>
      </w:pPr>
    </w:p>
    <w:tbl>
      <w:tblPr>
        <w:tblStyle w:val="TableGrid"/>
        <w:tblpPr w:leftFromText="180" w:rightFromText="180" w:vertAnchor="page" w:horzAnchor="page" w:tblpX="1009" w:tblpY="2701"/>
        <w:tblW w:w="0" w:type="auto"/>
        <w:tblLook w:val="04A0" w:firstRow="1" w:lastRow="0" w:firstColumn="1" w:lastColumn="0" w:noHBand="0" w:noVBand="1"/>
      </w:tblPr>
      <w:tblGrid>
        <w:gridCol w:w="3192"/>
        <w:gridCol w:w="3192"/>
        <w:gridCol w:w="3192"/>
      </w:tblGrid>
      <w:tr w:rsidR="005141B8" w14:paraId="7E30C2E6" w14:textId="77777777" w:rsidTr="005141B8">
        <w:tc>
          <w:tcPr>
            <w:tcW w:w="3192" w:type="dxa"/>
            <w:shd w:val="clear" w:color="auto" w:fill="BFBFBF" w:themeFill="background1" w:themeFillShade="BF"/>
          </w:tcPr>
          <w:p w14:paraId="4A30CE80" w14:textId="77777777" w:rsidR="005141B8" w:rsidRDefault="005141B8" w:rsidP="005141B8"/>
        </w:tc>
        <w:tc>
          <w:tcPr>
            <w:tcW w:w="3192" w:type="dxa"/>
            <w:shd w:val="clear" w:color="auto" w:fill="BFBFBF" w:themeFill="background1" w:themeFillShade="BF"/>
          </w:tcPr>
          <w:p w14:paraId="4D6EE096" w14:textId="77777777" w:rsidR="005141B8" w:rsidRPr="00006D81" w:rsidRDefault="005141B8" w:rsidP="005141B8">
            <w:pPr>
              <w:rPr>
                <w:b/>
              </w:rPr>
            </w:pPr>
            <w:r w:rsidRPr="00006D81">
              <w:rPr>
                <w:b/>
              </w:rPr>
              <w:t xml:space="preserve">Positive </w:t>
            </w:r>
          </w:p>
        </w:tc>
        <w:tc>
          <w:tcPr>
            <w:tcW w:w="3192" w:type="dxa"/>
            <w:shd w:val="clear" w:color="auto" w:fill="BFBFBF" w:themeFill="background1" w:themeFillShade="BF"/>
          </w:tcPr>
          <w:p w14:paraId="31AABD66" w14:textId="77777777" w:rsidR="005141B8" w:rsidRPr="00006D81" w:rsidRDefault="005141B8" w:rsidP="005141B8">
            <w:pPr>
              <w:rPr>
                <w:b/>
              </w:rPr>
            </w:pPr>
            <w:r w:rsidRPr="00006D81">
              <w:rPr>
                <w:b/>
              </w:rPr>
              <w:t>Negative</w:t>
            </w:r>
          </w:p>
        </w:tc>
      </w:tr>
      <w:tr w:rsidR="005141B8" w14:paraId="43D0093B" w14:textId="77777777" w:rsidTr="005141B8">
        <w:tc>
          <w:tcPr>
            <w:tcW w:w="3192" w:type="dxa"/>
          </w:tcPr>
          <w:p w14:paraId="2FB1F162" w14:textId="77777777" w:rsidR="005141B8" w:rsidRDefault="005141B8" w:rsidP="005141B8">
            <w:r>
              <w:t>Net national disposable income</w:t>
            </w:r>
          </w:p>
          <w:p w14:paraId="588611F2" w14:textId="77777777" w:rsidR="005141B8" w:rsidRDefault="005141B8" w:rsidP="005141B8"/>
          <w:p w14:paraId="2A6B467C" w14:textId="77777777" w:rsidR="005141B8" w:rsidRPr="00006D81" w:rsidRDefault="005141B8" w:rsidP="005141B8">
            <w:pPr>
              <w:rPr>
                <w:i/>
              </w:rPr>
            </w:pPr>
            <w:r w:rsidRPr="00006D81">
              <w:rPr>
                <w:i/>
              </w:rPr>
              <w:t xml:space="preserve">(Variable: </w:t>
            </w:r>
            <w:proofErr w:type="spellStart"/>
            <w:r>
              <w:rPr>
                <w:i/>
              </w:rPr>
              <w:t>nndi</w:t>
            </w:r>
            <w:proofErr w:type="spellEnd"/>
            <w:r w:rsidRPr="00006D81">
              <w:rPr>
                <w:i/>
              </w:rPr>
              <w:t xml:space="preserve">) </w:t>
            </w:r>
          </w:p>
          <w:p w14:paraId="707BC727" w14:textId="77777777" w:rsidR="005141B8" w:rsidRDefault="005141B8" w:rsidP="005141B8"/>
        </w:tc>
        <w:tc>
          <w:tcPr>
            <w:tcW w:w="3192" w:type="dxa"/>
          </w:tcPr>
          <w:p w14:paraId="579427A4" w14:textId="77777777" w:rsidR="005141B8" w:rsidRDefault="005141B8" w:rsidP="005141B8">
            <w:pPr>
              <w:pStyle w:val="ListParagraph"/>
              <w:ind w:left="360"/>
            </w:pPr>
          </w:p>
        </w:tc>
        <w:tc>
          <w:tcPr>
            <w:tcW w:w="3192" w:type="dxa"/>
          </w:tcPr>
          <w:p w14:paraId="69C19DCF" w14:textId="77777777" w:rsidR="005141B8" w:rsidRDefault="005141B8" w:rsidP="005141B8">
            <w:pPr>
              <w:pStyle w:val="ListParagraph"/>
              <w:numPr>
                <w:ilvl w:val="0"/>
                <w:numId w:val="86"/>
              </w:numPr>
            </w:pPr>
            <w:r>
              <w:t xml:space="preserve">This is not the definition we want – will include corporations. </w:t>
            </w:r>
          </w:p>
        </w:tc>
      </w:tr>
      <w:tr w:rsidR="005141B8" w14:paraId="03B1682B" w14:textId="77777777" w:rsidTr="005141B8">
        <w:tc>
          <w:tcPr>
            <w:tcW w:w="3192" w:type="dxa"/>
          </w:tcPr>
          <w:p w14:paraId="1EFF0004" w14:textId="77777777" w:rsidR="005141B8" w:rsidRPr="004D2476" w:rsidRDefault="005141B8" w:rsidP="005141B8">
            <w:pPr>
              <w:rPr>
                <w:highlight w:val="darkGreen"/>
              </w:rPr>
            </w:pPr>
            <w:r w:rsidRPr="004D2476">
              <w:rPr>
                <w:highlight w:val="darkGreen"/>
              </w:rPr>
              <w:t>Gross household disposable income per capita US dollars current prices and current PPPs</w:t>
            </w:r>
          </w:p>
          <w:p w14:paraId="37B05C4A" w14:textId="77777777" w:rsidR="005141B8" w:rsidRPr="004D2476" w:rsidRDefault="005141B8" w:rsidP="005141B8">
            <w:pPr>
              <w:rPr>
                <w:highlight w:val="darkGreen"/>
              </w:rPr>
            </w:pPr>
          </w:p>
          <w:p w14:paraId="03D15DA0" w14:textId="77777777" w:rsidR="005141B8" w:rsidRDefault="005141B8" w:rsidP="005141B8">
            <w:r w:rsidRPr="004D2476">
              <w:rPr>
                <w:highlight w:val="darkGreen"/>
              </w:rPr>
              <w:t>(</w:t>
            </w:r>
            <w:r w:rsidRPr="004D2476">
              <w:rPr>
                <w:i/>
                <w:highlight w:val="darkGreen"/>
              </w:rPr>
              <w:t xml:space="preserve">Variable: </w:t>
            </w:r>
            <w:proofErr w:type="spellStart"/>
            <w:r w:rsidRPr="004D2476">
              <w:rPr>
                <w:i/>
                <w:highlight w:val="darkGreen"/>
              </w:rPr>
              <w:t>ghhdi</w:t>
            </w:r>
            <w:proofErr w:type="spellEnd"/>
            <w:r w:rsidRPr="004D2476">
              <w:rPr>
                <w:i/>
                <w:highlight w:val="darkGreen"/>
              </w:rPr>
              <w:t>)</w:t>
            </w:r>
            <w:r>
              <w:t xml:space="preserve"> </w:t>
            </w:r>
          </w:p>
        </w:tc>
        <w:tc>
          <w:tcPr>
            <w:tcW w:w="3192" w:type="dxa"/>
          </w:tcPr>
          <w:p w14:paraId="12017555" w14:textId="77777777" w:rsidR="005141B8" w:rsidRDefault="005141B8" w:rsidP="005141B8">
            <w:pPr>
              <w:pStyle w:val="ListParagraph"/>
              <w:numPr>
                <w:ilvl w:val="0"/>
                <w:numId w:val="86"/>
              </w:numPr>
            </w:pPr>
            <w:r>
              <w:t xml:space="preserve">This is close to the definition we want and is in current prices, which matches our other variables. </w:t>
            </w:r>
          </w:p>
        </w:tc>
        <w:tc>
          <w:tcPr>
            <w:tcW w:w="3192" w:type="dxa"/>
          </w:tcPr>
          <w:p w14:paraId="5CFEE5D0" w14:textId="77777777" w:rsidR="005141B8" w:rsidRDefault="005141B8" w:rsidP="005141B8">
            <w:pPr>
              <w:pStyle w:val="ListParagraph"/>
              <w:numPr>
                <w:ilvl w:val="0"/>
                <w:numId w:val="86"/>
              </w:numPr>
            </w:pPr>
            <w:r>
              <w:t xml:space="preserve">This is gross – definition for gross is different for national accounts  - only difference is that real includes amortization for investment </w:t>
            </w:r>
          </w:p>
          <w:p w14:paraId="39C355A6" w14:textId="77777777" w:rsidR="005141B8" w:rsidRDefault="005141B8" w:rsidP="005141B8">
            <w:pPr>
              <w:pStyle w:val="ListParagraph"/>
              <w:numPr>
                <w:ilvl w:val="0"/>
                <w:numId w:val="86"/>
              </w:numPr>
            </w:pPr>
            <w:r>
              <w:t>We need to know why this is called gross and not net?</w:t>
            </w:r>
          </w:p>
          <w:p w14:paraId="15B9892A" w14:textId="77777777" w:rsidR="005141B8" w:rsidRDefault="005141B8" w:rsidP="005141B8">
            <w:pPr>
              <w:pStyle w:val="ListParagraph"/>
              <w:numPr>
                <w:ilvl w:val="1"/>
                <w:numId w:val="86"/>
              </w:numPr>
            </w:pPr>
            <w:r>
              <w:t xml:space="preserve">P. 164 </w:t>
            </w:r>
          </w:p>
          <w:p w14:paraId="09CFCB28" w14:textId="77777777" w:rsidR="005141B8" w:rsidRDefault="005141B8" w:rsidP="005141B8">
            <w:pPr>
              <w:pStyle w:val="ListParagraph"/>
              <w:numPr>
                <w:ilvl w:val="0"/>
                <w:numId w:val="86"/>
              </w:numPr>
            </w:pPr>
            <w:r>
              <w:t>Difference between this and GDP pc is remittances – OECD says measurement of this is not reliable</w:t>
            </w:r>
          </w:p>
        </w:tc>
      </w:tr>
      <w:tr w:rsidR="005141B8" w14:paraId="46721F37" w14:textId="77777777" w:rsidTr="005141B8">
        <w:tc>
          <w:tcPr>
            <w:tcW w:w="3192" w:type="dxa"/>
          </w:tcPr>
          <w:p w14:paraId="47F5FAA9" w14:textId="77777777" w:rsidR="005141B8" w:rsidRDefault="005141B8" w:rsidP="005141B8">
            <w:r w:rsidRPr="00862ECB">
              <w:t>Gross household adjusted disposable income per capita US dollars current prices and current PPPs</w:t>
            </w:r>
          </w:p>
          <w:p w14:paraId="429DF259" w14:textId="77777777" w:rsidR="005141B8" w:rsidRDefault="005141B8" w:rsidP="005141B8"/>
          <w:p w14:paraId="406708B7" w14:textId="77777777" w:rsidR="005141B8" w:rsidRPr="00835525" w:rsidRDefault="005141B8" w:rsidP="005141B8">
            <w:pPr>
              <w:rPr>
                <w:i/>
              </w:rPr>
            </w:pPr>
            <w:r>
              <w:rPr>
                <w:i/>
              </w:rPr>
              <w:t xml:space="preserve">(Variable: </w:t>
            </w:r>
            <w:proofErr w:type="spellStart"/>
            <w:r>
              <w:rPr>
                <w:i/>
              </w:rPr>
              <w:t>ghhdi_adj</w:t>
            </w:r>
            <w:proofErr w:type="spellEnd"/>
            <w:r w:rsidRPr="00835525">
              <w:rPr>
                <w:i/>
              </w:rPr>
              <w:t>)</w:t>
            </w:r>
          </w:p>
        </w:tc>
        <w:tc>
          <w:tcPr>
            <w:tcW w:w="3192" w:type="dxa"/>
          </w:tcPr>
          <w:p w14:paraId="4BC619CA" w14:textId="77777777" w:rsidR="005141B8" w:rsidRDefault="005141B8" w:rsidP="005141B8">
            <w:pPr>
              <w:pStyle w:val="ListParagraph"/>
              <w:numPr>
                <w:ilvl w:val="0"/>
                <w:numId w:val="88"/>
              </w:numPr>
            </w:pPr>
            <w:r>
              <w:t>This is adjusted for social transfers (not sure if this is positive for us if I’m honest) and therefore better for international comparisons</w:t>
            </w:r>
          </w:p>
        </w:tc>
        <w:tc>
          <w:tcPr>
            <w:tcW w:w="3192" w:type="dxa"/>
          </w:tcPr>
          <w:p w14:paraId="09D834E6" w14:textId="77777777" w:rsidR="005141B8" w:rsidRDefault="005141B8" w:rsidP="005141B8">
            <w:pPr>
              <w:pStyle w:val="ListParagraph"/>
              <w:numPr>
                <w:ilvl w:val="0"/>
                <w:numId w:val="87"/>
              </w:numPr>
            </w:pPr>
            <w:r>
              <w:t>This is gross</w:t>
            </w:r>
          </w:p>
        </w:tc>
      </w:tr>
      <w:tr w:rsidR="005141B8" w14:paraId="41D72164" w14:textId="77777777" w:rsidTr="005141B8">
        <w:tc>
          <w:tcPr>
            <w:tcW w:w="3192" w:type="dxa"/>
          </w:tcPr>
          <w:p w14:paraId="23245BA5" w14:textId="77777777" w:rsidR="005141B8" w:rsidRDefault="005141B8" w:rsidP="005141B8">
            <w:r w:rsidRPr="00862ECB">
              <w:t>Real household net disposabl</w:t>
            </w:r>
            <w:r>
              <w:t>e income deflated by household f</w:t>
            </w:r>
            <w:r w:rsidRPr="00862ECB">
              <w:t>inal consumption millions of national currency</w:t>
            </w:r>
            <w:r>
              <w:t xml:space="preserve"> </w:t>
            </w:r>
          </w:p>
          <w:p w14:paraId="44DC9A8A" w14:textId="77777777" w:rsidR="005141B8" w:rsidRDefault="005141B8" w:rsidP="005141B8"/>
          <w:p w14:paraId="5E21728D" w14:textId="77777777" w:rsidR="005141B8" w:rsidRPr="00835525" w:rsidRDefault="005141B8" w:rsidP="005141B8">
            <w:pPr>
              <w:rPr>
                <w:i/>
              </w:rPr>
            </w:pPr>
            <w:r>
              <w:rPr>
                <w:i/>
              </w:rPr>
              <w:t>(Variable:</w:t>
            </w:r>
            <w:r w:rsidRPr="00862ECB">
              <w:rPr>
                <w:i/>
              </w:rPr>
              <w:t xml:space="preserve"> </w:t>
            </w:r>
            <w:proofErr w:type="spellStart"/>
            <w:r w:rsidRPr="00862ECB">
              <w:rPr>
                <w:i/>
              </w:rPr>
              <w:t>rhhdi_defhhc</w:t>
            </w:r>
            <w:proofErr w:type="spellEnd"/>
            <w:r w:rsidRPr="00835525">
              <w:rPr>
                <w:i/>
              </w:rPr>
              <w:t>)</w:t>
            </w:r>
          </w:p>
        </w:tc>
        <w:tc>
          <w:tcPr>
            <w:tcW w:w="3192" w:type="dxa"/>
          </w:tcPr>
          <w:p w14:paraId="443483EF" w14:textId="77777777" w:rsidR="005141B8" w:rsidRDefault="005141B8" w:rsidP="005141B8">
            <w:pPr>
              <w:pStyle w:val="ListParagraph"/>
              <w:numPr>
                <w:ilvl w:val="0"/>
                <w:numId w:val="87"/>
              </w:numPr>
            </w:pPr>
            <w:r>
              <w:t>Real measure</w:t>
            </w:r>
          </w:p>
        </w:tc>
        <w:tc>
          <w:tcPr>
            <w:tcW w:w="3192" w:type="dxa"/>
          </w:tcPr>
          <w:p w14:paraId="2DB63334" w14:textId="77777777" w:rsidR="005141B8" w:rsidRDefault="005141B8" w:rsidP="005141B8">
            <w:pPr>
              <w:pStyle w:val="ListParagraph"/>
              <w:numPr>
                <w:ilvl w:val="0"/>
                <w:numId w:val="87"/>
              </w:numPr>
            </w:pPr>
            <w:r>
              <w:t>Not sure what this deflation means for us</w:t>
            </w:r>
          </w:p>
        </w:tc>
      </w:tr>
      <w:tr w:rsidR="005141B8" w14:paraId="53A1F865" w14:textId="77777777" w:rsidTr="005141B8">
        <w:tc>
          <w:tcPr>
            <w:tcW w:w="3192" w:type="dxa"/>
          </w:tcPr>
          <w:p w14:paraId="7528C873" w14:textId="77777777" w:rsidR="005141B8" w:rsidRDefault="005141B8" w:rsidP="005141B8">
            <w:r w:rsidRPr="003064A8">
              <w:t>Real household net adjusted disposable income deflated by actual individual consumption millions of national currency</w:t>
            </w:r>
          </w:p>
          <w:p w14:paraId="389EDCCA" w14:textId="77777777" w:rsidR="005141B8" w:rsidRDefault="005141B8" w:rsidP="005141B8"/>
          <w:p w14:paraId="4188F259" w14:textId="77777777" w:rsidR="005141B8" w:rsidRPr="009D75F7" w:rsidRDefault="005141B8" w:rsidP="005141B8">
            <w:pPr>
              <w:rPr>
                <w:i/>
              </w:rPr>
            </w:pPr>
            <w:r w:rsidRPr="009D75F7">
              <w:rPr>
                <w:i/>
              </w:rPr>
              <w:t xml:space="preserve">(Variable: </w:t>
            </w:r>
            <w:proofErr w:type="spellStart"/>
            <w:r w:rsidRPr="009D75F7">
              <w:rPr>
                <w:i/>
              </w:rPr>
              <w:t>rhhdi_defindc</w:t>
            </w:r>
            <w:proofErr w:type="spellEnd"/>
            <w:r w:rsidRPr="009D75F7">
              <w:rPr>
                <w:i/>
              </w:rPr>
              <w:t>)</w:t>
            </w:r>
          </w:p>
        </w:tc>
        <w:tc>
          <w:tcPr>
            <w:tcW w:w="3192" w:type="dxa"/>
          </w:tcPr>
          <w:p w14:paraId="3DC60651" w14:textId="77777777" w:rsidR="005141B8" w:rsidRDefault="005141B8" w:rsidP="005141B8">
            <w:pPr>
              <w:pStyle w:val="ListParagraph"/>
              <w:numPr>
                <w:ilvl w:val="0"/>
                <w:numId w:val="87"/>
              </w:numPr>
            </w:pPr>
            <w:r>
              <w:t>Real measure</w:t>
            </w:r>
          </w:p>
        </w:tc>
        <w:tc>
          <w:tcPr>
            <w:tcW w:w="3192" w:type="dxa"/>
          </w:tcPr>
          <w:p w14:paraId="70ED1DED" w14:textId="77777777" w:rsidR="005141B8" w:rsidRDefault="005141B8" w:rsidP="005141B8">
            <w:pPr>
              <w:pStyle w:val="ListParagraph"/>
              <w:numPr>
                <w:ilvl w:val="0"/>
                <w:numId w:val="87"/>
              </w:numPr>
            </w:pPr>
            <w:r>
              <w:t xml:space="preserve">Not sure about deflation </w:t>
            </w:r>
          </w:p>
        </w:tc>
      </w:tr>
    </w:tbl>
    <w:p w14:paraId="62986FD6" w14:textId="77777777" w:rsidR="005141B8" w:rsidRDefault="005141B8" w:rsidP="00BF27BA">
      <w:r>
        <w:t>HHDI</w:t>
      </w:r>
      <w:r w:rsidRPr="00006D81">
        <w:t xml:space="preserve">= </w:t>
      </w:r>
      <w:r>
        <w:t>Real household disposable income (selection highlighted)</w:t>
      </w:r>
    </w:p>
    <w:p w14:paraId="3597EF76" w14:textId="20CA51D1" w:rsidR="00B36118" w:rsidRDefault="00B36118">
      <w:pPr>
        <w:rPr>
          <w:rFonts w:ascii="Helvetica Neue" w:eastAsiaTheme="majorEastAsia" w:hAnsi="Helvetica Neue" w:cstheme="majorBidi"/>
          <w:b/>
          <w:bCs/>
          <w:sz w:val="26"/>
          <w:szCs w:val="26"/>
        </w:rPr>
      </w:pPr>
      <w:r>
        <w:rPr>
          <w:rFonts w:ascii="Helvetica Neue" w:hAnsi="Helvetica Neue"/>
        </w:rPr>
        <w:br w:type="page"/>
      </w:r>
    </w:p>
    <w:p w14:paraId="5553D0D3" w14:textId="77777777" w:rsidR="00016632" w:rsidRDefault="00016632" w:rsidP="00603FBE">
      <w:pPr>
        <w:pStyle w:val="Heading2"/>
        <w:rPr>
          <w:rFonts w:ascii="Helvetica Neue" w:hAnsi="Helvetica Neue"/>
          <w:color w:val="auto"/>
        </w:rPr>
        <w:sectPr w:rsidR="00016632" w:rsidSect="00A957B0">
          <w:footerReference w:type="default" r:id="rId71"/>
          <w:footnotePr>
            <w:numRestart w:val="eachSect"/>
          </w:footnotePr>
          <w:type w:val="continuous"/>
          <w:pgSz w:w="12240" w:h="15840"/>
          <w:pgMar w:top="1440" w:right="1440" w:bottom="1440" w:left="1440" w:header="720" w:footer="720" w:gutter="0"/>
          <w:pgNumType w:start="0"/>
          <w:cols w:space="720"/>
          <w:noEndnote/>
        </w:sectPr>
      </w:pPr>
    </w:p>
    <w:p w14:paraId="0CB19180" w14:textId="167D05CA" w:rsidR="00B36118" w:rsidRDefault="00B36118" w:rsidP="00603FBE">
      <w:pPr>
        <w:pStyle w:val="Heading2"/>
        <w:rPr>
          <w:rFonts w:ascii="Helvetica Neue" w:hAnsi="Helvetica Neue"/>
          <w:color w:val="auto"/>
        </w:rPr>
      </w:pPr>
    </w:p>
    <w:p w14:paraId="44A06AA2" w14:textId="28E2AC3B" w:rsidR="00603FBE" w:rsidRPr="00D20912" w:rsidRDefault="00603FBE" w:rsidP="00603FBE">
      <w:pPr>
        <w:pStyle w:val="Heading2"/>
        <w:rPr>
          <w:rFonts w:ascii="Helvetica Neue" w:hAnsi="Helvetica Neue"/>
          <w:color w:val="auto"/>
        </w:rPr>
      </w:pPr>
      <w:bookmarkStart w:id="18" w:name="_Toc331450591"/>
      <w:r>
        <w:rPr>
          <w:rFonts w:ascii="Helvetica Neue" w:hAnsi="Helvetica Neue"/>
          <w:color w:val="auto"/>
        </w:rPr>
        <w:t>Appendix C</w:t>
      </w:r>
      <w:r w:rsidRPr="00A459C8">
        <w:rPr>
          <w:rFonts w:ascii="Helvetica Neue" w:hAnsi="Helvetica Neue"/>
          <w:color w:val="auto"/>
        </w:rPr>
        <w:t xml:space="preserve">: </w:t>
      </w:r>
      <w:r>
        <w:rPr>
          <w:rFonts w:ascii="Helvetica Neue" w:hAnsi="Helvetica Neue"/>
          <w:color w:val="auto"/>
        </w:rPr>
        <w:t>OECD Selection of Variables</w:t>
      </w:r>
      <w:bookmarkEnd w:id="18"/>
    </w:p>
    <w:tbl>
      <w:tblPr>
        <w:tblStyle w:val="MediumShading1-Accent1"/>
        <w:tblW w:w="5000" w:type="pct"/>
        <w:tblLayout w:type="fixed"/>
        <w:tblLook w:val="04A0" w:firstRow="1" w:lastRow="0" w:firstColumn="1" w:lastColumn="0" w:noHBand="0" w:noVBand="1"/>
      </w:tblPr>
      <w:tblGrid>
        <w:gridCol w:w="1278"/>
        <w:gridCol w:w="1621"/>
        <w:gridCol w:w="1170"/>
        <w:gridCol w:w="1078"/>
        <w:gridCol w:w="1439"/>
        <w:gridCol w:w="3241"/>
        <w:gridCol w:w="3349"/>
      </w:tblGrid>
      <w:tr w:rsidR="00016632" w:rsidRPr="0032299C" w14:paraId="48C877CA" w14:textId="77777777" w:rsidTr="00461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66F6FCCA" w14:textId="77777777" w:rsidR="00016632" w:rsidRPr="0032299C" w:rsidRDefault="00016632" w:rsidP="004619A9">
            <w:pPr>
              <w:rPr>
                <w:rFonts w:ascii="Helvetica Neue" w:hAnsi="Helvetica Neue"/>
                <w:sz w:val="20"/>
                <w:szCs w:val="20"/>
              </w:rPr>
            </w:pPr>
            <w:r w:rsidRPr="0032299C">
              <w:rPr>
                <w:rFonts w:ascii="Helvetica Neue" w:hAnsi="Helvetica Neue"/>
                <w:sz w:val="20"/>
                <w:szCs w:val="20"/>
              </w:rPr>
              <w:t>Paper</w:t>
            </w:r>
          </w:p>
        </w:tc>
        <w:tc>
          <w:tcPr>
            <w:tcW w:w="615" w:type="pct"/>
          </w:tcPr>
          <w:p w14:paraId="2C4CAEAC" w14:textId="77777777" w:rsidR="00016632" w:rsidRPr="0032299C" w:rsidRDefault="00016632" w:rsidP="004619A9">
            <w:pPr>
              <w:cnfStyle w:val="100000000000" w:firstRow="1" w:lastRow="0" w:firstColumn="0" w:lastColumn="0" w:oddVBand="0" w:evenVBand="0" w:oddHBand="0" w:evenHBand="0" w:firstRowFirstColumn="0" w:firstRowLastColumn="0" w:lastRowFirstColumn="0" w:lastRowLastColumn="0"/>
              <w:rPr>
                <w:rFonts w:ascii="Helvetica Neue" w:hAnsi="Helvetica Neue"/>
                <w:sz w:val="20"/>
                <w:szCs w:val="20"/>
              </w:rPr>
            </w:pPr>
            <w:r w:rsidRPr="0032299C">
              <w:rPr>
                <w:rFonts w:ascii="Helvetica Neue" w:hAnsi="Helvetica Neue"/>
                <w:sz w:val="20"/>
                <w:szCs w:val="20"/>
              </w:rPr>
              <w:t>Purpose</w:t>
            </w:r>
          </w:p>
        </w:tc>
        <w:tc>
          <w:tcPr>
            <w:tcW w:w="444" w:type="pct"/>
          </w:tcPr>
          <w:p w14:paraId="14D5B56F" w14:textId="77777777" w:rsidR="00016632" w:rsidRPr="0032299C" w:rsidRDefault="00016632" w:rsidP="004619A9">
            <w:pPr>
              <w:cnfStyle w:val="100000000000" w:firstRow="1" w:lastRow="0" w:firstColumn="0" w:lastColumn="0" w:oddVBand="0" w:evenVBand="0" w:oddHBand="0" w:evenHBand="0" w:firstRowFirstColumn="0" w:firstRowLastColumn="0" w:lastRowFirstColumn="0" w:lastRowLastColumn="0"/>
              <w:rPr>
                <w:rFonts w:ascii="Helvetica Neue" w:hAnsi="Helvetica Neue"/>
                <w:sz w:val="20"/>
                <w:szCs w:val="20"/>
              </w:rPr>
            </w:pPr>
            <w:r w:rsidRPr="0032299C">
              <w:rPr>
                <w:rFonts w:ascii="Helvetica Neue" w:hAnsi="Helvetica Neue"/>
                <w:sz w:val="20"/>
                <w:szCs w:val="20"/>
              </w:rPr>
              <w:t>Time Frame</w:t>
            </w:r>
          </w:p>
        </w:tc>
        <w:tc>
          <w:tcPr>
            <w:tcW w:w="409" w:type="pct"/>
          </w:tcPr>
          <w:p w14:paraId="659E1899" w14:textId="77777777" w:rsidR="00016632" w:rsidRPr="0032299C" w:rsidRDefault="00016632" w:rsidP="004619A9">
            <w:pPr>
              <w:cnfStyle w:val="100000000000" w:firstRow="1" w:lastRow="0" w:firstColumn="0" w:lastColumn="0" w:oddVBand="0" w:evenVBand="0" w:oddHBand="0" w:evenHBand="0" w:firstRowFirstColumn="0" w:firstRowLastColumn="0" w:lastRowFirstColumn="0" w:lastRowLastColumn="0"/>
              <w:rPr>
                <w:rFonts w:ascii="Helvetica Neue" w:hAnsi="Helvetica Neue"/>
                <w:sz w:val="20"/>
                <w:szCs w:val="20"/>
              </w:rPr>
            </w:pPr>
            <w:r w:rsidRPr="0032299C">
              <w:rPr>
                <w:rFonts w:ascii="Helvetica Neue" w:hAnsi="Helvetica Neue"/>
                <w:sz w:val="20"/>
                <w:szCs w:val="20"/>
              </w:rPr>
              <w:t>Sample</w:t>
            </w:r>
          </w:p>
        </w:tc>
        <w:tc>
          <w:tcPr>
            <w:tcW w:w="546" w:type="pct"/>
          </w:tcPr>
          <w:p w14:paraId="7D22850A" w14:textId="77777777" w:rsidR="00016632" w:rsidRPr="0032299C" w:rsidRDefault="00016632" w:rsidP="004619A9">
            <w:pPr>
              <w:cnfStyle w:val="100000000000" w:firstRow="1" w:lastRow="0" w:firstColumn="0" w:lastColumn="0" w:oddVBand="0" w:evenVBand="0" w:oddHBand="0" w:evenHBand="0" w:firstRowFirstColumn="0" w:firstRowLastColumn="0" w:lastRowFirstColumn="0" w:lastRowLastColumn="0"/>
              <w:rPr>
                <w:rFonts w:ascii="Helvetica Neue" w:hAnsi="Helvetica Neue"/>
                <w:sz w:val="20"/>
                <w:szCs w:val="20"/>
              </w:rPr>
            </w:pPr>
            <w:r>
              <w:rPr>
                <w:rFonts w:ascii="Helvetica Neue" w:hAnsi="Helvetica Neue"/>
                <w:sz w:val="20"/>
                <w:szCs w:val="20"/>
              </w:rPr>
              <w:t>Taxes Included</w:t>
            </w:r>
          </w:p>
        </w:tc>
        <w:tc>
          <w:tcPr>
            <w:tcW w:w="1230" w:type="pct"/>
          </w:tcPr>
          <w:p w14:paraId="3056BA35" w14:textId="77777777" w:rsidR="00016632" w:rsidRPr="0032299C" w:rsidRDefault="00016632" w:rsidP="004619A9">
            <w:pPr>
              <w:cnfStyle w:val="100000000000" w:firstRow="1" w:lastRow="0" w:firstColumn="0" w:lastColumn="0" w:oddVBand="0" w:evenVBand="0" w:oddHBand="0" w:evenHBand="0" w:firstRowFirstColumn="0" w:firstRowLastColumn="0" w:lastRowFirstColumn="0" w:lastRowLastColumn="0"/>
              <w:rPr>
                <w:rFonts w:ascii="Helvetica Neue" w:hAnsi="Helvetica Neue"/>
                <w:sz w:val="20"/>
                <w:szCs w:val="20"/>
              </w:rPr>
            </w:pPr>
            <w:r w:rsidRPr="0032299C">
              <w:rPr>
                <w:rFonts w:ascii="Helvetica Neue" w:hAnsi="Helvetica Neue"/>
                <w:sz w:val="20"/>
                <w:szCs w:val="20"/>
              </w:rPr>
              <w:t>Method</w:t>
            </w:r>
          </w:p>
        </w:tc>
        <w:tc>
          <w:tcPr>
            <w:tcW w:w="1271" w:type="pct"/>
          </w:tcPr>
          <w:p w14:paraId="0A325A8D" w14:textId="77777777" w:rsidR="00016632" w:rsidRPr="0032299C" w:rsidRDefault="00016632" w:rsidP="004619A9">
            <w:pPr>
              <w:cnfStyle w:val="100000000000" w:firstRow="1" w:lastRow="0" w:firstColumn="0" w:lastColumn="0" w:oddVBand="0" w:evenVBand="0" w:oddHBand="0" w:evenHBand="0" w:firstRowFirstColumn="0" w:firstRowLastColumn="0" w:lastRowFirstColumn="0" w:lastRowLastColumn="0"/>
              <w:rPr>
                <w:rFonts w:ascii="Helvetica Neue" w:hAnsi="Helvetica Neue"/>
                <w:sz w:val="20"/>
                <w:szCs w:val="20"/>
              </w:rPr>
            </w:pPr>
            <w:r w:rsidRPr="0032299C">
              <w:rPr>
                <w:rFonts w:ascii="Helvetica Neue" w:hAnsi="Helvetica Neue"/>
                <w:sz w:val="20"/>
                <w:szCs w:val="20"/>
              </w:rPr>
              <w:t xml:space="preserve">Main Results </w:t>
            </w:r>
          </w:p>
        </w:tc>
      </w:tr>
      <w:tr w:rsidR="00016632" w:rsidRPr="0032299C" w14:paraId="4C89262D" w14:textId="77777777" w:rsidTr="00461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Pr>
          <w:p w14:paraId="4DA84C6F" w14:textId="77777777" w:rsidR="00016632" w:rsidRPr="0032299C" w:rsidRDefault="00016632" w:rsidP="004619A9">
            <w:pPr>
              <w:jc w:val="center"/>
              <w:rPr>
                <w:rFonts w:ascii="Helvetica Neue" w:hAnsi="Helvetica Neue"/>
                <w:sz w:val="20"/>
                <w:szCs w:val="20"/>
              </w:rPr>
            </w:pPr>
            <w:r w:rsidRPr="0032299C">
              <w:rPr>
                <w:rFonts w:ascii="Helvetica Neue" w:hAnsi="Helvetica Neue"/>
                <w:sz w:val="20"/>
                <w:szCs w:val="20"/>
              </w:rPr>
              <w:t>OVERVIEW PAPERS</w:t>
            </w:r>
          </w:p>
        </w:tc>
      </w:tr>
      <w:tr w:rsidR="00016632" w:rsidRPr="0032299C" w14:paraId="0CED45F5" w14:textId="77777777" w:rsidTr="004619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448A5CBF" w14:textId="77777777" w:rsidR="00016632" w:rsidRPr="0032299C" w:rsidRDefault="00016632" w:rsidP="004619A9">
            <w:pPr>
              <w:rPr>
                <w:rFonts w:ascii="Helvetica Neue" w:hAnsi="Helvetica Neue"/>
                <w:b w:val="0"/>
                <w:sz w:val="20"/>
                <w:szCs w:val="20"/>
              </w:rPr>
            </w:pPr>
            <w:r>
              <w:rPr>
                <w:rFonts w:ascii="Helvetica Neue" w:hAnsi="Helvetica Neue"/>
                <w:b w:val="0"/>
                <w:bCs w:val="0"/>
                <w:sz w:val="20"/>
                <w:szCs w:val="20"/>
              </w:rPr>
              <w:t>Warren (2008)</w:t>
            </w:r>
          </w:p>
        </w:tc>
        <w:tc>
          <w:tcPr>
            <w:tcW w:w="615" w:type="pct"/>
          </w:tcPr>
          <w:p w14:paraId="0B14E168" w14:textId="77777777" w:rsidR="00016632" w:rsidRPr="0032299C"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Provide overview of how papers deal with consumption taxes and assess the need for improved methodologies to include these in studies.</w:t>
            </w:r>
          </w:p>
        </w:tc>
        <w:tc>
          <w:tcPr>
            <w:tcW w:w="444" w:type="pct"/>
          </w:tcPr>
          <w:p w14:paraId="3B181A57" w14:textId="77777777" w:rsidR="00016632" w:rsidRPr="0032299C"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1965-2004</w:t>
            </w:r>
          </w:p>
        </w:tc>
        <w:tc>
          <w:tcPr>
            <w:tcW w:w="409" w:type="pct"/>
          </w:tcPr>
          <w:p w14:paraId="26B740FE" w14:textId="77777777" w:rsidR="00016632" w:rsidRPr="0032299C"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34 OECD Countries</w:t>
            </w:r>
          </w:p>
        </w:tc>
        <w:tc>
          <w:tcPr>
            <w:tcW w:w="546" w:type="pct"/>
          </w:tcPr>
          <w:p w14:paraId="5F450B64" w14:textId="77777777" w:rsidR="00016632" w:rsidRPr="007957C3"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sidRPr="007957C3">
              <w:rPr>
                <w:rFonts w:ascii="Helvetica Neue" w:hAnsi="Helvetica Neue"/>
                <w:sz w:val="20"/>
                <w:szCs w:val="20"/>
              </w:rPr>
              <w:t>All</w:t>
            </w:r>
          </w:p>
        </w:tc>
        <w:tc>
          <w:tcPr>
            <w:tcW w:w="1230" w:type="pct"/>
          </w:tcPr>
          <w:p w14:paraId="76D2E13A"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Overview of papers covering consumption taxes. </w:t>
            </w:r>
          </w:p>
          <w:p w14:paraId="13176F79"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051C431C" w14:textId="77777777" w:rsidR="00016632" w:rsidRPr="0032299C"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Experimental methodological approach taking consumption tax incidence from Australia and applying it to all OECD countries. </w:t>
            </w:r>
          </w:p>
        </w:tc>
        <w:tc>
          <w:tcPr>
            <w:tcW w:w="1271" w:type="pct"/>
          </w:tcPr>
          <w:p w14:paraId="28474DF5" w14:textId="77777777" w:rsidR="00016632" w:rsidRDefault="00016632" w:rsidP="00016632">
            <w:pPr>
              <w:pStyle w:val="ListParagraph"/>
              <w:numPr>
                <w:ilvl w:val="0"/>
                <w:numId w:val="92"/>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Consumption taxes have a regressive impact on distribution of HH annual income even despite methodological differences in papers studied.</w:t>
            </w:r>
          </w:p>
          <w:p w14:paraId="5286801A" w14:textId="77777777" w:rsidR="00016632" w:rsidRPr="00366D8A" w:rsidRDefault="00016632" w:rsidP="00016632">
            <w:pPr>
              <w:pStyle w:val="ListParagraph"/>
              <w:numPr>
                <w:ilvl w:val="0"/>
                <w:numId w:val="91"/>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Optimal approach is to use input-output table (used in Australia, Canada, UK) to estimate consumption tax burden. Next best is combining HH surveys and tax rates. Third approach is to apply consumption tax incidence from one country to another.</w:t>
            </w:r>
          </w:p>
        </w:tc>
      </w:tr>
      <w:tr w:rsidR="00016632" w:rsidRPr="0032299C" w14:paraId="5D047D83" w14:textId="77777777" w:rsidTr="00461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05A179AF" w14:textId="77777777" w:rsidR="00016632" w:rsidRDefault="00016632" w:rsidP="004619A9">
            <w:pPr>
              <w:rPr>
                <w:rFonts w:ascii="Helvetica Neue" w:hAnsi="Helvetica Neue"/>
                <w:sz w:val="20"/>
                <w:szCs w:val="20"/>
              </w:rPr>
            </w:pPr>
            <w:proofErr w:type="spellStart"/>
            <w:r>
              <w:rPr>
                <w:rFonts w:ascii="Helvetica Neue" w:hAnsi="Helvetica Neue"/>
                <w:b w:val="0"/>
                <w:sz w:val="20"/>
                <w:szCs w:val="20"/>
              </w:rPr>
              <w:t>Joumard</w:t>
            </w:r>
            <w:proofErr w:type="spellEnd"/>
            <w:r>
              <w:rPr>
                <w:rFonts w:ascii="Helvetica Neue" w:hAnsi="Helvetica Neue"/>
                <w:b w:val="0"/>
                <w:sz w:val="20"/>
                <w:szCs w:val="20"/>
              </w:rPr>
              <w:t>,</w:t>
            </w:r>
            <w:r w:rsidRPr="0032299C">
              <w:rPr>
                <w:rFonts w:ascii="Helvetica Neue" w:hAnsi="Helvetica Neue"/>
                <w:b w:val="0"/>
                <w:sz w:val="20"/>
                <w:szCs w:val="20"/>
              </w:rPr>
              <w:t xml:space="preserve"> </w:t>
            </w:r>
            <w:proofErr w:type="spellStart"/>
            <w:r>
              <w:rPr>
                <w:rFonts w:ascii="Helvetica Neue" w:hAnsi="Helvetica Neue"/>
                <w:b w:val="0"/>
                <w:sz w:val="20"/>
                <w:szCs w:val="20"/>
              </w:rPr>
              <w:t>Pisu</w:t>
            </w:r>
            <w:proofErr w:type="spellEnd"/>
            <w:r>
              <w:rPr>
                <w:rFonts w:ascii="Helvetica Neue" w:hAnsi="Helvetica Neue"/>
                <w:b w:val="0"/>
                <w:sz w:val="20"/>
                <w:szCs w:val="20"/>
              </w:rPr>
              <w:t>, and Bloch (2012)</w:t>
            </w:r>
          </w:p>
        </w:tc>
        <w:tc>
          <w:tcPr>
            <w:tcW w:w="615" w:type="pct"/>
          </w:tcPr>
          <w:p w14:paraId="1EC5F276"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Assess redistributive effect of main taxes and cash transfers.</w:t>
            </w:r>
          </w:p>
        </w:tc>
        <w:tc>
          <w:tcPr>
            <w:tcW w:w="444" w:type="pct"/>
          </w:tcPr>
          <w:p w14:paraId="2AF36213"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Late 2000’s</w:t>
            </w:r>
          </w:p>
        </w:tc>
        <w:tc>
          <w:tcPr>
            <w:tcW w:w="409" w:type="pct"/>
          </w:tcPr>
          <w:p w14:paraId="56063823"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34 OECD Countries</w:t>
            </w:r>
          </w:p>
        </w:tc>
        <w:tc>
          <w:tcPr>
            <w:tcW w:w="546" w:type="pct"/>
          </w:tcPr>
          <w:p w14:paraId="47A46A42"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All (Limited Section on Consumption)</w:t>
            </w:r>
          </w:p>
          <w:p w14:paraId="098D5420"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0DE1038E" w14:textId="77777777" w:rsidR="00016632" w:rsidRPr="00B01441" w:rsidRDefault="00016632" w:rsidP="00016632">
            <w:pPr>
              <w:pStyle w:val="ListParagraph"/>
              <w:numPr>
                <w:ilvl w:val="0"/>
                <w:numId w:val="91"/>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Rates: </w:t>
            </w:r>
            <w:r w:rsidRPr="00B01441">
              <w:rPr>
                <w:rFonts w:ascii="Helvetica Neue" w:hAnsi="Helvetica Neue"/>
                <w:sz w:val="20"/>
                <w:szCs w:val="20"/>
              </w:rPr>
              <w:t>Implicit taken from OECD (2008)</w:t>
            </w:r>
          </w:p>
        </w:tc>
        <w:tc>
          <w:tcPr>
            <w:tcW w:w="1230" w:type="pct"/>
          </w:tcPr>
          <w:p w14:paraId="0C520D58"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Literature review, summary statistics, and cluster analysis (by country).</w:t>
            </w:r>
          </w:p>
        </w:tc>
        <w:tc>
          <w:tcPr>
            <w:tcW w:w="1271" w:type="pct"/>
          </w:tcPr>
          <w:p w14:paraId="42D6A9A2" w14:textId="77777777" w:rsidR="00016632" w:rsidRDefault="00016632" w:rsidP="00016632">
            <w:pPr>
              <w:pStyle w:val="ListParagraph"/>
              <w:numPr>
                <w:ilvl w:val="0"/>
                <w:numId w:val="91"/>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Taxes and transfers reduce inequality from market income to DI</w:t>
            </w:r>
          </w:p>
          <w:p w14:paraId="40367C53" w14:textId="77777777" w:rsidR="00016632" w:rsidRDefault="00016632" w:rsidP="00016632">
            <w:pPr>
              <w:pStyle w:val="ListParagraph"/>
              <w:numPr>
                <w:ilvl w:val="0"/>
                <w:numId w:val="91"/>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Impact differs across countries and depends on size, mix, and progressivity</w:t>
            </w:r>
          </w:p>
          <w:p w14:paraId="054C5924" w14:textId="77777777" w:rsidR="00016632" w:rsidRDefault="00016632" w:rsidP="00016632">
            <w:pPr>
              <w:pStyle w:val="ListParagraph"/>
              <w:numPr>
                <w:ilvl w:val="0"/>
                <w:numId w:val="92"/>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Limitation of most studies is they don’t take into account consumption taxes</w:t>
            </w:r>
          </w:p>
        </w:tc>
      </w:tr>
      <w:tr w:rsidR="00016632" w:rsidRPr="0032299C" w14:paraId="68408AEE" w14:textId="77777777" w:rsidTr="004619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104FF6B7" w14:textId="77777777" w:rsidR="00016632" w:rsidRDefault="00016632" w:rsidP="004619A9">
            <w:pPr>
              <w:rPr>
                <w:rFonts w:ascii="Helvetica Neue" w:hAnsi="Helvetica Neue"/>
                <w:b w:val="0"/>
                <w:sz w:val="20"/>
                <w:szCs w:val="20"/>
              </w:rPr>
            </w:pPr>
            <w:proofErr w:type="spellStart"/>
            <w:r>
              <w:rPr>
                <w:rFonts w:ascii="Helvetica Neue" w:hAnsi="Helvetica Neue"/>
                <w:b w:val="0"/>
                <w:sz w:val="20"/>
                <w:szCs w:val="20"/>
              </w:rPr>
              <w:t>Sierminska</w:t>
            </w:r>
            <w:proofErr w:type="spellEnd"/>
            <w:r>
              <w:rPr>
                <w:rFonts w:ascii="Helvetica Neue" w:hAnsi="Helvetica Neue"/>
                <w:b w:val="0"/>
                <w:sz w:val="20"/>
                <w:szCs w:val="20"/>
              </w:rPr>
              <w:t xml:space="preserve"> and Garner (2002)</w:t>
            </w:r>
          </w:p>
        </w:tc>
        <w:tc>
          <w:tcPr>
            <w:tcW w:w="615" w:type="pct"/>
          </w:tcPr>
          <w:p w14:paraId="66B88213"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Review recent data changes in LIS and how these can be used to study inequality.</w:t>
            </w:r>
          </w:p>
        </w:tc>
        <w:tc>
          <w:tcPr>
            <w:tcW w:w="444" w:type="pct"/>
          </w:tcPr>
          <w:p w14:paraId="4F630A90"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Mid- to Late 90’s</w:t>
            </w:r>
          </w:p>
        </w:tc>
        <w:tc>
          <w:tcPr>
            <w:tcW w:w="409" w:type="pct"/>
          </w:tcPr>
          <w:p w14:paraId="2599133A"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9 Countries</w:t>
            </w:r>
          </w:p>
          <w:p w14:paraId="7C835489"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554EFC03"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LIS and U.S. Consumer Expenditure Survey</w:t>
            </w:r>
          </w:p>
        </w:tc>
        <w:tc>
          <w:tcPr>
            <w:tcW w:w="546" w:type="pct"/>
          </w:tcPr>
          <w:p w14:paraId="5226DCD3"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N/A</w:t>
            </w:r>
          </w:p>
        </w:tc>
        <w:tc>
          <w:tcPr>
            <w:tcW w:w="1230" w:type="pct"/>
          </w:tcPr>
          <w:p w14:paraId="37F26D69"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Analysis of LIS data and comparability. Doesn’t examine effect of taxes. </w:t>
            </w:r>
          </w:p>
        </w:tc>
        <w:tc>
          <w:tcPr>
            <w:tcW w:w="1271" w:type="pct"/>
          </w:tcPr>
          <w:p w14:paraId="6A5C180E" w14:textId="77777777" w:rsidR="00016632" w:rsidRPr="00297484" w:rsidRDefault="00016632" w:rsidP="00016632">
            <w:pPr>
              <w:widowControl w:val="0"/>
              <w:numPr>
                <w:ilvl w:val="0"/>
                <w:numId w:val="91"/>
              </w:numPr>
              <w:tabs>
                <w:tab w:val="left" w:pos="220"/>
                <w:tab w:val="left" w:pos="7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Helvetica Neue" w:hAnsi="Helvetica Neue" w:cs="Helvetica Neue"/>
                <w:sz w:val="20"/>
                <w:szCs w:val="20"/>
              </w:rPr>
            </w:pPr>
            <w:r w:rsidRPr="00297484">
              <w:rPr>
                <w:rFonts w:ascii="Helvetica Neue" w:hAnsi="Helvetica Neue" w:cs="Helvetica Neue"/>
                <w:sz w:val="20"/>
                <w:szCs w:val="20"/>
              </w:rPr>
              <w:t>Methodological decisions when using LIS data:</w:t>
            </w:r>
          </w:p>
          <w:p w14:paraId="6A13B2CA" w14:textId="77777777" w:rsidR="00016632" w:rsidRPr="00297484" w:rsidRDefault="00016632" w:rsidP="00016632">
            <w:pPr>
              <w:widowControl w:val="0"/>
              <w:numPr>
                <w:ilvl w:val="1"/>
                <w:numId w:val="91"/>
              </w:numPr>
              <w:tabs>
                <w:tab w:val="left" w:pos="940"/>
                <w:tab w:val="left"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Helvetica Neue" w:hAnsi="Helvetica Neue" w:cs="Helvetica Neue"/>
                <w:sz w:val="20"/>
                <w:szCs w:val="20"/>
              </w:rPr>
            </w:pPr>
            <w:r w:rsidRPr="00297484">
              <w:rPr>
                <w:rFonts w:ascii="Helvetica Neue" w:hAnsi="Helvetica Neue" w:cs="Helvetica Neue"/>
                <w:sz w:val="20"/>
                <w:szCs w:val="20"/>
              </w:rPr>
              <w:t>Cases with zero values dropped (can’t distinguish from missing values - same procedure followed by LIS)</w:t>
            </w:r>
          </w:p>
          <w:p w14:paraId="10BEEA32" w14:textId="77777777" w:rsidR="00016632" w:rsidRPr="00297484" w:rsidRDefault="00016632" w:rsidP="00016632">
            <w:pPr>
              <w:widowControl w:val="0"/>
              <w:numPr>
                <w:ilvl w:val="1"/>
                <w:numId w:val="91"/>
              </w:numPr>
              <w:tabs>
                <w:tab w:val="left" w:pos="940"/>
                <w:tab w:val="left"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Helvetica Neue" w:hAnsi="Helvetica Neue" w:cs="Helvetica Neue"/>
                <w:sz w:val="20"/>
                <w:szCs w:val="20"/>
              </w:rPr>
            </w:pPr>
            <w:r w:rsidRPr="00297484">
              <w:rPr>
                <w:rFonts w:ascii="Helvetica Neue" w:hAnsi="Helvetica Neue" w:cs="Helvetica Neue"/>
                <w:sz w:val="20"/>
                <w:szCs w:val="20"/>
              </w:rPr>
              <w:t>When sum of expenditure component values exceed total expenditure then replaced total with sum</w:t>
            </w:r>
          </w:p>
          <w:p w14:paraId="072B287B" w14:textId="77777777" w:rsidR="00016632" w:rsidRDefault="00016632" w:rsidP="00016632">
            <w:pPr>
              <w:widowControl w:val="0"/>
              <w:numPr>
                <w:ilvl w:val="1"/>
                <w:numId w:val="91"/>
              </w:numPr>
              <w:tabs>
                <w:tab w:val="left" w:pos="940"/>
                <w:tab w:val="left"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Helvetica Neue" w:hAnsi="Helvetica Neue" w:cs="Helvetica Neue"/>
                <w:sz w:val="20"/>
                <w:szCs w:val="20"/>
              </w:rPr>
            </w:pPr>
            <w:r w:rsidRPr="00297484">
              <w:rPr>
                <w:rFonts w:ascii="Helvetica Neue" w:hAnsi="Helvetica Neue" w:cs="Helvetica Neue"/>
                <w:sz w:val="20"/>
                <w:szCs w:val="20"/>
              </w:rPr>
              <w:t>Focus on HHs and use equivalence scales</w:t>
            </w:r>
          </w:p>
          <w:p w14:paraId="1DBC9F86" w14:textId="77777777" w:rsidR="00016632" w:rsidRPr="00297484" w:rsidRDefault="00016632" w:rsidP="00016632">
            <w:pPr>
              <w:widowControl w:val="0"/>
              <w:numPr>
                <w:ilvl w:val="0"/>
                <w:numId w:val="91"/>
              </w:numPr>
              <w:tabs>
                <w:tab w:val="left" w:pos="940"/>
                <w:tab w:val="left"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Helvetica Neue" w:hAnsi="Helvetica Neue" w:cs="Helvetica Neue"/>
                <w:sz w:val="20"/>
                <w:szCs w:val="20"/>
              </w:rPr>
            </w:pPr>
            <w:r>
              <w:rPr>
                <w:rFonts w:ascii="Helvetica Neue" w:hAnsi="Helvetica Neue" w:cs="Helvetica Neue"/>
                <w:sz w:val="20"/>
                <w:szCs w:val="20"/>
              </w:rPr>
              <w:t>Expenditure data in LIS are not comparable across countries.</w:t>
            </w:r>
          </w:p>
        </w:tc>
      </w:tr>
      <w:tr w:rsidR="00016632" w:rsidRPr="0032299C" w14:paraId="2743199C" w14:textId="77777777" w:rsidTr="00461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Pr>
          <w:p w14:paraId="0F1EAF98" w14:textId="77777777" w:rsidR="00016632" w:rsidRPr="0032299C" w:rsidRDefault="00016632" w:rsidP="004619A9">
            <w:pPr>
              <w:jc w:val="center"/>
              <w:rPr>
                <w:rFonts w:ascii="Helvetica Neue" w:hAnsi="Helvetica Neue"/>
                <w:sz w:val="20"/>
                <w:szCs w:val="20"/>
              </w:rPr>
            </w:pPr>
            <w:r>
              <w:rPr>
                <w:rFonts w:ascii="Helvetica Neue" w:hAnsi="Helvetica Neue"/>
                <w:sz w:val="20"/>
                <w:szCs w:val="20"/>
              </w:rPr>
              <w:t>SINGLE COUNTRY STUDIES</w:t>
            </w:r>
          </w:p>
        </w:tc>
      </w:tr>
      <w:tr w:rsidR="00016632" w:rsidRPr="0032299C" w14:paraId="36857A1E" w14:textId="77777777" w:rsidTr="004619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543A42C6" w14:textId="77777777" w:rsidR="00016632" w:rsidRDefault="00016632" w:rsidP="004619A9">
            <w:pPr>
              <w:rPr>
                <w:rFonts w:ascii="Helvetica Neue" w:hAnsi="Helvetica Neue"/>
                <w:b w:val="0"/>
                <w:sz w:val="20"/>
                <w:szCs w:val="20"/>
              </w:rPr>
            </w:pPr>
            <w:r>
              <w:rPr>
                <w:rFonts w:ascii="Helvetica Neue" w:hAnsi="Helvetica Neue"/>
                <w:b w:val="0"/>
                <w:sz w:val="20"/>
                <w:szCs w:val="20"/>
              </w:rPr>
              <w:t>Metcalf (1997)</w:t>
            </w:r>
          </w:p>
        </w:tc>
        <w:tc>
          <w:tcPr>
            <w:tcW w:w="615" w:type="pct"/>
          </w:tcPr>
          <w:p w14:paraId="5A207C3F"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Examine </w:t>
            </w:r>
            <w:proofErr w:type="spellStart"/>
            <w:r>
              <w:rPr>
                <w:rFonts w:ascii="Helvetica Neue" w:hAnsi="Helvetica Neue"/>
                <w:sz w:val="20"/>
                <w:szCs w:val="20"/>
              </w:rPr>
              <w:t>regressivity</w:t>
            </w:r>
            <w:proofErr w:type="spellEnd"/>
            <w:r>
              <w:rPr>
                <w:rFonts w:ascii="Helvetica Neue" w:hAnsi="Helvetica Neue"/>
                <w:sz w:val="20"/>
                <w:szCs w:val="20"/>
              </w:rPr>
              <w:t xml:space="preserve"> of sales tax in U.S., especially in comparing annual and lifetime income. </w:t>
            </w:r>
          </w:p>
        </w:tc>
        <w:tc>
          <w:tcPr>
            <w:tcW w:w="444" w:type="pct"/>
          </w:tcPr>
          <w:p w14:paraId="2B4B6051"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1994</w:t>
            </w:r>
          </w:p>
        </w:tc>
        <w:tc>
          <w:tcPr>
            <w:tcW w:w="409" w:type="pct"/>
          </w:tcPr>
          <w:p w14:paraId="05BADEB1"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U.S.</w:t>
            </w:r>
          </w:p>
          <w:p w14:paraId="6CFDE8EA"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63DD572F"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Consumer Expenditure Survey (CES)</w:t>
            </w:r>
          </w:p>
        </w:tc>
        <w:tc>
          <w:tcPr>
            <w:tcW w:w="546" w:type="pct"/>
          </w:tcPr>
          <w:p w14:paraId="3D66A1C8"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Sales Tax</w:t>
            </w:r>
          </w:p>
          <w:p w14:paraId="25594B3A"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6DA7B42D" w14:textId="77777777" w:rsidR="00016632" w:rsidRDefault="00016632" w:rsidP="00016632">
            <w:pPr>
              <w:pStyle w:val="ListParagraph"/>
              <w:numPr>
                <w:ilvl w:val="0"/>
                <w:numId w:val="93"/>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Rates: Implicit</w:t>
            </w:r>
          </w:p>
          <w:p w14:paraId="55B826D2" w14:textId="77777777" w:rsidR="00016632" w:rsidRPr="00EB6B68" w:rsidRDefault="00016632" w:rsidP="00016632">
            <w:pPr>
              <w:pStyle w:val="ListParagraph"/>
              <w:numPr>
                <w:ilvl w:val="0"/>
                <w:numId w:val="93"/>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sidRPr="00EB6B68">
              <w:rPr>
                <w:rFonts w:ascii="Helvetica Neue" w:hAnsi="Helvetica Neue"/>
                <w:sz w:val="20"/>
                <w:szCs w:val="20"/>
              </w:rPr>
              <w:t>Shift to Consumers: All</w:t>
            </w:r>
          </w:p>
          <w:p w14:paraId="14B62587"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tc>
        <w:tc>
          <w:tcPr>
            <w:tcW w:w="1230" w:type="pct"/>
          </w:tcPr>
          <w:p w14:paraId="2ACA5A5A" w14:textId="77777777" w:rsidR="00016632" w:rsidRDefault="00016632" w:rsidP="00016632">
            <w:pPr>
              <w:pStyle w:val="ListParagraph"/>
              <w:numPr>
                <w:ilvl w:val="0"/>
                <w:numId w:val="96"/>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Use micro data from CES to distribute income and sales taxes.</w:t>
            </w:r>
          </w:p>
          <w:p w14:paraId="2FF8EBEA" w14:textId="77777777" w:rsidR="00016632" w:rsidRDefault="00016632" w:rsidP="00016632">
            <w:pPr>
              <w:pStyle w:val="ListParagraph"/>
              <w:numPr>
                <w:ilvl w:val="0"/>
                <w:numId w:val="96"/>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Subtract indirect taxes from personal income. Adjustments made for medical and housing expenditures. </w:t>
            </w:r>
          </w:p>
          <w:p w14:paraId="7B7F32D7" w14:textId="77777777" w:rsidR="00016632" w:rsidRDefault="00016632" w:rsidP="00016632">
            <w:pPr>
              <w:pStyle w:val="ListParagraph"/>
              <w:numPr>
                <w:ilvl w:val="0"/>
                <w:numId w:val="96"/>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Adjustments made to C and I to match National Account data.</w:t>
            </w:r>
          </w:p>
          <w:p w14:paraId="59CE6335" w14:textId="77777777" w:rsidR="00016632" w:rsidRDefault="00016632" w:rsidP="00016632">
            <w:pPr>
              <w:pStyle w:val="ListParagraph"/>
              <w:numPr>
                <w:ilvl w:val="0"/>
                <w:numId w:val="96"/>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Analyze shift from income tax to broad-based sales tax by looking at change in tax burden and avg. tax rate by quintile. </w:t>
            </w:r>
          </w:p>
          <w:p w14:paraId="5DC0C0E5" w14:textId="77777777" w:rsidR="00016632" w:rsidRDefault="00016632" w:rsidP="00016632">
            <w:pPr>
              <w:pStyle w:val="ListParagraph"/>
              <w:numPr>
                <w:ilvl w:val="0"/>
                <w:numId w:val="96"/>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Further analysis using lifetime income method. </w:t>
            </w:r>
          </w:p>
        </w:tc>
        <w:tc>
          <w:tcPr>
            <w:tcW w:w="1271" w:type="pct"/>
          </w:tcPr>
          <w:p w14:paraId="46B4E676" w14:textId="77777777" w:rsidR="00016632" w:rsidRPr="00FE09CE" w:rsidRDefault="00016632" w:rsidP="00016632">
            <w:pPr>
              <w:widowControl w:val="0"/>
              <w:numPr>
                <w:ilvl w:val="0"/>
                <w:numId w:val="107"/>
              </w:numPr>
              <w:tabs>
                <w:tab w:val="left" w:pos="220"/>
                <w:tab w:val="left" w:pos="7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Helvetica Neue" w:hAnsi="Helvetica Neue" w:cs="Helvetica Neue"/>
                <w:sz w:val="20"/>
                <w:szCs w:val="20"/>
              </w:rPr>
            </w:pPr>
            <w:r>
              <w:rPr>
                <w:rFonts w:ascii="Helvetica Neue" w:hAnsi="Helvetica Neue" w:cs="Helvetica Neue"/>
                <w:sz w:val="20"/>
                <w:szCs w:val="20"/>
              </w:rPr>
              <w:t>Using a</w:t>
            </w:r>
            <w:r w:rsidRPr="00FE09CE">
              <w:rPr>
                <w:rFonts w:ascii="Helvetica Neue" w:hAnsi="Helvetica Neue" w:cs="Helvetica Neue"/>
                <w:sz w:val="20"/>
                <w:szCs w:val="20"/>
              </w:rPr>
              <w:t>nnual income: reform away from income tax to sales tax would be regressive</w:t>
            </w:r>
            <w:r>
              <w:rPr>
                <w:rFonts w:ascii="Helvetica Neue" w:hAnsi="Helvetica Neue" w:cs="Helvetica Neue"/>
                <w:sz w:val="20"/>
                <w:szCs w:val="20"/>
              </w:rPr>
              <w:t>.</w:t>
            </w:r>
          </w:p>
          <w:p w14:paraId="24FA0B78" w14:textId="77777777" w:rsidR="00016632" w:rsidRPr="00FE09CE" w:rsidRDefault="00016632" w:rsidP="00016632">
            <w:pPr>
              <w:widowControl w:val="0"/>
              <w:numPr>
                <w:ilvl w:val="0"/>
                <w:numId w:val="107"/>
              </w:numPr>
              <w:tabs>
                <w:tab w:val="left" w:pos="220"/>
                <w:tab w:val="left" w:pos="7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Helvetica Neue" w:hAnsi="Helvetica Neue" w:cs="Helvetica Neue"/>
                <w:sz w:val="20"/>
                <w:szCs w:val="20"/>
              </w:rPr>
            </w:pPr>
            <w:r>
              <w:rPr>
                <w:rFonts w:ascii="Helvetica Neue" w:hAnsi="Helvetica Neue" w:cs="Helvetica Neue"/>
                <w:sz w:val="20"/>
                <w:szCs w:val="20"/>
              </w:rPr>
              <w:t>Using l</w:t>
            </w:r>
            <w:r w:rsidRPr="00FE09CE">
              <w:rPr>
                <w:rFonts w:ascii="Helvetica Neue" w:hAnsi="Helvetica Neue" w:cs="Helvetica Neue"/>
                <w:sz w:val="20"/>
                <w:szCs w:val="20"/>
              </w:rPr>
              <w:t xml:space="preserve">ifetime income: reform </w:t>
            </w:r>
            <w:r>
              <w:rPr>
                <w:rFonts w:ascii="Helvetica Neue" w:hAnsi="Helvetica Neue" w:cs="Helvetica Neue"/>
                <w:sz w:val="20"/>
                <w:szCs w:val="20"/>
              </w:rPr>
              <w:t xml:space="preserve">still </w:t>
            </w:r>
            <w:r w:rsidRPr="00FE09CE">
              <w:rPr>
                <w:rFonts w:ascii="Helvetica Neue" w:hAnsi="Helvetica Neue" w:cs="Helvetica Neue"/>
                <w:sz w:val="20"/>
                <w:szCs w:val="20"/>
              </w:rPr>
              <w:t>regressive but less so </w:t>
            </w:r>
            <w:r>
              <w:rPr>
                <w:rFonts w:ascii="Helvetica Neue" w:hAnsi="Helvetica Neue" w:cs="Helvetica Neue"/>
                <w:sz w:val="20"/>
                <w:szCs w:val="20"/>
              </w:rPr>
              <w:t>vs. annual income method.</w:t>
            </w:r>
          </w:p>
          <w:p w14:paraId="2796C2D4" w14:textId="77777777" w:rsidR="00016632" w:rsidRPr="00FE09CE" w:rsidRDefault="00016632" w:rsidP="00016632">
            <w:pPr>
              <w:widowControl w:val="0"/>
              <w:numPr>
                <w:ilvl w:val="0"/>
                <w:numId w:val="107"/>
              </w:numPr>
              <w:tabs>
                <w:tab w:val="left" w:pos="220"/>
                <w:tab w:val="left" w:pos="7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Helvetica Neue" w:hAnsi="Helvetica Neue" w:cs="Helvetica Neue"/>
                <w:sz w:val="20"/>
                <w:szCs w:val="20"/>
              </w:rPr>
            </w:pPr>
            <w:r>
              <w:rPr>
                <w:rFonts w:ascii="Helvetica Neue" w:hAnsi="Helvetica Neue" w:cs="Helvetica Neue"/>
                <w:sz w:val="20"/>
                <w:szCs w:val="20"/>
              </w:rPr>
              <w:t>When include u</w:t>
            </w:r>
            <w:r w:rsidRPr="00FE09CE">
              <w:rPr>
                <w:rFonts w:ascii="Helvetica Neue" w:hAnsi="Helvetica Neue" w:cs="Helvetica Neue"/>
                <w:sz w:val="20"/>
                <w:szCs w:val="20"/>
              </w:rPr>
              <w:t>niversal re</w:t>
            </w:r>
            <w:r>
              <w:rPr>
                <w:rFonts w:ascii="Helvetica Neue" w:hAnsi="Helvetica Neue" w:cs="Helvetica Neue"/>
                <w:sz w:val="20"/>
                <w:szCs w:val="20"/>
              </w:rPr>
              <w:t>bate tied to poverty thresholds</w:t>
            </w:r>
            <w:r w:rsidRPr="00FE09CE">
              <w:rPr>
                <w:rFonts w:ascii="Helvetica Neue" w:hAnsi="Helvetica Neue" w:cs="Helvetica Neue"/>
                <w:sz w:val="20"/>
                <w:szCs w:val="20"/>
              </w:rPr>
              <w:t xml:space="preserve"> reform is about as progressive as income tax regime</w:t>
            </w:r>
            <w:r>
              <w:rPr>
                <w:rFonts w:ascii="Helvetica Neue" w:hAnsi="Helvetica Neue" w:cs="Helvetica Neue"/>
                <w:sz w:val="20"/>
                <w:szCs w:val="20"/>
              </w:rPr>
              <w:t xml:space="preserve"> at the time.</w:t>
            </w:r>
          </w:p>
          <w:p w14:paraId="5DBCF663" w14:textId="77777777" w:rsidR="00016632" w:rsidRPr="00FE09CE" w:rsidRDefault="00016632" w:rsidP="00016632">
            <w:pPr>
              <w:widowControl w:val="0"/>
              <w:numPr>
                <w:ilvl w:val="0"/>
                <w:numId w:val="107"/>
              </w:numPr>
              <w:tabs>
                <w:tab w:val="left" w:pos="220"/>
                <w:tab w:val="left" w:pos="7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Helvetica Neue" w:hAnsi="Helvetica Neue" w:cs="Helvetica Neue"/>
                <w:sz w:val="20"/>
                <w:szCs w:val="20"/>
              </w:rPr>
            </w:pPr>
            <w:r>
              <w:rPr>
                <w:rFonts w:ascii="Helvetica Neue" w:hAnsi="Helvetica Neue" w:cs="Helvetica Neue"/>
                <w:sz w:val="20"/>
                <w:szCs w:val="20"/>
              </w:rPr>
              <w:t xml:space="preserve">When using payroll tax rebate </w:t>
            </w:r>
            <w:r w:rsidRPr="00FE09CE">
              <w:rPr>
                <w:rFonts w:ascii="Helvetica Neue" w:hAnsi="Helvetica Neue" w:cs="Helvetica Neue"/>
                <w:sz w:val="20"/>
                <w:szCs w:val="20"/>
              </w:rPr>
              <w:t>reform only slightly less progressive than income tax regime</w:t>
            </w:r>
            <w:r>
              <w:rPr>
                <w:rFonts w:ascii="Helvetica Neue" w:hAnsi="Helvetica Neue" w:cs="Helvetica Neue"/>
                <w:sz w:val="20"/>
                <w:szCs w:val="20"/>
              </w:rPr>
              <w:t xml:space="preserve"> at the time. </w:t>
            </w:r>
          </w:p>
          <w:p w14:paraId="354516B9" w14:textId="77777777" w:rsidR="00016632" w:rsidRDefault="00016632" w:rsidP="004619A9">
            <w:pPr>
              <w:widowControl w:val="0"/>
              <w:tabs>
                <w:tab w:val="left" w:pos="220"/>
                <w:tab w:val="left" w:pos="720"/>
              </w:tabs>
              <w:autoSpaceDE w:val="0"/>
              <w:autoSpaceDN w:val="0"/>
              <w:adjustRightInd w:val="0"/>
              <w:ind w:left="360"/>
              <w:cnfStyle w:val="000000010000" w:firstRow="0" w:lastRow="0" w:firstColumn="0" w:lastColumn="0" w:oddVBand="0" w:evenVBand="0" w:oddHBand="0" w:evenHBand="1" w:firstRowFirstColumn="0" w:firstRowLastColumn="0" w:lastRowFirstColumn="0" w:lastRowLastColumn="0"/>
              <w:rPr>
                <w:rFonts w:ascii="Helvetica Neue" w:hAnsi="Helvetica Neue" w:cs="Helvetica Neue"/>
                <w:sz w:val="20"/>
                <w:szCs w:val="20"/>
              </w:rPr>
            </w:pPr>
          </w:p>
        </w:tc>
      </w:tr>
      <w:tr w:rsidR="00016632" w:rsidRPr="0032299C" w14:paraId="11BB0387" w14:textId="77777777" w:rsidTr="00461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39AAB29B" w14:textId="77777777" w:rsidR="00016632" w:rsidRDefault="00016632" w:rsidP="004619A9">
            <w:pPr>
              <w:rPr>
                <w:rFonts w:ascii="Helvetica Neue" w:hAnsi="Helvetica Neue"/>
                <w:b w:val="0"/>
                <w:sz w:val="20"/>
                <w:szCs w:val="20"/>
              </w:rPr>
            </w:pPr>
            <w:proofErr w:type="spellStart"/>
            <w:r>
              <w:rPr>
                <w:rFonts w:ascii="Helvetica Neue" w:hAnsi="Helvetica Neue"/>
                <w:b w:val="0"/>
                <w:sz w:val="20"/>
                <w:szCs w:val="20"/>
              </w:rPr>
              <w:t>Forgeot</w:t>
            </w:r>
            <w:proofErr w:type="spellEnd"/>
            <w:r>
              <w:rPr>
                <w:rFonts w:ascii="Helvetica Neue" w:hAnsi="Helvetica Neue"/>
                <w:b w:val="0"/>
                <w:sz w:val="20"/>
                <w:szCs w:val="20"/>
              </w:rPr>
              <w:t xml:space="preserve"> and </w:t>
            </w:r>
            <w:proofErr w:type="spellStart"/>
            <w:r>
              <w:rPr>
                <w:rFonts w:ascii="Helvetica Neue" w:hAnsi="Helvetica Neue"/>
                <w:b w:val="0"/>
                <w:sz w:val="20"/>
                <w:szCs w:val="20"/>
              </w:rPr>
              <w:t>Starzec</w:t>
            </w:r>
            <w:proofErr w:type="spellEnd"/>
            <w:r>
              <w:rPr>
                <w:rFonts w:ascii="Helvetica Neue" w:hAnsi="Helvetica Neue"/>
                <w:b w:val="0"/>
                <w:sz w:val="20"/>
                <w:szCs w:val="20"/>
              </w:rPr>
              <w:t xml:space="preserve"> (2003)</w:t>
            </w:r>
          </w:p>
        </w:tc>
        <w:tc>
          <w:tcPr>
            <w:tcW w:w="615" w:type="pct"/>
          </w:tcPr>
          <w:p w14:paraId="6492B8C0"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Assess importance and redistributive effects of indirect taxation in France.</w:t>
            </w:r>
          </w:p>
        </w:tc>
        <w:tc>
          <w:tcPr>
            <w:tcW w:w="444" w:type="pct"/>
          </w:tcPr>
          <w:p w14:paraId="6BC692C9"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2001</w:t>
            </w:r>
          </w:p>
        </w:tc>
        <w:tc>
          <w:tcPr>
            <w:tcW w:w="409" w:type="pct"/>
          </w:tcPr>
          <w:p w14:paraId="3BFA1E95"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France</w:t>
            </w:r>
          </w:p>
          <w:p w14:paraId="057413D2"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51292306"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Budget des </w:t>
            </w:r>
            <w:proofErr w:type="spellStart"/>
            <w:r>
              <w:rPr>
                <w:rFonts w:ascii="Helvetica Neue" w:hAnsi="Helvetica Neue"/>
                <w:sz w:val="20"/>
                <w:szCs w:val="20"/>
              </w:rPr>
              <w:t>Famille</w:t>
            </w:r>
            <w:proofErr w:type="spellEnd"/>
            <w:r>
              <w:rPr>
                <w:rFonts w:ascii="Helvetica Neue" w:hAnsi="Helvetica Neue"/>
                <w:sz w:val="20"/>
                <w:szCs w:val="20"/>
              </w:rPr>
              <w:t xml:space="preserve"> (2001)</w:t>
            </w:r>
          </w:p>
        </w:tc>
        <w:tc>
          <w:tcPr>
            <w:tcW w:w="546" w:type="pct"/>
          </w:tcPr>
          <w:p w14:paraId="32317ED0"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All Indirect Taxes (VAT, Excise Duties, TIPP and Other Mandatory Contributions)</w:t>
            </w:r>
          </w:p>
          <w:p w14:paraId="2FDABF0A"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75DFB56D" w14:textId="77777777" w:rsidR="00016632" w:rsidRDefault="00016632" w:rsidP="00016632">
            <w:pPr>
              <w:pStyle w:val="ListParagraph"/>
              <w:numPr>
                <w:ilvl w:val="0"/>
                <w:numId w:val="93"/>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Rates: Statutory</w:t>
            </w:r>
          </w:p>
          <w:p w14:paraId="22400BCA" w14:textId="77777777" w:rsidR="00016632" w:rsidRPr="00EB6B68" w:rsidRDefault="00016632" w:rsidP="00016632">
            <w:pPr>
              <w:pStyle w:val="ListParagraph"/>
              <w:numPr>
                <w:ilvl w:val="0"/>
                <w:numId w:val="93"/>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sidRPr="00EB6B68">
              <w:rPr>
                <w:rFonts w:ascii="Helvetica Neue" w:hAnsi="Helvetica Neue"/>
                <w:sz w:val="20"/>
                <w:szCs w:val="20"/>
              </w:rPr>
              <w:t>Shift to Consumers: All</w:t>
            </w:r>
          </w:p>
          <w:p w14:paraId="0E10FB29"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tc>
        <w:tc>
          <w:tcPr>
            <w:tcW w:w="1230" w:type="pct"/>
          </w:tcPr>
          <w:p w14:paraId="3C7FFEE7" w14:textId="77777777" w:rsidR="00016632" w:rsidRDefault="00016632" w:rsidP="00016632">
            <w:pPr>
              <w:pStyle w:val="ListParagraph"/>
              <w:numPr>
                <w:ilvl w:val="0"/>
                <w:numId w:val="106"/>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Use BDF and statutory rates to simulate consumption. </w:t>
            </w:r>
          </w:p>
          <w:p w14:paraId="1562C7CD" w14:textId="77777777" w:rsidR="00016632" w:rsidRDefault="00016632" w:rsidP="00016632">
            <w:pPr>
              <w:pStyle w:val="ListParagraph"/>
              <w:numPr>
                <w:ilvl w:val="0"/>
                <w:numId w:val="106"/>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Transform excise duties. </w:t>
            </w:r>
          </w:p>
          <w:p w14:paraId="0997BBD3" w14:textId="77777777" w:rsidR="00016632" w:rsidRDefault="00016632" w:rsidP="00016632">
            <w:pPr>
              <w:pStyle w:val="ListParagraph"/>
              <w:numPr>
                <w:ilvl w:val="0"/>
                <w:numId w:val="106"/>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Apply simulation of VAT rate evolution since 1976 to population and consumption structure of 2001)</w:t>
            </w:r>
          </w:p>
        </w:tc>
        <w:tc>
          <w:tcPr>
            <w:tcW w:w="1271" w:type="pct"/>
          </w:tcPr>
          <w:p w14:paraId="1D0D318C" w14:textId="77777777" w:rsidR="00016632" w:rsidRDefault="00016632" w:rsidP="00016632">
            <w:pPr>
              <w:widowControl w:val="0"/>
              <w:numPr>
                <w:ilvl w:val="0"/>
                <w:numId w:val="102"/>
              </w:numPr>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sz w:val="20"/>
                <w:szCs w:val="20"/>
              </w:rPr>
            </w:pPr>
            <w:r>
              <w:rPr>
                <w:rFonts w:ascii="Helvetica Neue" w:hAnsi="Helvetica Neue" w:cs="Helvetica Neue"/>
                <w:sz w:val="20"/>
                <w:szCs w:val="20"/>
              </w:rPr>
              <w:t>Indirect taxes are regressive and lead to increases in inequalities.</w:t>
            </w:r>
          </w:p>
          <w:p w14:paraId="1E327B90" w14:textId="77777777" w:rsidR="00016632" w:rsidRPr="00FD7148" w:rsidRDefault="00016632" w:rsidP="00016632">
            <w:pPr>
              <w:widowControl w:val="0"/>
              <w:numPr>
                <w:ilvl w:val="0"/>
                <w:numId w:val="102"/>
              </w:numPr>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sz w:val="20"/>
                <w:szCs w:val="20"/>
              </w:rPr>
            </w:pPr>
            <w:r>
              <w:rPr>
                <w:rFonts w:ascii="Helvetica Neue" w:hAnsi="Helvetica Neue" w:cs="Helvetica Neue"/>
                <w:sz w:val="20"/>
                <w:szCs w:val="20"/>
              </w:rPr>
              <w:t xml:space="preserve">Disparities in terms of VAT tax rates between rich and poor HHs over period 1976 to 2001 changes very little. </w:t>
            </w:r>
          </w:p>
        </w:tc>
      </w:tr>
      <w:tr w:rsidR="00016632" w:rsidRPr="0032299C" w14:paraId="3F9B1BA6" w14:textId="77777777" w:rsidTr="004619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4E831F12" w14:textId="77777777" w:rsidR="00016632" w:rsidRDefault="00016632" w:rsidP="004619A9">
            <w:pPr>
              <w:rPr>
                <w:rFonts w:ascii="Helvetica Neue" w:hAnsi="Helvetica Neue"/>
                <w:b w:val="0"/>
                <w:sz w:val="20"/>
                <w:szCs w:val="20"/>
              </w:rPr>
            </w:pPr>
            <w:proofErr w:type="spellStart"/>
            <w:r>
              <w:rPr>
                <w:rFonts w:ascii="Helvetica Neue" w:hAnsi="Helvetica Neue"/>
                <w:b w:val="0"/>
                <w:sz w:val="20"/>
                <w:szCs w:val="20"/>
              </w:rPr>
              <w:t>Trannoy</w:t>
            </w:r>
            <w:proofErr w:type="spellEnd"/>
            <w:r>
              <w:rPr>
                <w:rFonts w:ascii="Helvetica Neue" w:hAnsi="Helvetica Neue"/>
                <w:b w:val="0"/>
                <w:sz w:val="20"/>
                <w:szCs w:val="20"/>
              </w:rPr>
              <w:t xml:space="preserve"> and Ruiz (2008)</w:t>
            </w:r>
          </w:p>
        </w:tc>
        <w:tc>
          <w:tcPr>
            <w:tcW w:w="615" w:type="pct"/>
          </w:tcPr>
          <w:p w14:paraId="174BC4E4"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Looks at implications of VAT reforms in France. </w:t>
            </w:r>
          </w:p>
        </w:tc>
        <w:tc>
          <w:tcPr>
            <w:tcW w:w="444" w:type="pct"/>
          </w:tcPr>
          <w:p w14:paraId="50CD2004"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2001</w:t>
            </w:r>
          </w:p>
        </w:tc>
        <w:tc>
          <w:tcPr>
            <w:tcW w:w="409" w:type="pct"/>
          </w:tcPr>
          <w:p w14:paraId="68521457"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France</w:t>
            </w:r>
          </w:p>
          <w:p w14:paraId="2FE3341C"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3A52DC3B"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Budget des </w:t>
            </w:r>
            <w:proofErr w:type="spellStart"/>
            <w:r>
              <w:rPr>
                <w:rFonts w:ascii="Helvetica Neue" w:hAnsi="Helvetica Neue"/>
                <w:sz w:val="20"/>
                <w:szCs w:val="20"/>
              </w:rPr>
              <w:t>Famille</w:t>
            </w:r>
            <w:proofErr w:type="spellEnd"/>
            <w:r>
              <w:rPr>
                <w:rFonts w:ascii="Helvetica Neue" w:hAnsi="Helvetica Neue"/>
                <w:sz w:val="20"/>
                <w:szCs w:val="20"/>
              </w:rPr>
              <w:t xml:space="preserve"> (2001)</w:t>
            </w:r>
          </w:p>
        </w:tc>
        <w:tc>
          <w:tcPr>
            <w:tcW w:w="546" w:type="pct"/>
          </w:tcPr>
          <w:p w14:paraId="17D796E8"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VAT + Excise Duties</w:t>
            </w:r>
          </w:p>
          <w:p w14:paraId="44C50318"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55148E21" w14:textId="77777777" w:rsidR="00016632" w:rsidRDefault="00016632" w:rsidP="00016632">
            <w:pPr>
              <w:pStyle w:val="ListParagraph"/>
              <w:numPr>
                <w:ilvl w:val="0"/>
                <w:numId w:val="93"/>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Rates: Statutory</w:t>
            </w:r>
          </w:p>
          <w:p w14:paraId="109D5CBC" w14:textId="77777777" w:rsidR="00016632" w:rsidRPr="00E74F9F" w:rsidRDefault="00016632" w:rsidP="00016632">
            <w:pPr>
              <w:pStyle w:val="ListParagraph"/>
              <w:numPr>
                <w:ilvl w:val="0"/>
                <w:numId w:val="93"/>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sidRPr="00E74F9F">
              <w:rPr>
                <w:rFonts w:ascii="Helvetica Neue" w:hAnsi="Helvetica Neue"/>
                <w:sz w:val="20"/>
                <w:szCs w:val="20"/>
              </w:rPr>
              <w:t>Shift to Consumers: All</w:t>
            </w:r>
          </w:p>
        </w:tc>
        <w:tc>
          <w:tcPr>
            <w:tcW w:w="1230" w:type="pct"/>
          </w:tcPr>
          <w:p w14:paraId="7FFB5C7A" w14:textId="77777777" w:rsidR="00016632" w:rsidRDefault="00016632" w:rsidP="00016632">
            <w:pPr>
              <w:pStyle w:val="ListParagraph"/>
              <w:numPr>
                <w:ilvl w:val="0"/>
                <w:numId w:val="103"/>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Use BDF and statutory rates to simulate consumption (8 categories).</w:t>
            </w:r>
          </w:p>
          <w:p w14:paraId="6917BFC2" w14:textId="77777777" w:rsidR="00016632" w:rsidRDefault="00016632" w:rsidP="00016632">
            <w:pPr>
              <w:pStyle w:val="ListParagraph"/>
              <w:numPr>
                <w:ilvl w:val="0"/>
                <w:numId w:val="103"/>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Transforms excise duties into ad valorem taxes.</w:t>
            </w:r>
          </w:p>
          <w:p w14:paraId="4F247707" w14:textId="77777777" w:rsidR="00016632" w:rsidRDefault="00016632" w:rsidP="00016632">
            <w:pPr>
              <w:pStyle w:val="ListParagraph"/>
              <w:numPr>
                <w:ilvl w:val="0"/>
                <w:numId w:val="103"/>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Calculate price and income </w:t>
            </w:r>
            <w:proofErr w:type="spellStart"/>
            <w:r>
              <w:rPr>
                <w:rFonts w:ascii="Helvetica Neue" w:hAnsi="Helvetica Neue"/>
                <w:sz w:val="20"/>
                <w:szCs w:val="20"/>
              </w:rPr>
              <w:t>elasticities</w:t>
            </w:r>
            <w:proofErr w:type="spellEnd"/>
            <w:r>
              <w:rPr>
                <w:rFonts w:ascii="Helvetica Neue" w:hAnsi="Helvetica Neue"/>
                <w:sz w:val="20"/>
                <w:szCs w:val="20"/>
              </w:rPr>
              <w:t>.</w:t>
            </w:r>
          </w:p>
        </w:tc>
        <w:tc>
          <w:tcPr>
            <w:tcW w:w="1271" w:type="pct"/>
          </w:tcPr>
          <w:p w14:paraId="44F7238E" w14:textId="77777777" w:rsidR="00016632" w:rsidRPr="00FD7148" w:rsidRDefault="00016632" w:rsidP="00016632">
            <w:pPr>
              <w:widowControl w:val="0"/>
              <w:numPr>
                <w:ilvl w:val="0"/>
                <w:numId w:val="102"/>
              </w:numPr>
              <w:tabs>
                <w:tab w:val="left" w:pos="220"/>
                <w:tab w:val="left" w:pos="7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Helvetica Neue" w:hAnsi="Helvetica Neue" w:cs="Helvetica Neue"/>
                <w:sz w:val="20"/>
                <w:szCs w:val="20"/>
              </w:rPr>
            </w:pPr>
            <w:r w:rsidRPr="00FD7148">
              <w:rPr>
                <w:rFonts w:ascii="Helvetica Neue" w:hAnsi="Helvetica Neue" w:cs="Helvetica Neue"/>
                <w:sz w:val="20"/>
                <w:szCs w:val="20"/>
              </w:rPr>
              <w:t>Indirect taxes increase as income level increases (as expected)</w:t>
            </w:r>
          </w:p>
          <w:p w14:paraId="581BDA86" w14:textId="77777777" w:rsidR="00016632" w:rsidRPr="00FD7148" w:rsidRDefault="00016632" w:rsidP="00016632">
            <w:pPr>
              <w:widowControl w:val="0"/>
              <w:numPr>
                <w:ilvl w:val="0"/>
                <w:numId w:val="102"/>
              </w:numPr>
              <w:tabs>
                <w:tab w:val="left" w:pos="220"/>
                <w:tab w:val="left" w:pos="7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Helvetica Neue" w:hAnsi="Helvetica Neue" w:cs="Helvetica Neue"/>
                <w:sz w:val="20"/>
                <w:szCs w:val="20"/>
              </w:rPr>
            </w:pPr>
            <w:r w:rsidRPr="00FD7148">
              <w:rPr>
                <w:rFonts w:ascii="Helvetica Neue" w:hAnsi="Helvetica Neue" w:cs="Helvetica Neue"/>
                <w:sz w:val="20"/>
                <w:szCs w:val="20"/>
              </w:rPr>
              <w:t xml:space="preserve">Taxes spent on tobacco are more or less constant but with a decreasing tendency as you move up income </w:t>
            </w:r>
            <w:proofErr w:type="spellStart"/>
            <w:r w:rsidRPr="00FD7148">
              <w:rPr>
                <w:rFonts w:ascii="Helvetica Neue" w:hAnsi="Helvetica Neue" w:cs="Helvetica Neue"/>
                <w:sz w:val="20"/>
                <w:szCs w:val="20"/>
              </w:rPr>
              <w:t>deciles</w:t>
            </w:r>
            <w:proofErr w:type="spellEnd"/>
            <w:r>
              <w:rPr>
                <w:rFonts w:ascii="Helvetica Neue" w:hAnsi="Helvetica Neue" w:cs="Helvetica Neue"/>
                <w:sz w:val="20"/>
                <w:szCs w:val="20"/>
              </w:rPr>
              <w:t>.</w:t>
            </w:r>
          </w:p>
        </w:tc>
      </w:tr>
      <w:tr w:rsidR="00016632" w:rsidRPr="0032299C" w14:paraId="6137E0A2" w14:textId="77777777" w:rsidTr="00461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3C808865" w14:textId="77777777" w:rsidR="00016632" w:rsidRPr="00F349BA" w:rsidRDefault="00016632" w:rsidP="004619A9">
            <w:pPr>
              <w:rPr>
                <w:rFonts w:ascii="Helvetica Neue" w:hAnsi="Helvetica Neue"/>
                <w:b w:val="0"/>
                <w:sz w:val="20"/>
                <w:szCs w:val="20"/>
              </w:rPr>
            </w:pPr>
            <w:proofErr w:type="spellStart"/>
            <w:r>
              <w:rPr>
                <w:rFonts w:ascii="Helvetica Neue" w:hAnsi="Helvetica Neue"/>
                <w:b w:val="0"/>
                <w:sz w:val="20"/>
                <w:szCs w:val="20"/>
              </w:rPr>
              <w:t>Courtioux</w:t>
            </w:r>
            <w:proofErr w:type="spellEnd"/>
            <w:r>
              <w:rPr>
                <w:rFonts w:ascii="Helvetica Neue" w:hAnsi="Helvetica Neue"/>
                <w:b w:val="0"/>
                <w:sz w:val="20"/>
                <w:szCs w:val="20"/>
              </w:rPr>
              <w:t xml:space="preserve"> and </w:t>
            </w:r>
            <w:proofErr w:type="spellStart"/>
            <w:r>
              <w:rPr>
                <w:rFonts w:ascii="Helvetica Neue" w:hAnsi="Helvetica Neue"/>
                <w:b w:val="0"/>
                <w:sz w:val="20"/>
                <w:szCs w:val="20"/>
              </w:rPr>
              <w:t>Gadenne</w:t>
            </w:r>
            <w:proofErr w:type="spellEnd"/>
            <w:r>
              <w:rPr>
                <w:rFonts w:ascii="Helvetica Neue" w:hAnsi="Helvetica Neue"/>
                <w:b w:val="0"/>
                <w:sz w:val="20"/>
                <w:szCs w:val="20"/>
              </w:rPr>
              <w:t xml:space="preserve"> (2009)</w:t>
            </w:r>
          </w:p>
        </w:tc>
        <w:tc>
          <w:tcPr>
            <w:tcW w:w="615" w:type="pct"/>
          </w:tcPr>
          <w:p w14:paraId="29FD6368"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Apply new approach to </w:t>
            </w:r>
            <w:proofErr w:type="spellStart"/>
            <w:r>
              <w:rPr>
                <w:rFonts w:ascii="Helvetica Neue" w:hAnsi="Helvetica Neue"/>
                <w:sz w:val="20"/>
                <w:szCs w:val="20"/>
              </w:rPr>
              <w:t>microsimulation</w:t>
            </w:r>
            <w:proofErr w:type="spellEnd"/>
            <w:r>
              <w:rPr>
                <w:rFonts w:ascii="Helvetica Neue" w:hAnsi="Helvetica Neue"/>
                <w:sz w:val="20"/>
                <w:szCs w:val="20"/>
              </w:rPr>
              <w:t xml:space="preserve"> analysis of fiscal systems, including four taxes and utilizing the bootstrap technique.</w:t>
            </w:r>
          </w:p>
        </w:tc>
        <w:tc>
          <w:tcPr>
            <w:tcW w:w="444" w:type="pct"/>
          </w:tcPr>
          <w:p w14:paraId="78DB6904"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2001</w:t>
            </w:r>
          </w:p>
        </w:tc>
        <w:tc>
          <w:tcPr>
            <w:tcW w:w="409" w:type="pct"/>
          </w:tcPr>
          <w:p w14:paraId="1458AF4C"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France</w:t>
            </w:r>
          </w:p>
          <w:p w14:paraId="2949BF5E"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0D3F3AF0"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Budget des </w:t>
            </w:r>
            <w:proofErr w:type="spellStart"/>
            <w:r>
              <w:rPr>
                <w:rFonts w:ascii="Helvetica Neue" w:hAnsi="Helvetica Neue"/>
                <w:sz w:val="20"/>
                <w:szCs w:val="20"/>
              </w:rPr>
              <w:t>Famille</w:t>
            </w:r>
            <w:proofErr w:type="spellEnd"/>
            <w:r>
              <w:rPr>
                <w:rFonts w:ascii="Helvetica Neue" w:hAnsi="Helvetica Neue"/>
                <w:sz w:val="20"/>
                <w:szCs w:val="20"/>
              </w:rPr>
              <w:t xml:space="preserve"> (2001)</w:t>
            </w:r>
          </w:p>
        </w:tc>
        <w:tc>
          <w:tcPr>
            <w:tcW w:w="546" w:type="pct"/>
          </w:tcPr>
          <w:p w14:paraId="4DC4CF18"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VAT, Payroll, Income, CSG</w:t>
            </w:r>
          </w:p>
          <w:p w14:paraId="1249B79E"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3115F174"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*No excise duties</w:t>
            </w:r>
          </w:p>
          <w:p w14:paraId="31DCCCCD"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7EA9B042" w14:textId="77777777" w:rsidR="00016632" w:rsidRDefault="00016632" w:rsidP="00016632">
            <w:pPr>
              <w:pStyle w:val="ListParagraph"/>
              <w:numPr>
                <w:ilvl w:val="0"/>
                <w:numId w:val="93"/>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Rates: Statutory</w:t>
            </w:r>
          </w:p>
          <w:p w14:paraId="4EDBC15F" w14:textId="77777777" w:rsidR="00016632" w:rsidRPr="007957C3" w:rsidRDefault="00016632" w:rsidP="00016632">
            <w:pPr>
              <w:pStyle w:val="ListParagraph"/>
              <w:numPr>
                <w:ilvl w:val="0"/>
                <w:numId w:val="93"/>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sidRPr="007957C3">
              <w:rPr>
                <w:rFonts w:ascii="Helvetica Neue" w:hAnsi="Helvetica Neue"/>
                <w:sz w:val="20"/>
                <w:szCs w:val="20"/>
              </w:rPr>
              <w:t>Shift to Consumers: All</w:t>
            </w:r>
          </w:p>
        </w:tc>
        <w:tc>
          <w:tcPr>
            <w:tcW w:w="1230" w:type="pct"/>
          </w:tcPr>
          <w:p w14:paraId="5F963AD8" w14:textId="77777777" w:rsidR="00016632" w:rsidRDefault="00016632" w:rsidP="00016632">
            <w:pPr>
              <w:pStyle w:val="ListParagraph"/>
              <w:numPr>
                <w:ilvl w:val="0"/>
                <w:numId w:val="104"/>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Use BDF and statutory rates to simulate consumption patterns and thus VAT.</w:t>
            </w:r>
          </w:p>
          <w:p w14:paraId="215C4870" w14:textId="77777777" w:rsidR="00016632" w:rsidRDefault="00016632" w:rsidP="00016632">
            <w:pPr>
              <w:pStyle w:val="ListParagraph"/>
              <w:numPr>
                <w:ilvl w:val="0"/>
                <w:numId w:val="104"/>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Construct confidence intervals for semi-</w:t>
            </w:r>
            <w:proofErr w:type="spellStart"/>
            <w:r>
              <w:rPr>
                <w:rFonts w:ascii="Helvetica Neue" w:hAnsi="Helvetica Neue"/>
                <w:sz w:val="20"/>
                <w:szCs w:val="20"/>
              </w:rPr>
              <w:t>elasticities</w:t>
            </w:r>
            <w:proofErr w:type="spellEnd"/>
            <w:r>
              <w:rPr>
                <w:rFonts w:ascii="Helvetica Neue" w:hAnsi="Helvetica Neue"/>
                <w:sz w:val="20"/>
                <w:szCs w:val="20"/>
              </w:rPr>
              <w:t xml:space="preserve"> of </w:t>
            </w:r>
            <w:proofErr w:type="spellStart"/>
            <w:r>
              <w:rPr>
                <w:rFonts w:ascii="Helvetica Neue" w:hAnsi="Helvetica Neue"/>
                <w:sz w:val="20"/>
                <w:szCs w:val="20"/>
              </w:rPr>
              <w:t>Gini</w:t>
            </w:r>
            <w:proofErr w:type="spellEnd"/>
            <w:r>
              <w:rPr>
                <w:rFonts w:ascii="Helvetica Neue" w:hAnsi="Helvetica Neue"/>
                <w:sz w:val="20"/>
                <w:szCs w:val="20"/>
              </w:rPr>
              <w:t xml:space="preserve"> coefficients to use of each tax.</w:t>
            </w:r>
          </w:p>
        </w:tc>
        <w:tc>
          <w:tcPr>
            <w:tcW w:w="1271" w:type="pct"/>
          </w:tcPr>
          <w:p w14:paraId="6C53AD9A" w14:textId="77777777" w:rsidR="00016632" w:rsidRDefault="00016632" w:rsidP="00016632">
            <w:pPr>
              <w:pStyle w:val="ListParagraph"/>
              <w:numPr>
                <w:ilvl w:val="0"/>
                <w:numId w:val="97"/>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Confirms earlier studies that income tax is progressive and VAT is regressive. </w:t>
            </w:r>
          </w:p>
        </w:tc>
      </w:tr>
      <w:tr w:rsidR="00016632" w:rsidRPr="0032299C" w14:paraId="5A276459" w14:textId="77777777" w:rsidTr="004619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37B19213" w14:textId="77777777" w:rsidR="00016632" w:rsidRPr="00B11619" w:rsidRDefault="00016632" w:rsidP="004619A9">
            <w:pPr>
              <w:rPr>
                <w:rFonts w:ascii="Helvetica Neue" w:hAnsi="Helvetica Neue"/>
                <w:b w:val="0"/>
                <w:sz w:val="20"/>
                <w:szCs w:val="20"/>
              </w:rPr>
            </w:pPr>
            <w:proofErr w:type="spellStart"/>
            <w:r>
              <w:rPr>
                <w:rFonts w:ascii="Helvetica Neue" w:hAnsi="Helvetica Neue"/>
                <w:b w:val="0"/>
                <w:sz w:val="20"/>
                <w:szCs w:val="20"/>
              </w:rPr>
              <w:t>Dauvergne</w:t>
            </w:r>
            <w:proofErr w:type="spellEnd"/>
            <w:r>
              <w:rPr>
                <w:rFonts w:ascii="Helvetica Neue" w:hAnsi="Helvetica Neue"/>
                <w:b w:val="0"/>
                <w:sz w:val="20"/>
                <w:szCs w:val="20"/>
              </w:rPr>
              <w:t xml:space="preserve"> (2012)</w:t>
            </w:r>
          </w:p>
        </w:tc>
        <w:tc>
          <w:tcPr>
            <w:tcW w:w="615" w:type="pct"/>
          </w:tcPr>
          <w:p w14:paraId="323DB9F8" w14:textId="77777777" w:rsidR="00016632" w:rsidRPr="0032299C"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Analyze redistributive effects of indirect taxes in France.</w:t>
            </w:r>
          </w:p>
        </w:tc>
        <w:tc>
          <w:tcPr>
            <w:tcW w:w="444" w:type="pct"/>
          </w:tcPr>
          <w:p w14:paraId="05143B7C" w14:textId="77777777" w:rsidR="00016632" w:rsidRPr="0032299C"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1995-2012</w:t>
            </w:r>
          </w:p>
        </w:tc>
        <w:tc>
          <w:tcPr>
            <w:tcW w:w="409" w:type="pct"/>
          </w:tcPr>
          <w:p w14:paraId="743AB619"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France</w:t>
            </w:r>
          </w:p>
          <w:p w14:paraId="0B68C3D0"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4D2CB73D" w14:textId="77777777" w:rsidR="00016632" w:rsidRPr="0032299C"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Budget des </w:t>
            </w:r>
            <w:proofErr w:type="spellStart"/>
            <w:r>
              <w:rPr>
                <w:rFonts w:ascii="Helvetica Neue" w:hAnsi="Helvetica Neue"/>
                <w:sz w:val="20"/>
                <w:szCs w:val="20"/>
              </w:rPr>
              <w:t>Familles</w:t>
            </w:r>
            <w:proofErr w:type="spellEnd"/>
            <w:r>
              <w:rPr>
                <w:rFonts w:ascii="Helvetica Neue" w:hAnsi="Helvetica Neue"/>
                <w:sz w:val="20"/>
                <w:szCs w:val="20"/>
              </w:rPr>
              <w:t xml:space="preserve"> </w:t>
            </w:r>
          </w:p>
        </w:tc>
        <w:tc>
          <w:tcPr>
            <w:tcW w:w="546" w:type="pct"/>
          </w:tcPr>
          <w:p w14:paraId="477E6D3C"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VAT + Excise Duties (and Imputed Rents)</w:t>
            </w:r>
          </w:p>
          <w:p w14:paraId="58317AFA"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7D479D09" w14:textId="77777777" w:rsidR="00016632" w:rsidRDefault="00016632" w:rsidP="00016632">
            <w:pPr>
              <w:pStyle w:val="ListParagraph"/>
              <w:numPr>
                <w:ilvl w:val="0"/>
                <w:numId w:val="95"/>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Rates: Statutory</w:t>
            </w:r>
          </w:p>
          <w:p w14:paraId="3F6068C4" w14:textId="77777777" w:rsidR="00016632" w:rsidRPr="00CE6458" w:rsidRDefault="00016632" w:rsidP="00016632">
            <w:pPr>
              <w:pStyle w:val="ListParagraph"/>
              <w:numPr>
                <w:ilvl w:val="0"/>
                <w:numId w:val="95"/>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Shift to Consumers: All </w:t>
            </w:r>
          </w:p>
        </w:tc>
        <w:tc>
          <w:tcPr>
            <w:tcW w:w="1230" w:type="pct"/>
          </w:tcPr>
          <w:p w14:paraId="70A002D6" w14:textId="77777777" w:rsidR="00016632" w:rsidRDefault="00016632" w:rsidP="00016632">
            <w:pPr>
              <w:pStyle w:val="ListParagraph"/>
              <w:numPr>
                <w:ilvl w:val="0"/>
                <w:numId w:val="98"/>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Homogenization of surveys and wedging (</w:t>
            </w:r>
            <w:proofErr w:type="spellStart"/>
            <w:r>
              <w:rPr>
                <w:rFonts w:ascii="Helvetica Neue" w:hAnsi="Helvetica Neue"/>
                <w:sz w:val="20"/>
                <w:szCs w:val="20"/>
              </w:rPr>
              <w:t>calage</w:t>
            </w:r>
            <w:proofErr w:type="spellEnd"/>
            <w:r>
              <w:rPr>
                <w:rFonts w:ascii="Helvetica Neue" w:hAnsi="Helvetica Neue"/>
                <w:sz w:val="20"/>
                <w:szCs w:val="20"/>
              </w:rPr>
              <w:t>) with figures using implicit rates.</w:t>
            </w:r>
          </w:p>
          <w:p w14:paraId="4599D190" w14:textId="77777777" w:rsidR="00016632" w:rsidRDefault="00016632" w:rsidP="00016632">
            <w:pPr>
              <w:pStyle w:val="ListParagraph"/>
              <w:numPr>
                <w:ilvl w:val="0"/>
                <w:numId w:val="98"/>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Use BDF to calculate consumption of each HH for particular category.</w:t>
            </w:r>
          </w:p>
          <w:p w14:paraId="39096B09" w14:textId="77777777" w:rsidR="00016632" w:rsidRDefault="00016632" w:rsidP="00016632">
            <w:pPr>
              <w:pStyle w:val="ListParagraph"/>
              <w:numPr>
                <w:ilvl w:val="0"/>
                <w:numId w:val="98"/>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Transform excise duties into ad valorem taxes.</w:t>
            </w:r>
          </w:p>
          <w:p w14:paraId="395C1D6C" w14:textId="77777777" w:rsidR="00016632" w:rsidRPr="00BB081E" w:rsidRDefault="00016632" w:rsidP="00016632">
            <w:pPr>
              <w:pStyle w:val="ListParagraph"/>
              <w:numPr>
                <w:ilvl w:val="0"/>
                <w:numId w:val="98"/>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Analyze both share of taxes in consumption and income. </w:t>
            </w:r>
          </w:p>
        </w:tc>
        <w:tc>
          <w:tcPr>
            <w:tcW w:w="1271" w:type="pct"/>
          </w:tcPr>
          <w:p w14:paraId="1DE19A51" w14:textId="77777777" w:rsidR="00016632" w:rsidRDefault="00016632" w:rsidP="00016632">
            <w:pPr>
              <w:pStyle w:val="ListParagraph"/>
              <w:numPr>
                <w:ilvl w:val="0"/>
                <w:numId w:val="97"/>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Indirect taxes are regressive when using DI measure. </w:t>
            </w:r>
          </w:p>
          <w:p w14:paraId="72E9E658" w14:textId="77777777" w:rsidR="00016632" w:rsidRDefault="00016632" w:rsidP="00016632">
            <w:pPr>
              <w:pStyle w:val="ListParagraph"/>
              <w:numPr>
                <w:ilvl w:val="0"/>
                <w:numId w:val="97"/>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Positive but weak relationship when you use consumption measure (mostly explained by decrease in % spent on housing as income up).</w:t>
            </w:r>
          </w:p>
          <w:p w14:paraId="1236C4C5" w14:textId="77777777" w:rsidR="00016632" w:rsidRPr="00BB081E" w:rsidRDefault="00016632" w:rsidP="00016632">
            <w:pPr>
              <w:pStyle w:val="ListParagraph"/>
              <w:numPr>
                <w:ilvl w:val="0"/>
                <w:numId w:val="97"/>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Taxes on alcohol, etc. are regressive but as move up income </w:t>
            </w:r>
            <w:proofErr w:type="spellStart"/>
            <w:r>
              <w:rPr>
                <w:rFonts w:ascii="Helvetica Neue" w:hAnsi="Helvetica Neue"/>
                <w:sz w:val="20"/>
                <w:szCs w:val="20"/>
              </w:rPr>
              <w:t>deciles</w:t>
            </w:r>
            <w:proofErr w:type="spellEnd"/>
            <w:r>
              <w:rPr>
                <w:rFonts w:ascii="Helvetica Neue" w:hAnsi="Helvetica Neue"/>
                <w:sz w:val="20"/>
                <w:szCs w:val="20"/>
              </w:rPr>
              <w:t xml:space="preserve"> differences are slight. </w:t>
            </w:r>
          </w:p>
        </w:tc>
      </w:tr>
      <w:tr w:rsidR="00016632" w:rsidRPr="0032299C" w14:paraId="7CF77637" w14:textId="77777777" w:rsidTr="00461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34419FAC" w14:textId="77777777" w:rsidR="00016632" w:rsidRPr="008946B4" w:rsidRDefault="00016632" w:rsidP="004619A9">
            <w:pPr>
              <w:rPr>
                <w:rFonts w:ascii="Helvetica Neue" w:hAnsi="Helvetica Neue"/>
                <w:b w:val="0"/>
                <w:sz w:val="20"/>
                <w:szCs w:val="20"/>
              </w:rPr>
            </w:pPr>
            <w:r w:rsidRPr="008946B4">
              <w:rPr>
                <w:rFonts w:ascii="Helvetica Neue" w:hAnsi="Helvetica Neue"/>
                <w:b w:val="0"/>
                <w:sz w:val="20"/>
                <w:szCs w:val="20"/>
              </w:rPr>
              <w:t xml:space="preserve">Savage and </w:t>
            </w:r>
            <w:proofErr w:type="spellStart"/>
            <w:r w:rsidRPr="008946B4">
              <w:rPr>
                <w:rFonts w:ascii="Helvetica Neue" w:hAnsi="Helvetica Neue"/>
                <w:b w:val="0"/>
                <w:sz w:val="20"/>
                <w:szCs w:val="20"/>
              </w:rPr>
              <w:t>Callan</w:t>
            </w:r>
            <w:proofErr w:type="spellEnd"/>
            <w:r w:rsidRPr="008946B4">
              <w:rPr>
                <w:rFonts w:ascii="Helvetica Neue" w:hAnsi="Helvetica Neue"/>
                <w:b w:val="0"/>
                <w:sz w:val="20"/>
                <w:szCs w:val="20"/>
              </w:rPr>
              <w:t xml:space="preserve"> (2015)</w:t>
            </w:r>
          </w:p>
        </w:tc>
        <w:tc>
          <w:tcPr>
            <w:tcW w:w="615" w:type="pct"/>
          </w:tcPr>
          <w:p w14:paraId="54974E31" w14:textId="77777777" w:rsidR="00016632" w:rsidRPr="0032299C"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sidRPr="00E636F8">
              <w:rPr>
                <w:rFonts w:ascii="Helvetica Neue" w:hAnsi="Helvetica Neue"/>
                <w:sz w:val="20"/>
                <w:szCs w:val="20"/>
              </w:rPr>
              <w:t>Assess sensitivity of distributional effects of indirect taxes to choice between actual, estimated, and imputed expenditure data</w:t>
            </w:r>
            <w:r>
              <w:rPr>
                <w:rFonts w:ascii="Helvetica Neue" w:hAnsi="Helvetica Neue"/>
                <w:sz w:val="20"/>
                <w:szCs w:val="20"/>
              </w:rPr>
              <w:t>.</w:t>
            </w:r>
          </w:p>
        </w:tc>
        <w:tc>
          <w:tcPr>
            <w:tcW w:w="444" w:type="pct"/>
          </w:tcPr>
          <w:p w14:paraId="4B9F9D4B" w14:textId="77777777" w:rsidR="00016632" w:rsidRPr="0032299C"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2009/2010</w:t>
            </w:r>
          </w:p>
        </w:tc>
        <w:tc>
          <w:tcPr>
            <w:tcW w:w="409" w:type="pct"/>
          </w:tcPr>
          <w:p w14:paraId="45622AE0"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Ireland</w:t>
            </w:r>
          </w:p>
          <w:p w14:paraId="6213AB0A"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27958C68" w14:textId="77777777" w:rsidR="00016632" w:rsidRPr="0032299C"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Irish Household Budget Survey (HBS)</w:t>
            </w:r>
          </w:p>
        </w:tc>
        <w:tc>
          <w:tcPr>
            <w:tcW w:w="546" w:type="pct"/>
          </w:tcPr>
          <w:p w14:paraId="2F38293B"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VAT + Excise Duties + Carbon Tax</w:t>
            </w:r>
          </w:p>
          <w:p w14:paraId="18927FCC"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473D73E6" w14:textId="77777777" w:rsidR="00016632" w:rsidRDefault="00016632" w:rsidP="00016632">
            <w:pPr>
              <w:pStyle w:val="ListParagraph"/>
              <w:numPr>
                <w:ilvl w:val="0"/>
                <w:numId w:val="95"/>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Rates: Test Statutory and Implicit</w:t>
            </w:r>
          </w:p>
          <w:p w14:paraId="1B9420A3" w14:textId="77777777" w:rsidR="00016632" w:rsidRPr="00DC726B" w:rsidRDefault="00016632" w:rsidP="00016632">
            <w:pPr>
              <w:pStyle w:val="ListParagraph"/>
              <w:numPr>
                <w:ilvl w:val="0"/>
                <w:numId w:val="95"/>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sidRPr="00DC726B">
              <w:rPr>
                <w:rFonts w:ascii="Helvetica Neue" w:hAnsi="Helvetica Neue"/>
                <w:sz w:val="20"/>
                <w:szCs w:val="20"/>
              </w:rPr>
              <w:t>Shift to Consumers: All</w:t>
            </w:r>
          </w:p>
        </w:tc>
        <w:tc>
          <w:tcPr>
            <w:tcW w:w="1230" w:type="pct"/>
          </w:tcPr>
          <w:p w14:paraId="1CB4DE24" w14:textId="77777777" w:rsidR="00016632" w:rsidRDefault="00016632" w:rsidP="00016632">
            <w:pPr>
              <w:pStyle w:val="ListParagraph"/>
              <w:numPr>
                <w:ilvl w:val="0"/>
                <w:numId w:val="112"/>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Assess distributional results using actual expenditure data recorded in HBS. (Actual)</w:t>
            </w:r>
          </w:p>
          <w:p w14:paraId="61BAC525" w14:textId="77777777" w:rsidR="00016632" w:rsidRDefault="00016632" w:rsidP="00016632">
            <w:pPr>
              <w:pStyle w:val="ListParagraph"/>
              <w:numPr>
                <w:ilvl w:val="0"/>
                <w:numId w:val="112"/>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Estimate expenditure on a range of goods and services using characteristics observable in expenditure and income surveys – 15 categories (Estimated)</w:t>
            </w:r>
          </w:p>
          <w:p w14:paraId="552A13E0" w14:textId="77777777" w:rsidR="00016632" w:rsidRPr="003F29F9" w:rsidRDefault="00016632" w:rsidP="00016632">
            <w:pPr>
              <w:pStyle w:val="ListParagraph"/>
              <w:numPr>
                <w:ilvl w:val="0"/>
                <w:numId w:val="112"/>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Coefficients from estimation stage used to impute expenditure into the income survey (Imputed)</w:t>
            </w:r>
          </w:p>
        </w:tc>
        <w:tc>
          <w:tcPr>
            <w:tcW w:w="1271" w:type="pct"/>
          </w:tcPr>
          <w:p w14:paraId="4A4966BE" w14:textId="77777777" w:rsidR="00016632" w:rsidRPr="00305066" w:rsidRDefault="00016632" w:rsidP="00016632">
            <w:pPr>
              <w:pStyle w:val="ListParagraph"/>
              <w:numPr>
                <w:ilvl w:val="0"/>
                <w:numId w:val="113"/>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Results among three methods are comparable. Biggest differences arise in lower income </w:t>
            </w:r>
            <w:proofErr w:type="spellStart"/>
            <w:r>
              <w:rPr>
                <w:rFonts w:ascii="Helvetica Neue" w:hAnsi="Helvetica Neue"/>
                <w:sz w:val="20"/>
                <w:szCs w:val="20"/>
              </w:rPr>
              <w:t>deciles</w:t>
            </w:r>
            <w:proofErr w:type="spellEnd"/>
            <w:r>
              <w:rPr>
                <w:rFonts w:ascii="Helvetica Neue" w:hAnsi="Helvetica Neue"/>
                <w:sz w:val="20"/>
                <w:szCs w:val="20"/>
              </w:rPr>
              <w:t>.</w:t>
            </w:r>
          </w:p>
        </w:tc>
      </w:tr>
      <w:tr w:rsidR="00016632" w:rsidRPr="0032299C" w14:paraId="70D9A64E" w14:textId="77777777" w:rsidTr="004619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Pr>
          <w:p w14:paraId="3C7F0B1A" w14:textId="77777777" w:rsidR="00016632" w:rsidRPr="0032299C" w:rsidRDefault="00016632" w:rsidP="004619A9">
            <w:pPr>
              <w:jc w:val="center"/>
              <w:rPr>
                <w:rFonts w:ascii="Helvetica Neue" w:hAnsi="Helvetica Neue"/>
                <w:sz w:val="20"/>
                <w:szCs w:val="20"/>
              </w:rPr>
            </w:pPr>
            <w:r>
              <w:rPr>
                <w:rFonts w:ascii="Helvetica Neue" w:hAnsi="Helvetica Neue"/>
                <w:sz w:val="20"/>
                <w:szCs w:val="20"/>
              </w:rPr>
              <w:t>MULTIPLE COUNTRY STUDIES</w:t>
            </w:r>
          </w:p>
        </w:tc>
      </w:tr>
      <w:tr w:rsidR="00016632" w:rsidRPr="0032299C" w14:paraId="262EA00D" w14:textId="77777777" w:rsidTr="00461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68CDF193" w14:textId="77777777" w:rsidR="00016632" w:rsidRPr="00FA4958" w:rsidRDefault="00016632" w:rsidP="004619A9">
            <w:pPr>
              <w:rPr>
                <w:rFonts w:ascii="Helvetica Neue" w:hAnsi="Helvetica Neue"/>
                <w:b w:val="0"/>
                <w:sz w:val="20"/>
                <w:szCs w:val="20"/>
              </w:rPr>
            </w:pPr>
            <w:proofErr w:type="spellStart"/>
            <w:r w:rsidRPr="00FA4958">
              <w:rPr>
                <w:rFonts w:ascii="Helvetica Neue" w:hAnsi="Helvetica Neue"/>
                <w:b w:val="0"/>
                <w:sz w:val="20"/>
                <w:szCs w:val="20"/>
              </w:rPr>
              <w:t>O’Donoghue</w:t>
            </w:r>
            <w:proofErr w:type="spellEnd"/>
            <w:r w:rsidRPr="00FA4958">
              <w:rPr>
                <w:rFonts w:ascii="Helvetica Neue" w:hAnsi="Helvetica Neue"/>
                <w:b w:val="0"/>
                <w:sz w:val="20"/>
                <w:szCs w:val="20"/>
              </w:rPr>
              <w:t xml:space="preserve">, </w:t>
            </w:r>
            <w:proofErr w:type="spellStart"/>
            <w:r w:rsidRPr="00FA4958">
              <w:rPr>
                <w:rFonts w:ascii="Helvetica Neue" w:hAnsi="Helvetica Neue"/>
                <w:b w:val="0"/>
                <w:sz w:val="20"/>
                <w:szCs w:val="20"/>
              </w:rPr>
              <w:t>Baldini</w:t>
            </w:r>
            <w:proofErr w:type="spellEnd"/>
            <w:r w:rsidRPr="00FA4958">
              <w:rPr>
                <w:rFonts w:ascii="Helvetica Neue" w:hAnsi="Helvetica Neue"/>
                <w:b w:val="0"/>
                <w:sz w:val="20"/>
                <w:szCs w:val="20"/>
              </w:rPr>
              <w:t xml:space="preserve">, and </w:t>
            </w:r>
            <w:proofErr w:type="spellStart"/>
            <w:r w:rsidRPr="00FA4958">
              <w:rPr>
                <w:rFonts w:ascii="Helvetica Neue" w:hAnsi="Helvetica Neue"/>
                <w:b w:val="0"/>
                <w:sz w:val="20"/>
                <w:szCs w:val="20"/>
              </w:rPr>
              <w:t>Mantovani</w:t>
            </w:r>
            <w:proofErr w:type="spellEnd"/>
            <w:r w:rsidRPr="00FA4958">
              <w:rPr>
                <w:rFonts w:ascii="Helvetica Neue" w:hAnsi="Helvetica Neue"/>
                <w:b w:val="0"/>
                <w:sz w:val="20"/>
                <w:szCs w:val="20"/>
              </w:rPr>
              <w:t xml:space="preserve"> (2004)</w:t>
            </w:r>
          </w:p>
        </w:tc>
        <w:tc>
          <w:tcPr>
            <w:tcW w:w="615" w:type="pct"/>
          </w:tcPr>
          <w:p w14:paraId="3FB97C54"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Provide model to simulate expenditure and indirect taxes to evaluate redistributive effect and progressivity. </w:t>
            </w:r>
          </w:p>
        </w:tc>
        <w:tc>
          <w:tcPr>
            <w:tcW w:w="444" w:type="pct"/>
          </w:tcPr>
          <w:p w14:paraId="49E379E2"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1990’s</w:t>
            </w:r>
          </w:p>
          <w:p w14:paraId="36C7A500"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2411B8EF"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(Year of Reference Differs by Country Due to Data Availability)</w:t>
            </w:r>
          </w:p>
        </w:tc>
        <w:tc>
          <w:tcPr>
            <w:tcW w:w="409" w:type="pct"/>
          </w:tcPr>
          <w:p w14:paraId="56F06AAF"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12 EU Countries</w:t>
            </w:r>
          </w:p>
          <w:p w14:paraId="6039AED0"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1FF44957"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EUROMOD</w:t>
            </w:r>
          </w:p>
        </w:tc>
        <w:tc>
          <w:tcPr>
            <w:tcW w:w="546" w:type="pct"/>
          </w:tcPr>
          <w:p w14:paraId="79AE5808"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VAT + Excise Duties + Ad Valorem Taxes</w:t>
            </w:r>
          </w:p>
          <w:p w14:paraId="30742B69"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73B22266" w14:textId="77777777" w:rsidR="00016632" w:rsidRDefault="00016632" w:rsidP="00016632">
            <w:pPr>
              <w:pStyle w:val="ListParagraph"/>
              <w:numPr>
                <w:ilvl w:val="0"/>
                <w:numId w:val="95"/>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Rates: Statutory</w:t>
            </w:r>
          </w:p>
          <w:p w14:paraId="13DE994B" w14:textId="77777777" w:rsidR="00016632" w:rsidRPr="003F5B88" w:rsidRDefault="00016632" w:rsidP="00016632">
            <w:pPr>
              <w:pStyle w:val="ListParagraph"/>
              <w:numPr>
                <w:ilvl w:val="0"/>
                <w:numId w:val="95"/>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sidRPr="003F5B88">
              <w:rPr>
                <w:rFonts w:ascii="Helvetica Neue" w:hAnsi="Helvetica Neue"/>
                <w:sz w:val="20"/>
                <w:szCs w:val="20"/>
              </w:rPr>
              <w:t>Shift to Consumers: All</w:t>
            </w:r>
          </w:p>
          <w:p w14:paraId="5DAB9DFF"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tc>
        <w:tc>
          <w:tcPr>
            <w:tcW w:w="1230" w:type="pct"/>
          </w:tcPr>
          <w:p w14:paraId="1BD931FB" w14:textId="77777777" w:rsidR="00016632" w:rsidRDefault="00016632" w:rsidP="00016632">
            <w:pPr>
              <w:pStyle w:val="ListParagraph"/>
              <w:numPr>
                <w:ilvl w:val="0"/>
                <w:numId w:val="94"/>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Simulate expenditure using national HH budget surveys.</w:t>
            </w:r>
          </w:p>
          <w:p w14:paraId="765F24B3" w14:textId="77777777" w:rsidR="00016632" w:rsidRDefault="00016632" w:rsidP="00016632">
            <w:pPr>
              <w:pStyle w:val="ListParagraph"/>
              <w:numPr>
                <w:ilvl w:val="0"/>
                <w:numId w:val="94"/>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Use Eurostat categories (17) and estimate consumption of particular goods as budget shares of total C using Engle curves (Redmond et al. 1998).</w:t>
            </w:r>
          </w:p>
          <w:p w14:paraId="3B0FE1E9" w14:textId="77777777" w:rsidR="00016632" w:rsidRDefault="00016632" w:rsidP="00016632">
            <w:pPr>
              <w:pStyle w:val="ListParagraph"/>
              <w:numPr>
                <w:ilvl w:val="0"/>
                <w:numId w:val="94"/>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Compares figures to those obtained in national accounts. </w:t>
            </w:r>
          </w:p>
        </w:tc>
        <w:tc>
          <w:tcPr>
            <w:tcW w:w="1271" w:type="pct"/>
          </w:tcPr>
          <w:p w14:paraId="6B5A7D49" w14:textId="77777777" w:rsidR="00016632" w:rsidRDefault="00016632" w:rsidP="00016632">
            <w:pPr>
              <w:pStyle w:val="ListParagraph"/>
              <w:numPr>
                <w:ilvl w:val="0"/>
                <w:numId w:val="99"/>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Simulated expenditure amounts are different than those found in national accounts. </w:t>
            </w:r>
          </w:p>
          <w:p w14:paraId="09854AF7" w14:textId="77777777" w:rsidR="00016632" w:rsidRDefault="00016632" w:rsidP="00016632">
            <w:pPr>
              <w:pStyle w:val="ListParagraph"/>
              <w:numPr>
                <w:ilvl w:val="0"/>
                <w:numId w:val="99"/>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VAT increases as a percentage of total expenditure over DI distribution.</w:t>
            </w:r>
          </w:p>
          <w:p w14:paraId="59999981" w14:textId="77777777" w:rsidR="00016632" w:rsidRDefault="00016632" w:rsidP="00016632">
            <w:pPr>
              <w:pStyle w:val="ListParagraph"/>
              <w:numPr>
                <w:ilvl w:val="0"/>
                <w:numId w:val="99"/>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VAT decreases as percentage of DI over DI distribution. </w:t>
            </w:r>
          </w:p>
          <w:p w14:paraId="74A2D768" w14:textId="77777777" w:rsidR="00016632" w:rsidRDefault="00016632" w:rsidP="00016632">
            <w:pPr>
              <w:pStyle w:val="ListParagraph"/>
              <w:numPr>
                <w:ilvl w:val="0"/>
                <w:numId w:val="99"/>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VAT is regressive in all countries studied (Reynolds-</w:t>
            </w:r>
            <w:proofErr w:type="spellStart"/>
            <w:r>
              <w:rPr>
                <w:rFonts w:ascii="Helvetica Neue" w:hAnsi="Helvetica Neue"/>
                <w:sz w:val="20"/>
                <w:szCs w:val="20"/>
              </w:rPr>
              <w:t>Smolensky</w:t>
            </w:r>
            <w:proofErr w:type="spellEnd"/>
            <w:r>
              <w:rPr>
                <w:rFonts w:ascii="Helvetica Neue" w:hAnsi="Helvetica Neue"/>
                <w:sz w:val="20"/>
                <w:szCs w:val="20"/>
              </w:rPr>
              <w:t xml:space="preserve"> effect). </w:t>
            </w:r>
          </w:p>
        </w:tc>
      </w:tr>
      <w:tr w:rsidR="00016632" w:rsidRPr="0032299C" w14:paraId="48C1E28A" w14:textId="77777777" w:rsidTr="004619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65BEE285" w14:textId="77777777" w:rsidR="00016632" w:rsidRDefault="00016632" w:rsidP="004619A9">
            <w:pPr>
              <w:rPr>
                <w:rFonts w:ascii="Helvetica Neue" w:hAnsi="Helvetica Neue"/>
                <w:b w:val="0"/>
                <w:sz w:val="20"/>
                <w:szCs w:val="20"/>
              </w:rPr>
            </w:pPr>
            <w:proofErr w:type="spellStart"/>
            <w:r>
              <w:rPr>
                <w:rFonts w:ascii="Helvetica Neue" w:hAnsi="Helvetica Neue"/>
                <w:b w:val="0"/>
                <w:sz w:val="20"/>
                <w:szCs w:val="20"/>
              </w:rPr>
              <w:t>Garfinkel</w:t>
            </w:r>
            <w:proofErr w:type="spellEnd"/>
            <w:r>
              <w:rPr>
                <w:rFonts w:ascii="Helvetica Neue" w:hAnsi="Helvetica Neue"/>
                <w:b w:val="0"/>
                <w:sz w:val="20"/>
                <w:szCs w:val="20"/>
              </w:rPr>
              <w:t xml:space="preserve">, Rainwater, and </w:t>
            </w:r>
            <w:proofErr w:type="spellStart"/>
            <w:r>
              <w:rPr>
                <w:rFonts w:ascii="Helvetica Neue" w:hAnsi="Helvetica Neue"/>
                <w:b w:val="0"/>
                <w:sz w:val="20"/>
                <w:szCs w:val="20"/>
              </w:rPr>
              <w:t>Smeeding</w:t>
            </w:r>
            <w:proofErr w:type="spellEnd"/>
            <w:r>
              <w:rPr>
                <w:rFonts w:ascii="Helvetica Neue" w:hAnsi="Helvetica Neue"/>
                <w:b w:val="0"/>
                <w:sz w:val="20"/>
                <w:szCs w:val="20"/>
              </w:rPr>
              <w:t xml:space="preserve"> (2006)</w:t>
            </w:r>
          </w:p>
        </w:tc>
        <w:tc>
          <w:tcPr>
            <w:tcW w:w="615" w:type="pct"/>
          </w:tcPr>
          <w:p w14:paraId="6704F350"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Examine the implications of including in-kind benefits (at government cost) and accounting for indirect taxes in models examining inequality. </w:t>
            </w:r>
          </w:p>
        </w:tc>
        <w:tc>
          <w:tcPr>
            <w:tcW w:w="444" w:type="pct"/>
          </w:tcPr>
          <w:p w14:paraId="43F72C96"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1990’s and 2000’s</w:t>
            </w:r>
          </w:p>
          <w:p w14:paraId="7C765F3D"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6430A4D0"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Most Recent Datasets (Cross-Sectional)</w:t>
            </w:r>
          </w:p>
        </w:tc>
        <w:tc>
          <w:tcPr>
            <w:tcW w:w="409" w:type="pct"/>
          </w:tcPr>
          <w:p w14:paraId="392FB0EE"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10 OECD Countries</w:t>
            </w:r>
          </w:p>
          <w:p w14:paraId="75A36D7B"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19ABEB6A"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OECD and LIS</w:t>
            </w:r>
          </w:p>
        </w:tc>
        <w:tc>
          <w:tcPr>
            <w:tcW w:w="546" w:type="pct"/>
          </w:tcPr>
          <w:p w14:paraId="7373125A"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Goods and Services (VAT, Excise, Sales), Income, Payroll, Corporate Income, Property</w:t>
            </w:r>
          </w:p>
          <w:p w14:paraId="20940686"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69CB1805" w14:textId="77777777" w:rsidR="00016632" w:rsidRDefault="00016632" w:rsidP="00016632">
            <w:pPr>
              <w:pStyle w:val="ListParagraph"/>
              <w:numPr>
                <w:ilvl w:val="0"/>
                <w:numId w:val="93"/>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Rates: Implicit</w:t>
            </w:r>
          </w:p>
          <w:p w14:paraId="2F6573C0" w14:textId="77777777" w:rsidR="00016632" w:rsidRPr="00835D8E" w:rsidRDefault="00016632" w:rsidP="00016632">
            <w:pPr>
              <w:pStyle w:val="ListParagraph"/>
              <w:numPr>
                <w:ilvl w:val="0"/>
                <w:numId w:val="93"/>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sidRPr="00835D8E">
              <w:rPr>
                <w:rFonts w:ascii="Helvetica Neue" w:hAnsi="Helvetica Neue"/>
                <w:sz w:val="20"/>
                <w:szCs w:val="20"/>
              </w:rPr>
              <w:t>Shift to Consumers: All</w:t>
            </w:r>
          </w:p>
        </w:tc>
        <w:tc>
          <w:tcPr>
            <w:tcW w:w="1230" w:type="pct"/>
          </w:tcPr>
          <w:p w14:paraId="621650DC" w14:textId="77777777" w:rsidR="00016632" w:rsidRDefault="00016632" w:rsidP="00016632">
            <w:pPr>
              <w:pStyle w:val="ListParagraph"/>
              <w:numPr>
                <w:ilvl w:val="0"/>
                <w:numId w:val="94"/>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Construct DI and full income (adds value of health/education benefits and subtracts taxes that fund these). </w:t>
            </w:r>
          </w:p>
          <w:p w14:paraId="0D28E609" w14:textId="77777777" w:rsidR="00016632" w:rsidRDefault="00016632" w:rsidP="00016632">
            <w:pPr>
              <w:pStyle w:val="ListParagraph"/>
              <w:numPr>
                <w:ilvl w:val="0"/>
                <w:numId w:val="94"/>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Calculate </w:t>
            </w:r>
            <w:proofErr w:type="spellStart"/>
            <w:r>
              <w:rPr>
                <w:rFonts w:ascii="Helvetica Neue" w:hAnsi="Helvetica Neue"/>
                <w:sz w:val="20"/>
                <w:szCs w:val="20"/>
              </w:rPr>
              <w:t>agg</w:t>
            </w:r>
            <w:proofErr w:type="spellEnd"/>
            <w:r>
              <w:rPr>
                <w:rFonts w:ascii="Helvetica Neue" w:hAnsi="Helvetica Neue"/>
                <w:sz w:val="20"/>
                <w:szCs w:val="20"/>
              </w:rPr>
              <w:t xml:space="preserve">. </w:t>
            </w:r>
            <w:proofErr w:type="gramStart"/>
            <w:r>
              <w:rPr>
                <w:rFonts w:ascii="Helvetica Neue" w:hAnsi="Helvetica Neue"/>
                <w:sz w:val="20"/>
                <w:szCs w:val="20"/>
              </w:rPr>
              <w:t>amount</w:t>
            </w:r>
            <w:proofErr w:type="gramEnd"/>
            <w:r>
              <w:rPr>
                <w:rFonts w:ascii="Helvetica Neue" w:hAnsi="Helvetica Neue"/>
                <w:sz w:val="20"/>
                <w:szCs w:val="20"/>
              </w:rPr>
              <w:t xml:space="preserve"> of taxes that finance benefits. Use OECD for relative distribution.</w:t>
            </w:r>
          </w:p>
          <w:p w14:paraId="750DA023" w14:textId="77777777" w:rsidR="00016632" w:rsidRDefault="00016632" w:rsidP="00016632">
            <w:pPr>
              <w:pStyle w:val="ListParagraph"/>
              <w:numPr>
                <w:ilvl w:val="0"/>
                <w:numId w:val="94"/>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Use LIS reports on income/payroll taxes to distribute by income.</w:t>
            </w:r>
          </w:p>
          <w:p w14:paraId="26C559C0" w14:textId="77777777" w:rsidR="00016632" w:rsidRDefault="00016632" w:rsidP="00016632">
            <w:pPr>
              <w:pStyle w:val="ListParagraph"/>
              <w:numPr>
                <w:ilvl w:val="0"/>
                <w:numId w:val="94"/>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Assign corp., goods and services, and property taxes using LIS expenditure-income ratios.</w:t>
            </w:r>
          </w:p>
          <w:p w14:paraId="7C10D81D" w14:textId="77777777" w:rsidR="00016632" w:rsidRDefault="00016632" w:rsidP="00016632">
            <w:pPr>
              <w:pStyle w:val="ListParagraph"/>
              <w:numPr>
                <w:ilvl w:val="0"/>
                <w:numId w:val="94"/>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roofErr w:type="spellStart"/>
            <w:r>
              <w:rPr>
                <w:rFonts w:ascii="Helvetica Neue" w:hAnsi="Helvetica Neue"/>
                <w:sz w:val="20"/>
                <w:szCs w:val="20"/>
              </w:rPr>
              <w:t>Decile</w:t>
            </w:r>
            <w:proofErr w:type="spellEnd"/>
            <w:r>
              <w:rPr>
                <w:rFonts w:ascii="Helvetica Neue" w:hAnsi="Helvetica Neue"/>
                <w:sz w:val="20"/>
                <w:szCs w:val="20"/>
              </w:rPr>
              <w:t xml:space="preserve"> specific C/I taken from micro data from four countries and avg. is applied to others.</w:t>
            </w:r>
          </w:p>
          <w:p w14:paraId="2D3FC7AC" w14:textId="77777777" w:rsidR="00016632" w:rsidRPr="006E6F4E" w:rsidRDefault="00016632" w:rsidP="00016632">
            <w:pPr>
              <w:pStyle w:val="ListParagraph"/>
              <w:numPr>
                <w:ilvl w:val="0"/>
                <w:numId w:val="94"/>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Utilize distance between </w:t>
            </w:r>
            <w:proofErr w:type="spellStart"/>
            <w:r>
              <w:rPr>
                <w:rFonts w:ascii="Helvetica Neue" w:hAnsi="Helvetica Neue"/>
                <w:sz w:val="20"/>
                <w:szCs w:val="20"/>
              </w:rPr>
              <w:t>deciles</w:t>
            </w:r>
            <w:proofErr w:type="spellEnd"/>
            <w:r>
              <w:rPr>
                <w:rFonts w:ascii="Helvetica Neue" w:hAnsi="Helvetica Neue"/>
                <w:sz w:val="20"/>
                <w:szCs w:val="20"/>
              </w:rPr>
              <w:t xml:space="preserve"> 10-50-90 for inequality measure.</w:t>
            </w:r>
          </w:p>
        </w:tc>
        <w:tc>
          <w:tcPr>
            <w:tcW w:w="1271" w:type="pct"/>
          </w:tcPr>
          <w:p w14:paraId="02DBE422" w14:textId="77777777" w:rsidR="00016632" w:rsidRDefault="00016632" w:rsidP="00016632">
            <w:pPr>
              <w:pStyle w:val="ListParagraph"/>
              <w:numPr>
                <w:ilvl w:val="0"/>
                <w:numId w:val="99"/>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When you use this model, rankings of welfare systems by country change and differences among them shrink.</w:t>
            </w:r>
          </w:p>
          <w:p w14:paraId="48CBAD3D" w14:textId="77777777" w:rsidR="00016632" w:rsidRPr="0066058C" w:rsidRDefault="00016632" w:rsidP="00016632">
            <w:pPr>
              <w:pStyle w:val="ListParagraph"/>
              <w:numPr>
                <w:ilvl w:val="0"/>
                <w:numId w:val="99"/>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When use DI you get same result as previous research (</w:t>
            </w:r>
            <w:proofErr w:type="spellStart"/>
            <w:r>
              <w:rPr>
                <w:rFonts w:ascii="Helvetica Neue" w:hAnsi="Helvetica Neue"/>
                <w:sz w:val="20"/>
                <w:szCs w:val="20"/>
              </w:rPr>
              <w:t>Esping</w:t>
            </w:r>
            <w:proofErr w:type="spellEnd"/>
            <w:r>
              <w:rPr>
                <w:rFonts w:ascii="Helvetica Neue" w:hAnsi="Helvetica Neue"/>
                <w:sz w:val="20"/>
                <w:szCs w:val="20"/>
              </w:rPr>
              <w:t>-Anderson groups). When use full income, groups of systems no longer exist at bottom of income distribution.</w:t>
            </w:r>
          </w:p>
        </w:tc>
      </w:tr>
      <w:tr w:rsidR="00016632" w:rsidRPr="0032299C" w14:paraId="155CD351" w14:textId="77777777" w:rsidTr="00461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511CAFC2" w14:textId="77777777" w:rsidR="00016632" w:rsidRPr="00155DAC" w:rsidRDefault="00016632" w:rsidP="004619A9">
            <w:pPr>
              <w:rPr>
                <w:rFonts w:ascii="Helvetica Neue" w:hAnsi="Helvetica Neue"/>
                <w:b w:val="0"/>
                <w:sz w:val="20"/>
                <w:szCs w:val="20"/>
              </w:rPr>
            </w:pPr>
            <w:r>
              <w:rPr>
                <w:rFonts w:ascii="Helvetica Neue" w:hAnsi="Helvetica Neue"/>
                <w:b w:val="0"/>
                <w:sz w:val="20"/>
                <w:szCs w:val="20"/>
              </w:rPr>
              <w:t>OECD (2008)</w:t>
            </w:r>
          </w:p>
        </w:tc>
        <w:tc>
          <w:tcPr>
            <w:tcW w:w="615" w:type="pct"/>
          </w:tcPr>
          <w:p w14:paraId="548F8755" w14:textId="77777777" w:rsidR="00016632" w:rsidRPr="0032299C"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Explore possible consequences of broadening taxation model by including consumption taxes. </w:t>
            </w:r>
          </w:p>
        </w:tc>
        <w:tc>
          <w:tcPr>
            <w:tcW w:w="444" w:type="pct"/>
          </w:tcPr>
          <w:p w14:paraId="2147AA43" w14:textId="77777777" w:rsidR="00016632" w:rsidRPr="0032299C"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2003-2006 (Cross-Sectional but Lack of Data Forces Authors to Vary Years for Country Observations)</w:t>
            </w:r>
          </w:p>
        </w:tc>
        <w:tc>
          <w:tcPr>
            <w:tcW w:w="409" w:type="pct"/>
          </w:tcPr>
          <w:p w14:paraId="555B92C5"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11 OECD Countries</w:t>
            </w:r>
          </w:p>
          <w:p w14:paraId="351A85E1"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558EDB4F"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OECD and Household Budget Surveys (Eurostat)</w:t>
            </w:r>
          </w:p>
        </w:tc>
        <w:tc>
          <w:tcPr>
            <w:tcW w:w="546" w:type="pct"/>
          </w:tcPr>
          <w:p w14:paraId="648045FB"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VAT + Excise Duties (Estimation)</w:t>
            </w:r>
          </w:p>
          <w:p w14:paraId="280997AF"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130CE4D3" w14:textId="77777777" w:rsidR="00016632" w:rsidRDefault="00016632" w:rsidP="00016632">
            <w:pPr>
              <w:pStyle w:val="ListParagraph"/>
              <w:numPr>
                <w:ilvl w:val="0"/>
                <w:numId w:val="93"/>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Rates: Statutory</w:t>
            </w:r>
          </w:p>
          <w:p w14:paraId="70B33ABB" w14:textId="77777777" w:rsidR="00016632" w:rsidRPr="006E6F4E" w:rsidRDefault="00016632" w:rsidP="00016632">
            <w:pPr>
              <w:pStyle w:val="ListParagraph"/>
              <w:numPr>
                <w:ilvl w:val="0"/>
                <w:numId w:val="93"/>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Shift to Consumers: All</w:t>
            </w:r>
          </w:p>
        </w:tc>
        <w:tc>
          <w:tcPr>
            <w:tcW w:w="1230" w:type="pct"/>
          </w:tcPr>
          <w:p w14:paraId="26E10E19" w14:textId="77777777" w:rsidR="00016632" w:rsidRDefault="00016632" w:rsidP="00016632">
            <w:pPr>
              <w:pStyle w:val="ListParagraph"/>
              <w:numPr>
                <w:ilvl w:val="0"/>
                <w:numId w:val="105"/>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sidRPr="006E6F4E">
              <w:rPr>
                <w:rFonts w:ascii="Helvetica Neue" w:hAnsi="Helvetica Neue"/>
                <w:sz w:val="20"/>
                <w:szCs w:val="20"/>
              </w:rPr>
              <w:t xml:space="preserve">Identify families according to 8 HH types. </w:t>
            </w:r>
          </w:p>
          <w:p w14:paraId="22E699CB" w14:textId="77777777" w:rsidR="00016632" w:rsidRDefault="00016632" w:rsidP="00016632">
            <w:pPr>
              <w:pStyle w:val="ListParagraph"/>
              <w:numPr>
                <w:ilvl w:val="0"/>
                <w:numId w:val="105"/>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Classify expenditures according to taxes they bear.</w:t>
            </w:r>
          </w:p>
          <w:p w14:paraId="03A6C9E1" w14:textId="77777777" w:rsidR="00016632" w:rsidRDefault="00016632" w:rsidP="00016632">
            <w:pPr>
              <w:pStyle w:val="ListParagraph"/>
              <w:numPr>
                <w:ilvl w:val="0"/>
                <w:numId w:val="105"/>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Simulate avg. amount of VAT paid by family type. </w:t>
            </w:r>
          </w:p>
          <w:p w14:paraId="309B7B01" w14:textId="77777777" w:rsidR="00016632" w:rsidRPr="006E6F4E" w:rsidRDefault="00016632" w:rsidP="00016632">
            <w:pPr>
              <w:pStyle w:val="ListParagraph"/>
              <w:numPr>
                <w:ilvl w:val="0"/>
                <w:numId w:val="105"/>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Express as % of income and add to tax wedge.</w:t>
            </w:r>
          </w:p>
        </w:tc>
        <w:tc>
          <w:tcPr>
            <w:tcW w:w="1271" w:type="pct"/>
          </w:tcPr>
          <w:p w14:paraId="57CAAD07" w14:textId="77777777" w:rsidR="00016632" w:rsidRPr="001C41B3" w:rsidRDefault="00016632" w:rsidP="00016632">
            <w:pPr>
              <w:pStyle w:val="ListParagraph"/>
              <w:numPr>
                <w:ilvl w:val="0"/>
                <w:numId w:val="100"/>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sidRPr="001C41B3">
              <w:rPr>
                <w:rFonts w:ascii="Helvetica Neue" w:hAnsi="Helvetica Neue"/>
                <w:sz w:val="20"/>
                <w:szCs w:val="20"/>
              </w:rPr>
              <w:t xml:space="preserve">Inclusion of consumption taxation has significant effect but current methodologies are very limited. </w:t>
            </w:r>
          </w:p>
        </w:tc>
      </w:tr>
      <w:tr w:rsidR="00016632" w:rsidRPr="0032299C" w14:paraId="513DBF73" w14:textId="77777777" w:rsidTr="004619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252381E0" w14:textId="77777777" w:rsidR="00016632" w:rsidRPr="003B309B" w:rsidRDefault="00016632" w:rsidP="004619A9">
            <w:pPr>
              <w:rPr>
                <w:rFonts w:ascii="Helvetica Neue" w:hAnsi="Helvetica Neue"/>
                <w:b w:val="0"/>
                <w:sz w:val="20"/>
                <w:szCs w:val="20"/>
              </w:rPr>
            </w:pPr>
            <w:r w:rsidRPr="003B309B">
              <w:rPr>
                <w:rFonts w:ascii="Helvetica Neue" w:hAnsi="Helvetica Neue"/>
                <w:b w:val="0"/>
                <w:sz w:val="20"/>
                <w:szCs w:val="20"/>
              </w:rPr>
              <w:t>Prasad and Deng (2009)</w:t>
            </w:r>
          </w:p>
        </w:tc>
        <w:tc>
          <w:tcPr>
            <w:tcW w:w="615" w:type="pct"/>
          </w:tcPr>
          <w:p w14:paraId="5E3A31BC" w14:textId="77777777" w:rsidR="00016632" w:rsidRPr="0032299C"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Compare progressivity of tax structure in U.S. and Europe.</w:t>
            </w:r>
          </w:p>
        </w:tc>
        <w:tc>
          <w:tcPr>
            <w:tcW w:w="444" w:type="pct"/>
          </w:tcPr>
          <w:p w14:paraId="7992DE72" w14:textId="77777777" w:rsidR="00016632" w:rsidRPr="0032299C"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1979-2004</w:t>
            </w:r>
          </w:p>
        </w:tc>
        <w:tc>
          <w:tcPr>
            <w:tcW w:w="409" w:type="pct"/>
          </w:tcPr>
          <w:p w14:paraId="126CC3DD"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13 Countries Full Analysis &amp; 6 Countries Consumption Tax Analysis</w:t>
            </w:r>
          </w:p>
          <w:p w14:paraId="71A29FEB"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06DDE1C7"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LIS</w:t>
            </w:r>
          </w:p>
        </w:tc>
        <w:tc>
          <w:tcPr>
            <w:tcW w:w="546" w:type="pct"/>
          </w:tcPr>
          <w:p w14:paraId="092B35E2"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VAT (but not housing), Income, Property, Wealth and Mandatory Contributions</w:t>
            </w:r>
          </w:p>
          <w:p w14:paraId="59BEE77B"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0BC3455C" w14:textId="77777777" w:rsidR="00016632" w:rsidRDefault="00016632" w:rsidP="00016632">
            <w:pPr>
              <w:pStyle w:val="ListParagraph"/>
              <w:numPr>
                <w:ilvl w:val="0"/>
                <w:numId w:val="93"/>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Rates: Implicit</w:t>
            </w:r>
          </w:p>
          <w:p w14:paraId="5D488E92" w14:textId="77777777" w:rsidR="00016632" w:rsidRPr="00EC5DF3" w:rsidRDefault="00016632" w:rsidP="00016632">
            <w:pPr>
              <w:pStyle w:val="ListParagraph"/>
              <w:numPr>
                <w:ilvl w:val="0"/>
                <w:numId w:val="93"/>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sidRPr="00EC5DF3">
              <w:rPr>
                <w:rFonts w:ascii="Helvetica Neue" w:hAnsi="Helvetica Neue"/>
                <w:sz w:val="20"/>
                <w:szCs w:val="20"/>
              </w:rPr>
              <w:t>Shift to Consumers: All</w:t>
            </w:r>
          </w:p>
        </w:tc>
        <w:tc>
          <w:tcPr>
            <w:tcW w:w="1230" w:type="pct"/>
          </w:tcPr>
          <w:p w14:paraId="43926110" w14:textId="77777777" w:rsidR="00016632" w:rsidRDefault="00016632" w:rsidP="00016632">
            <w:pPr>
              <w:pStyle w:val="ListParagraph"/>
              <w:numPr>
                <w:ilvl w:val="0"/>
                <w:numId w:val="101"/>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Define income quintiles using factor income (excludes taxes and transfers).</w:t>
            </w:r>
          </w:p>
          <w:p w14:paraId="61A27D79" w14:textId="77777777" w:rsidR="00016632" w:rsidRDefault="00016632" w:rsidP="00016632">
            <w:pPr>
              <w:pStyle w:val="ListParagraph"/>
              <w:numPr>
                <w:ilvl w:val="0"/>
                <w:numId w:val="101"/>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Use OECD to determine relative distribution of taxes.</w:t>
            </w:r>
          </w:p>
          <w:p w14:paraId="31B482EB" w14:textId="77777777" w:rsidR="00016632" w:rsidRPr="00EC5DF3" w:rsidRDefault="00016632" w:rsidP="00016632">
            <w:pPr>
              <w:pStyle w:val="ListParagraph"/>
              <w:numPr>
                <w:ilvl w:val="0"/>
                <w:numId w:val="101"/>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Use </w:t>
            </w:r>
            <w:proofErr w:type="spellStart"/>
            <w:r>
              <w:rPr>
                <w:rFonts w:ascii="Helvetica Neue" w:hAnsi="Helvetica Neue"/>
                <w:sz w:val="20"/>
                <w:szCs w:val="20"/>
              </w:rPr>
              <w:t>Kakwani</w:t>
            </w:r>
            <w:proofErr w:type="spellEnd"/>
            <w:r>
              <w:rPr>
                <w:rFonts w:ascii="Helvetica Neue" w:hAnsi="Helvetica Neue"/>
                <w:sz w:val="20"/>
                <w:szCs w:val="20"/>
              </w:rPr>
              <w:t xml:space="preserve"> (1977) index of tax progressivity. </w:t>
            </w:r>
          </w:p>
        </w:tc>
        <w:tc>
          <w:tcPr>
            <w:tcW w:w="1271" w:type="pct"/>
          </w:tcPr>
          <w:p w14:paraId="750F43CA" w14:textId="77777777" w:rsidR="00016632" w:rsidRDefault="00016632" w:rsidP="00016632">
            <w:pPr>
              <w:pStyle w:val="ListParagraph"/>
              <w:numPr>
                <w:ilvl w:val="0"/>
                <w:numId w:val="100"/>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Cross-country: US </w:t>
            </w:r>
            <w:proofErr w:type="gramStart"/>
            <w:r>
              <w:rPr>
                <w:rFonts w:ascii="Helvetica Neue" w:hAnsi="Helvetica Neue"/>
                <w:sz w:val="20"/>
                <w:szCs w:val="20"/>
              </w:rPr>
              <w:t>has</w:t>
            </w:r>
            <w:proofErr w:type="gramEnd"/>
            <w:r>
              <w:rPr>
                <w:rFonts w:ascii="Helvetica Neue" w:hAnsi="Helvetica Neue"/>
                <w:sz w:val="20"/>
                <w:szCs w:val="20"/>
              </w:rPr>
              <w:t xml:space="preserve"> more progressive tax structure than Europe but UK more regressive (puts doubts on </w:t>
            </w:r>
            <w:proofErr w:type="spellStart"/>
            <w:r>
              <w:rPr>
                <w:rFonts w:ascii="Helvetica Neue" w:hAnsi="Helvetica Neue"/>
                <w:sz w:val="20"/>
                <w:szCs w:val="20"/>
              </w:rPr>
              <w:t>Esping</w:t>
            </w:r>
            <w:proofErr w:type="spellEnd"/>
            <w:r>
              <w:rPr>
                <w:rFonts w:ascii="Helvetica Neue" w:hAnsi="Helvetica Neue"/>
                <w:sz w:val="20"/>
                <w:szCs w:val="20"/>
              </w:rPr>
              <w:t>-Anderson’s groups).</w:t>
            </w:r>
          </w:p>
          <w:p w14:paraId="65A89517" w14:textId="77777777" w:rsidR="00016632" w:rsidRDefault="00016632" w:rsidP="00016632">
            <w:pPr>
              <w:pStyle w:val="ListParagraph"/>
              <w:numPr>
                <w:ilvl w:val="0"/>
                <w:numId w:val="100"/>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Regressive examples of income and property tax exist in the data.</w:t>
            </w:r>
          </w:p>
          <w:p w14:paraId="0F6C852D" w14:textId="77777777" w:rsidR="00016632" w:rsidRPr="0049566D" w:rsidRDefault="00016632" w:rsidP="00016632">
            <w:pPr>
              <w:pStyle w:val="ListParagraph"/>
              <w:numPr>
                <w:ilvl w:val="0"/>
                <w:numId w:val="100"/>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Sales </w:t>
            </w:r>
            <w:proofErr w:type="gramStart"/>
            <w:r>
              <w:rPr>
                <w:rFonts w:ascii="Helvetica Neue" w:hAnsi="Helvetica Neue"/>
                <w:sz w:val="20"/>
                <w:szCs w:val="20"/>
              </w:rPr>
              <w:t>tax are</w:t>
            </w:r>
            <w:proofErr w:type="gramEnd"/>
            <w:r>
              <w:rPr>
                <w:rFonts w:ascii="Helvetica Neue" w:hAnsi="Helvetica Neue"/>
                <w:sz w:val="20"/>
                <w:szCs w:val="20"/>
              </w:rPr>
              <w:t xml:space="preserve"> always regressive and thus proportion of tax rev. raised this way can proxy </w:t>
            </w:r>
            <w:proofErr w:type="spellStart"/>
            <w:r>
              <w:rPr>
                <w:rFonts w:ascii="Helvetica Neue" w:hAnsi="Helvetica Neue"/>
                <w:sz w:val="20"/>
                <w:szCs w:val="20"/>
              </w:rPr>
              <w:t>regressivity</w:t>
            </w:r>
            <w:proofErr w:type="spellEnd"/>
            <w:r>
              <w:rPr>
                <w:rFonts w:ascii="Helvetica Neue" w:hAnsi="Helvetica Neue"/>
                <w:sz w:val="20"/>
                <w:szCs w:val="20"/>
              </w:rPr>
              <w:t>.</w:t>
            </w:r>
          </w:p>
        </w:tc>
      </w:tr>
      <w:tr w:rsidR="00016632" w:rsidRPr="0032299C" w14:paraId="4636D597" w14:textId="77777777" w:rsidTr="00461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48E69025" w14:textId="77777777" w:rsidR="00016632" w:rsidRPr="003B309B" w:rsidRDefault="00016632" w:rsidP="004619A9">
            <w:pPr>
              <w:rPr>
                <w:rFonts w:ascii="Helvetica Neue" w:hAnsi="Helvetica Neue"/>
                <w:b w:val="0"/>
                <w:sz w:val="20"/>
                <w:szCs w:val="20"/>
              </w:rPr>
            </w:pPr>
            <w:proofErr w:type="spellStart"/>
            <w:r>
              <w:rPr>
                <w:rFonts w:ascii="Helvetica Neue" w:hAnsi="Helvetica Neue"/>
                <w:b w:val="0"/>
                <w:sz w:val="20"/>
                <w:szCs w:val="20"/>
              </w:rPr>
              <w:t>Decoster</w:t>
            </w:r>
            <w:proofErr w:type="spellEnd"/>
            <w:r>
              <w:rPr>
                <w:rFonts w:ascii="Helvetica Neue" w:hAnsi="Helvetica Neue"/>
                <w:b w:val="0"/>
                <w:sz w:val="20"/>
                <w:szCs w:val="20"/>
              </w:rPr>
              <w:t xml:space="preserve">, </w:t>
            </w:r>
            <w:proofErr w:type="spellStart"/>
            <w:r>
              <w:rPr>
                <w:rFonts w:ascii="Helvetica Neue" w:hAnsi="Helvetica Neue"/>
                <w:b w:val="0"/>
                <w:sz w:val="20"/>
                <w:szCs w:val="20"/>
              </w:rPr>
              <w:t>Loughrey</w:t>
            </w:r>
            <w:proofErr w:type="spellEnd"/>
            <w:r>
              <w:rPr>
                <w:rFonts w:ascii="Helvetica Neue" w:hAnsi="Helvetica Neue"/>
                <w:b w:val="0"/>
                <w:sz w:val="20"/>
                <w:szCs w:val="20"/>
              </w:rPr>
              <w:t xml:space="preserve">, </w:t>
            </w:r>
            <w:proofErr w:type="spellStart"/>
            <w:r>
              <w:rPr>
                <w:rFonts w:ascii="Helvetica Neue" w:hAnsi="Helvetica Neue"/>
                <w:b w:val="0"/>
                <w:sz w:val="20"/>
                <w:szCs w:val="20"/>
              </w:rPr>
              <w:t>O’Donoghue</w:t>
            </w:r>
            <w:proofErr w:type="spellEnd"/>
            <w:r>
              <w:rPr>
                <w:rFonts w:ascii="Helvetica Neue" w:hAnsi="Helvetica Neue"/>
                <w:b w:val="0"/>
                <w:sz w:val="20"/>
                <w:szCs w:val="20"/>
              </w:rPr>
              <w:t xml:space="preserve">, and </w:t>
            </w:r>
            <w:proofErr w:type="spellStart"/>
            <w:r>
              <w:rPr>
                <w:rFonts w:ascii="Helvetica Neue" w:hAnsi="Helvetica Neue"/>
                <w:b w:val="0"/>
                <w:sz w:val="20"/>
                <w:szCs w:val="20"/>
              </w:rPr>
              <w:t>Verweft</w:t>
            </w:r>
            <w:proofErr w:type="spellEnd"/>
            <w:r>
              <w:rPr>
                <w:rFonts w:ascii="Helvetica Neue" w:hAnsi="Helvetica Neue"/>
                <w:b w:val="0"/>
                <w:sz w:val="20"/>
                <w:szCs w:val="20"/>
              </w:rPr>
              <w:t xml:space="preserve"> (2010)</w:t>
            </w:r>
          </w:p>
        </w:tc>
        <w:tc>
          <w:tcPr>
            <w:tcW w:w="615" w:type="pct"/>
          </w:tcPr>
          <w:p w14:paraId="5034AE76"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Simulate shifting of taxes from labor to consumption.</w:t>
            </w:r>
          </w:p>
        </w:tc>
        <w:tc>
          <w:tcPr>
            <w:tcW w:w="444" w:type="pct"/>
          </w:tcPr>
          <w:p w14:paraId="1015C89A"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2000’s</w:t>
            </w:r>
          </w:p>
          <w:p w14:paraId="2EBD665B"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330C838E"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(Different for Each Country)</w:t>
            </w:r>
          </w:p>
        </w:tc>
        <w:tc>
          <w:tcPr>
            <w:tcW w:w="409" w:type="pct"/>
          </w:tcPr>
          <w:p w14:paraId="021FB7E8"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5 EU Countries</w:t>
            </w:r>
          </w:p>
          <w:p w14:paraId="15DEE02D"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224AEE3A"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EUROMOD</w:t>
            </w:r>
          </w:p>
          <w:p w14:paraId="2FA1E350"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709A4F66"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tc>
        <w:tc>
          <w:tcPr>
            <w:tcW w:w="546" w:type="pct"/>
          </w:tcPr>
          <w:p w14:paraId="6AE4E600"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VAT + Excise, Income, Payroll</w:t>
            </w:r>
          </w:p>
          <w:p w14:paraId="6A588835"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616E3CFB" w14:textId="77777777" w:rsidR="00016632" w:rsidRDefault="00016632" w:rsidP="00016632">
            <w:pPr>
              <w:pStyle w:val="ListParagraph"/>
              <w:numPr>
                <w:ilvl w:val="0"/>
                <w:numId w:val="93"/>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Rates: Statutory</w:t>
            </w:r>
          </w:p>
          <w:p w14:paraId="5D266051" w14:textId="77777777" w:rsidR="00016632" w:rsidRPr="004B5CC7" w:rsidRDefault="00016632" w:rsidP="00016632">
            <w:pPr>
              <w:pStyle w:val="ListParagraph"/>
              <w:numPr>
                <w:ilvl w:val="0"/>
                <w:numId w:val="93"/>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sidRPr="004B5CC7">
              <w:rPr>
                <w:rFonts w:ascii="Helvetica Neue" w:hAnsi="Helvetica Neue"/>
                <w:sz w:val="20"/>
                <w:szCs w:val="20"/>
              </w:rPr>
              <w:t>Shift to Consumers: All</w:t>
            </w:r>
          </w:p>
        </w:tc>
        <w:tc>
          <w:tcPr>
            <w:tcW w:w="1230" w:type="pct"/>
          </w:tcPr>
          <w:p w14:paraId="2449FC4A" w14:textId="77777777" w:rsidR="00016632" w:rsidRPr="00257D6E" w:rsidRDefault="00016632" w:rsidP="00016632">
            <w:pPr>
              <w:widowControl w:val="0"/>
              <w:numPr>
                <w:ilvl w:val="0"/>
                <w:numId w:val="108"/>
              </w:numPr>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sz w:val="20"/>
                <w:szCs w:val="20"/>
              </w:rPr>
            </w:pPr>
            <w:r w:rsidRPr="00257D6E">
              <w:rPr>
                <w:rFonts w:ascii="Helvetica Neue" w:hAnsi="Helvetica Neue" w:cs="Helvetica Neue"/>
                <w:sz w:val="20"/>
                <w:szCs w:val="20"/>
              </w:rPr>
              <w:t xml:space="preserve">Goods aggregated to highest </w:t>
            </w:r>
            <w:r>
              <w:rPr>
                <w:rFonts w:ascii="Helvetica Neue" w:hAnsi="Helvetica Neue" w:cs="Helvetica Neue"/>
                <w:sz w:val="20"/>
                <w:szCs w:val="20"/>
              </w:rPr>
              <w:t>level COICOP.</w:t>
            </w:r>
          </w:p>
          <w:p w14:paraId="456055D6" w14:textId="77777777" w:rsidR="00016632" w:rsidRPr="00257D6E" w:rsidRDefault="00016632" w:rsidP="00016632">
            <w:pPr>
              <w:widowControl w:val="0"/>
              <w:numPr>
                <w:ilvl w:val="0"/>
                <w:numId w:val="108"/>
              </w:numPr>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sz w:val="20"/>
                <w:szCs w:val="20"/>
              </w:rPr>
            </w:pPr>
            <w:r w:rsidRPr="00257D6E">
              <w:rPr>
                <w:rFonts w:ascii="Helvetica Neue" w:hAnsi="Helvetica Neue" w:cs="Helvetica Neue"/>
                <w:sz w:val="20"/>
                <w:szCs w:val="20"/>
              </w:rPr>
              <w:t>Imputation done by Engel curves based on variables present in income and expenditure datasets</w:t>
            </w:r>
            <w:r>
              <w:rPr>
                <w:rFonts w:ascii="Helvetica Neue" w:hAnsi="Helvetica Neue" w:cs="Helvetica Neue"/>
                <w:sz w:val="20"/>
                <w:szCs w:val="20"/>
              </w:rPr>
              <w:t>.</w:t>
            </w:r>
          </w:p>
          <w:p w14:paraId="1BC9BA00" w14:textId="77777777" w:rsidR="00016632" w:rsidRPr="00257D6E" w:rsidRDefault="00016632" w:rsidP="00016632">
            <w:pPr>
              <w:widowControl w:val="0"/>
              <w:numPr>
                <w:ilvl w:val="0"/>
                <w:numId w:val="108"/>
              </w:numPr>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sz w:val="20"/>
                <w:szCs w:val="20"/>
              </w:rPr>
            </w:pPr>
            <w:r w:rsidRPr="00257D6E">
              <w:rPr>
                <w:rFonts w:ascii="Helvetica Neue" w:hAnsi="Helvetica Neue" w:cs="Helvetica Neue"/>
                <w:sz w:val="20"/>
                <w:szCs w:val="20"/>
              </w:rPr>
              <w:t>Individual indirect tax liability simulated according to VAT and excise legislation (statutory) for each country, considering weighted avg</w:t>
            </w:r>
            <w:r>
              <w:rPr>
                <w:rFonts w:ascii="Helvetica Neue" w:hAnsi="Helvetica Neue" w:cs="Helvetica Neue"/>
                <w:sz w:val="20"/>
                <w:szCs w:val="20"/>
              </w:rPr>
              <w:t>.</w:t>
            </w:r>
            <w:r w:rsidRPr="00257D6E">
              <w:rPr>
                <w:rFonts w:ascii="Helvetica Neue" w:hAnsi="Helvetica Neue" w:cs="Helvetica Neue"/>
                <w:sz w:val="20"/>
                <w:szCs w:val="20"/>
              </w:rPr>
              <w:t xml:space="preserve"> tax rate for each COICOP category</w:t>
            </w:r>
            <w:r>
              <w:rPr>
                <w:rFonts w:ascii="Helvetica Neue" w:hAnsi="Helvetica Neue" w:cs="Helvetica Neue"/>
                <w:sz w:val="20"/>
                <w:szCs w:val="20"/>
              </w:rPr>
              <w:t>.</w:t>
            </w:r>
          </w:p>
          <w:p w14:paraId="24F161E0" w14:textId="77777777" w:rsidR="00016632" w:rsidRPr="00257D6E" w:rsidRDefault="00016632" w:rsidP="00016632">
            <w:pPr>
              <w:widowControl w:val="0"/>
              <w:numPr>
                <w:ilvl w:val="0"/>
                <w:numId w:val="108"/>
              </w:numPr>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sz w:val="20"/>
                <w:szCs w:val="20"/>
              </w:rPr>
            </w:pPr>
            <w:r w:rsidRPr="00257D6E">
              <w:rPr>
                <w:rFonts w:ascii="Helvetica Neue" w:hAnsi="Helvetica Neue" w:cs="Helvetica Neue"/>
                <w:sz w:val="20"/>
                <w:szCs w:val="20"/>
              </w:rPr>
              <w:t>C-efficiency indicator to get synthetic measure of coverage of VAT</w:t>
            </w:r>
            <w:r>
              <w:rPr>
                <w:rFonts w:ascii="Helvetica Neue" w:hAnsi="Helvetica Neue" w:cs="Helvetica Neue"/>
                <w:sz w:val="20"/>
                <w:szCs w:val="20"/>
              </w:rPr>
              <w:t>.</w:t>
            </w:r>
          </w:p>
          <w:p w14:paraId="5B4499FA" w14:textId="77777777" w:rsidR="00016632" w:rsidRDefault="00016632" w:rsidP="004619A9">
            <w:pPr>
              <w:pStyle w:val="ListParagraph"/>
              <w:ind w:left="360"/>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tc>
        <w:tc>
          <w:tcPr>
            <w:tcW w:w="1271" w:type="pct"/>
          </w:tcPr>
          <w:p w14:paraId="71D3F039" w14:textId="77777777" w:rsidR="00016632" w:rsidRPr="00DA3E27" w:rsidRDefault="00016632" w:rsidP="00016632">
            <w:pPr>
              <w:widowControl w:val="0"/>
              <w:numPr>
                <w:ilvl w:val="0"/>
                <w:numId w:val="100"/>
              </w:numPr>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sz w:val="20"/>
                <w:szCs w:val="20"/>
              </w:rPr>
            </w:pPr>
            <w:r w:rsidRPr="00DA3E27">
              <w:rPr>
                <w:rFonts w:ascii="Helvetica Neue" w:hAnsi="Helvetica Neue" w:cs="Helvetica Neue"/>
                <w:sz w:val="20"/>
                <w:szCs w:val="20"/>
              </w:rPr>
              <w:t>Indirect taxes regressive with respect to DI but proportional or progressive with respect to expenditures</w:t>
            </w:r>
          </w:p>
          <w:p w14:paraId="6AB3A3D4" w14:textId="77777777" w:rsidR="00016632" w:rsidRPr="00DA3E27" w:rsidRDefault="00016632" w:rsidP="00016632">
            <w:pPr>
              <w:widowControl w:val="0"/>
              <w:numPr>
                <w:ilvl w:val="0"/>
                <w:numId w:val="100"/>
              </w:numPr>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sz w:val="20"/>
                <w:szCs w:val="20"/>
              </w:rPr>
            </w:pPr>
            <w:r w:rsidRPr="00DA3E27">
              <w:rPr>
                <w:rFonts w:ascii="Helvetica Neue" w:hAnsi="Helvetica Neue" w:cs="Helvetica Neue"/>
                <w:sz w:val="20"/>
                <w:szCs w:val="20"/>
              </w:rPr>
              <w:t>Indirect taxes are less progressive than other components of the tax system</w:t>
            </w:r>
          </w:p>
          <w:p w14:paraId="08A0F63A" w14:textId="77777777" w:rsidR="00016632" w:rsidRPr="00DA3E27" w:rsidRDefault="00016632" w:rsidP="00016632">
            <w:pPr>
              <w:widowControl w:val="0"/>
              <w:numPr>
                <w:ilvl w:val="0"/>
                <w:numId w:val="100"/>
              </w:numPr>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sz w:val="20"/>
                <w:szCs w:val="20"/>
              </w:rPr>
            </w:pPr>
            <w:r w:rsidRPr="00DA3E27">
              <w:rPr>
                <w:rFonts w:ascii="Helvetica Neue" w:hAnsi="Helvetica Neue" w:cs="Helvetica Neue"/>
                <w:sz w:val="20"/>
                <w:szCs w:val="20"/>
              </w:rPr>
              <w:t xml:space="preserve">Even when you separate excise and VAT the </w:t>
            </w:r>
            <w:r>
              <w:rPr>
                <w:rFonts w:ascii="Helvetica Neue" w:hAnsi="Helvetica Neue" w:cs="Helvetica Neue"/>
                <w:sz w:val="20"/>
                <w:szCs w:val="20"/>
              </w:rPr>
              <w:t>latter</w:t>
            </w:r>
            <w:r w:rsidRPr="00DA3E27">
              <w:rPr>
                <w:rFonts w:ascii="Helvetica Neue" w:hAnsi="Helvetica Neue" w:cs="Helvetica Neue"/>
                <w:sz w:val="20"/>
                <w:szCs w:val="20"/>
              </w:rPr>
              <w:t xml:space="preserve"> remains regressive - this rejects arguments that the </w:t>
            </w:r>
            <w:proofErr w:type="spellStart"/>
            <w:r w:rsidRPr="00DA3E27">
              <w:rPr>
                <w:rFonts w:ascii="Helvetica Neue" w:hAnsi="Helvetica Neue" w:cs="Helvetica Neue"/>
                <w:sz w:val="20"/>
                <w:szCs w:val="20"/>
              </w:rPr>
              <w:t>regressivity</w:t>
            </w:r>
            <w:proofErr w:type="spellEnd"/>
            <w:r w:rsidRPr="00DA3E27">
              <w:rPr>
                <w:rFonts w:ascii="Helvetica Neue" w:hAnsi="Helvetica Neue" w:cs="Helvetica Neue"/>
                <w:sz w:val="20"/>
                <w:szCs w:val="20"/>
              </w:rPr>
              <w:t xml:space="preserve"> is </w:t>
            </w:r>
            <w:r>
              <w:rPr>
                <w:rFonts w:ascii="Helvetica Neue" w:hAnsi="Helvetica Neue" w:cs="Helvetica Neue"/>
                <w:sz w:val="20"/>
                <w:szCs w:val="20"/>
              </w:rPr>
              <w:t>mostly</w:t>
            </w:r>
            <w:r w:rsidRPr="00DA3E27">
              <w:rPr>
                <w:rFonts w:ascii="Helvetica Neue" w:hAnsi="Helvetica Neue" w:cs="Helvetica Neue"/>
                <w:sz w:val="20"/>
                <w:szCs w:val="20"/>
              </w:rPr>
              <w:t xml:space="preserve"> due to inclusion of excise </w:t>
            </w:r>
            <w:r>
              <w:rPr>
                <w:rFonts w:ascii="Helvetica Neue" w:hAnsi="Helvetica Neue" w:cs="Helvetica Neue"/>
                <w:sz w:val="20"/>
                <w:szCs w:val="20"/>
              </w:rPr>
              <w:t>taxes.</w:t>
            </w:r>
          </w:p>
          <w:p w14:paraId="2212CC5D" w14:textId="77777777" w:rsidR="00016632" w:rsidRPr="00186A51"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tc>
      </w:tr>
      <w:tr w:rsidR="00016632" w:rsidRPr="0032299C" w14:paraId="1A997BB0" w14:textId="77777777" w:rsidTr="004619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40ACD879" w14:textId="77777777" w:rsidR="00016632" w:rsidRPr="007F22E0" w:rsidRDefault="00016632" w:rsidP="004619A9">
            <w:pPr>
              <w:rPr>
                <w:rFonts w:ascii="Helvetica Neue" w:hAnsi="Helvetica Neue"/>
                <w:b w:val="0"/>
                <w:sz w:val="20"/>
                <w:szCs w:val="20"/>
              </w:rPr>
            </w:pPr>
            <w:proofErr w:type="spellStart"/>
            <w:r>
              <w:rPr>
                <w:rFonts w:ascii="Helvetica Neue" w:hAnsi="Helvetica Neue"/>
                <w:b w:val="0"/>
                <w:sz w:val="20"/>
                <w:szCs w:val="20"/>
              </w:rPr>
              <w:t>Figari</w:t>
            </w:r>
            <w:proofErr w:type="spellEnd"/>
            <w:r>
              <w:rPr>
                <w:rFonts w:ascii="Helvetica Neue" w:hAnsi="Helvetica Neue"/>
                <w:b w:val="0"/>
                <w:sz w:val="20"/>
                <w:szCs w:val="20"/>
              </w:rPr>
              <w:t xml:space="preserve"> and Paulus (2012)</w:t>
            </w:r>
          </w:p>
        </w:tc>
        <w:tc>
          <w:tcPr>
            <w:tcW w:w="615" w:type="pct"/>
          </w:tcPr>
          <w:p w14:paraId="41F972E6" w14:textId="77777777" w:rsidR="00016632" w:rsidRPr="0032299C"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Examine redistributive impact of imputed rent and indirect taxes vs. effects of cash transfers and direct taxes. Introduce extended income measure.</w:t>
            </w:r>
          </w:p>
        </w:tc>
        <w:tc>
          <w:tcPr>
            <w:tcW w:w="444" w:type="pct"/>
          </w:tcPr>
          <w:p w14:paraId="19B9AC56"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2000’s</w:t>
            </w:r>
          </w:p>
          <w:p w14:paraId="03151D5D"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5C141C26" w14:textId="77777777" w:rsidR="00016632" w:rsidRPr="0032299C"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(Different for Each Country)</w:t>
            </w:r>
          </w:p>
        </w:tc>
        <w:tc>
          <w:tcPr>
            <w:tcW w:w="409" w:type="pct"/>
          </w:tcPr>
          <w:p w14:paraId="0A88D3D3"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5 EU Countries</w:t>
            </w:r>
          </w:p>
          <w:p w14:paraId="3E32ECFD"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42BA8D9C"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EUROMOD</w:t>
            </w:r>
          </w:p>
          <w:p w14:paraId="09D78280"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2BB62066"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*Same dataset as </w:t>
            </w:r>
            <w:proofErr w:type="spellStart"/>
            <w:r>
              <w:rPr>
                <w:rFonts w:ascii="Helvetica Neue" w:hAnsi="Helvetica Neue"/>
                <w:sz w:val="20"/>
                <w:szCs w:val="20"/>
              </w:rPr>
              <w:t>Decoster</w:t>
            </w:r>
            <w:proofErr w:type="spellEnd"/>
            <w:r>
              <w:rPr>
                <w:rFonts w:ascii="Helvetica Neue" w:hAnsi="Helvetica Neue"/>
                <w:sz w:val="20"/>
                <w:szCs w:val="20"/>
              </w:rPr>
              <w:t xml:space="preserve"> (2010)</w:t>
            </w:r>
          </w:p>
        </w:tc>
        <w:tc>
          <w:tcPr>
            <w:tcW w:w="546" w:type="pct"/>
          </w:tcPr>
          <w:p w14:paraId="0505AFDE"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VAT + Excise, Income, Payroll</w:t>
            </w:r>
          </w:p>
          <w:p w14:paraId="46387DB6"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003B9373" w14:textId="77777777" w:rsidR="00016632" w:rsidRDefault="00016632" w:rsidP="00016632">
            <w:pPr>
              <w:pStyle w:val="ListParagraph"/>
              <w:numPr>
                <w:ilvl w:val="0"/>
                <w:numId w:val="93"/>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Rates: Statutory</w:t>
            </w:r>
          </w:p>
          <w:p w14:paraId="08945E93" w14:textId="77777777" w:rsidR="00016632" w:rsidRPr="00257D6E" w:rsidRDefault="00016632" w:rsidP="00016632">
            <w:pPr>
              <w:pStyle w:val="ListParagraph"/>
              <w:numPr>
                <w:ilvl w:val="0"/>
                <w:numId w:val="93"/>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sidRPr="00257D6E">
              <w:rPr>
                <w:rFonts w:ascii="Helvetica Neue" w:hAnsi="Helvetica Neue"/>
                <w:sz w:val="20"/>
                <w:szCs w:val="20"/>
              </w:rPr>
              <w:t>Shift to Consumers: All</w:t>
            </w:r>
          </w:p>
        </w:tc>
        <w:tc>
          <w:tcPr>
            <w:tcW w:w="1230" w:type="pct"/>
          </w:tcPr>
          <w:p w14:paraId="3EFCDEEF" w14:textId="77777777" w:rsidR="00016632" w:rsidRDefault="00016632" w:rsidP="00016632">
            <w:pPr>
              <w:pStyle w:val="ListParagraph"/>
              <w:numPr>
                <w:ilvl w:val="0"/>
                <w:numId w:val="110"/>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Calculate extended income concept by subtracting indirect taxes and adding imputed rents.</w:t>
            </w:r>
          </w:p>
          <w:p w14:paraId="06013B27" w14:textId="77777777" w:rsidR="00016632" w:rsidRDefault="00016632" w:rsidP="00016632">
            <w:pPr>
              <w:pStyle w:val="ListParagraph"/>
              <w:numPr>
                <w:ilvl w:val="0"/>
                <w:numId w:val="110"/>
              </w:num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Use national HH budget surveys to imputed expenditure data (</w:t>
            </w:r>
            <w:proofErr w:type="spellStart"/>
            <w:r>
              <w:rPr>
                <w:rFonts w:ascii="Helvetica Neue" w:hAnsi="Helvetica Neue"/>
                <w:sz w:val="20"/>
                <w:szCs w:val="20"/>
              </w:rPr>
              <w:t>Decoster</w:t>
            </w:r>
            <w:proofErr w:type="spellEnd"/>
            <w:r>
              <w:rPr>
                <w:rFonts w:ascii="Helvetica Neue" w:hAnsi="Helvetica Neue"/>
                <w:sz w:val="20"/>
                <w:szCs w:val="20"/>
              </w:rPr>
              <w:t xml:space="preserve"> 2010).</w:t>
            </w:r>
          </w:p>
          <w:p w14:paraId="78470488"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5785CC8B" w14:textId="77777777" w:rsidR="00016632"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p w14:paraId="4304C324" w14:textId="77777777" w:rsidR="00016632" w:rsidRPr="000720D9"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*Extension of concepts used in </w:t>
            </w:r>
            <w:proofErr w:type="spellStart"/>
            <w:r>
              <w:rPr>
                <w:rFonts w:ascii="Helvetica Neue" w:hAnsi="Helvetica Neue"/>
                <w:sz w:val="20"/>
                <w:szCs w:val="20"/>
              </w:rPr>
              <w:t>Garfinkel</w:t>
            </w:r>
            <w:proofErr w:type="spellEnd"/>
            <w:r>
              <w:rPr>
                <w:rFonts w:ascii="Helvetica Neue" w:hAnsi="Helvetica Neue"/>
                <w:sz w:val="20"/>
                <w:szCs w:val="20"/>
              </w:rPr>
              <w:t xml:space="preserve">, Rainwater, and </w:t>
            </w:r>
            <w:proofErr w:type="spellStart"/>
            <w:r>
              <w:rPr>
                <w:rFonts w:ascii="Helvetica Neue" w:hAnsi="Helvetica Neue"/>
                <w:sz w:val="20"/>
                <w:szCs w:val="20"/>
              </w:rPr>
              <w:t>Smeeding</w:t>
            </w:r>
            <w:proofErr w:type="spellEnd"/>
            <w:r>
              <w:rPr>
                <w:rFonts w:ascii="Helvetica Neue" w:hAnsi="Helvetica Neue"/>
                <w:sz w:val="20"/>
                <w:szCs w:val="20"/>
              </w:rPr>
              <w:t xml:space="preserve"> (2006) </w:t>
            </w:r>
          </w:p>
          <w:p w14:paraId="28BF2355" w14:textId="77777777" w:rsidR="00016632" w:rsidRPr="00257D6E" w:rsidRDefault="00016632" w:rsidP="004619A9">
            <w:pPr>
              <w:widowControl w:val="0"/>
              <w:tabs>
                <w:tab w:val="left" w:pos="220"/>
                <w:tab w:val="left" w:pos="720"/>
              </w:tabs>
              <w:autoSpaceDE w:val="0"/>
              <w:autoSpaceDN w:val="0"/>
              <w:adjustRightInd w:val="0"/>
              <w:ind w:left="360"/>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tc>
        <w:tc>
          <w:tcPr>
            <w:tcW w:w="1271" w:type="pct"/>
          </w:tcPr>
          <w:p w14:paraId="47BB32E5" w14:textId="77777777" w:rsidR="00016632" w:rsidRPr="00CD491C" w:rsidRDefault="00016632" w:rsidP="00016632">
            <w:pPr>
              <w:widowControl w:val="0"/>
              <w:numPr>
                <w:ilvl w:val="0"/>
                <w:numId w:val="109"/>
              </w:numPr>
              <w:tabs>
                <w:tab w:val="left" w:pos="220"/>
                <w:tab w:val="left" w:pos="7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Helvetica Neue" w:hAnsi="Helvetica Neue" w:cs="Helvetica Neue"/>
                <w:sz w:val="20"/>
                <w:szCs w:val="20"/>
              </w:rPr>
            </w:pPr>
            <w:r>
              <w:rPr>
                <w:rFonts w:ascii="Helvetica Neue" w:hAnsi="Helvetica Neue" w:cs="Helvetica Neue"/>
                <w:sz w:val="20"/>
                <w:szCs w:val="20"/>
              </w:rPr>
              <w:t xml:space="preserve">Indirect taxes regressive impact on income </w:t>
            </w:r>
            <w:r w:rsidRPr="00CD491C">
              <w:rPr>
                <w:rFonts w:ascii="Helvetica Neue" w:hAnsi="Helvetica Neue" w:cs="Helvetica Neue"/>
                <w:sz w:val="20"/>
                <w:szCs w:val="20"/>
              </w:rPr>
              <w:t>but large cross-country differences</w:t>
            </w:r>
            <w:r>
              <w:rPr>
                <w:rFonts w:ascii="Helvetica Neue" w:hAnsi="Helvetica Neue" w:cs="Helvetica Neue"/>
                <w:sz w:val="20"/>
                <w:szCs w:val="20"/>
              </w:rPr>
              <w:t xml:space="preserve"> driven by: rate structure </w:t>
            </w:r>
            <w:r w:rsidRPr="00CD491C">
              <w:rPr>
                <w:rFonts w:ascii="Helvetica Neue" w:hAnsi="Helvetica Neue" w:cs="Helvetica Neue"/>
                <w:sz w:val="20"/>
                <w:szCs w:val="20"/>
              </w:rPr>
              <w:t>consumption pattern</w:t>
            </w:r>
            <w:r>
              <w:rPr>
                <w:rFonts w:ascii="Helvetica Neue" w:hAnsi="Helvetica Neue" w:cs="Helvetica Neue"/>
                <w:sz w:val="20"/>
                <w:szCs w:val="20"/>
              </w:rPr>
              <w:t xml:space="preserve">, </w:t>
            </w:r>
            <w:r w:rsidRPr="00CD491C">
              <w:rPr>
                <w:rFonts w:ascii="Helvetica Neue" w:hAnsi="Helvetica Neue" w:cs="Helvetica Neue"/>
                <w:sz w:val="20"/>
                <w:szCs w:val="20"/>
              </w:rPr>
              <w:t>propensity to consume</w:t>
            </w:r>
            <w:r>
              <w:rPr>
                <w:rFonts w:ascii="Helvetica Neue" w:hAnsi="Helvetica Neue" w:cs="Helvetica Neue"/>
                <w:sz w:val="20"/>
                <w:szCs w:val="20"/>
              </w:rPr>
              <w:t>.</w:t>
            </w:r>
          </w:p>
          <w:p w14:paraId="739C4BD0" w14:textId="77777777" w:rsidR="00016632" w:rsidRPr="00CD491C" w:rsidRDefault="00016632" w:rsidP="00016632">
            <w:pPr>
              <w:widowControl w:val="0"/>
              <w:numPr>
                <w:ilvl w:val="0"/>
                <w:numId w:val="109"/>
              </w:numPr>
              <w:tabs>
                <w:tab w:val="left" w:pos="220"/>
                <w:tab w:val="left" w:pos="7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Helvetica Neue" w:hAnsi="Helvetica Neue" w:cs="Helvetica Neue"/>
                <w:sz w:val="20"/>
                <w:szCs w:val="20"/>
              </w:rPr>
            </w:pPr>
            <w:r>
              <w:rPr>
                <w:rFonts w:ascii="Helvetica Neue" w:hAnsi="Helvetica Neue" w:cs="Helvetica Neue"/>
                <w:sz w:val="20"/>
                <w:szCs w:val="20"/>
              </w:rPr>
              <w:t>Effect</w:t>
            </w:r>
            <w:r w:rsidRPr="00CD491C">
              <w:rPr>
                <w:rFonts w:ascii="Helvetica Neue" w:hAnsi="Helvetica Neue" w:cs="Helvetica Neue"/>
                <w:sz w:val="20"/>
                <w:szCs w:val="20"/>
              </w:rPr>
              <w:t xml:space="preserve"> becomes smaller when we look at difference between extended income and DI + imputed rent (</w:t>
            </w:r>
            <w:proofErr w:type="spellStart"/>
            <w:r w:rsidRPr="00CD491C">
              <w:rPr>
                <w:rFonts w:ascii="Helvetica Neue" w:hAnsi="Helvetica Neue" w:cs="Helvetica Neue"/>
                <w:sz w:val="20"/>
                <w:szCs w:val="20"/>
              </w:rPr>
              <w:t>bc</w:t>
            </w:r>
            <w:proofErr w:type="spellEnd"/>
            <w:r w:rsidRPr="00CD491C">
              <w:rPr>
                <w:rFonts w:ascii="Helvetica Neue" w:hAnsi="Helvetica Neue" w:cs="Helvetica Neue"/>
                <w:sz w:val="20"/>
                <w:szCs w:val="20"/>
              </w:rPr>
              <w:t xml:space="preserve"> we should assume that imputed rent can increase consumption capacity of individuals)</w:t>
            </w:r>
          </w:p>
          <w:p w14:paraId="4E15557C" w14:textId="77777777" w:rsidR="00016632" w:rsidRPr="00CD491C" w:rsidRDefault="00016632" w:rsidP="00016632">
            <w:pPr>
              <w:widowControl w:val="0"/>
              <w:numPr>
                <w:ilvl w:val="0"/>
                <w:numId w:val="109"/>
              </w:numPr>
              <w:tabs>
                <w:tab w:val="left" w:pos="220"/>
                <w:tab w:val="left" w:pos="7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Helvetica Neue" w:hAnsi="Helvetica Neue" w:cs="Helvetica Neue"/>
                <w:sz w:val="20"/>
                <w:szCs w:val="20"/>
              </w:rPr>
            </w:pPr>
            <w:r>
              <w:rPr>
                <w:rFonts w:ascii="Helvetica Neue" w:hAnsi="Helvetica Neue" w:cs="Helvetica Neue"/>
                <w:sz w:val="20"/>
                <w:szCs w:val="20"/>
              </w:rPr>
              <w:t>R</w:t>
            </w:r>
            <w:r w:rsidRPr="00CD491C">
              <w:rPr>
                <w:rFonts w:ascii="Helvetica Neue" w:hAnsi="Helvetica Neue" w:cs="Helvetica Neue"/>
                <w:sz w:val="20"/>
                <w:szCs w:val="20"/>
              </w:rPr>
              <w:t xml:space="preserve">elationship changes completely when we use expenditure instead of income as denominator </w:t>
            </w:r>
            <w:r>
              <w:rPr>
                <w:rFonts w:ascii="Helvetica Neue" w:hAnsi="Helvetica Neue" w:cs="Helvetica Neue"/>
                <w:sz w:val="20"/>
                <w:szCs w:val="20"/>
              </w:rPr>
              <w:t>(</w:t>
            </w:r>
            <w:r w:rsidRPr="00CD491C">
              <w:rPr>
                <w:rFonts w:ascii="Helvetica Neue" w:hAnsi="Helvetica Neue" w:cs="Helvetica Neue"/>
                <w:sz w:val="20"/>
                <w:szCs w:val="20"/>
              </w:rPr>
              <w:t>low income HHs buy are taxed at lower VAT rates on avg</w:t>
            </w:r>
            <w:r>
              <w:rPr>
                <w:rFonts w:ascii="Helvetica Neue" w:hAnsi="Helvetica Neue" w:cs="Helvetica Neue"/>
                <w:sz w:val="20"/>
                <w:szCs w:val="20"/>
              </w:rPr>
              <w:t>.)</w:t>
            </w:r>
          </w:p>
          <w:p w14:paraId="237D57AE" w14:textId="77777777" w:rsidR="00016632" w:rsidRPr="0032299C" w:rsidRDefault="00016632" w:rsidP="004619A9">
            <w:pPr>
              <w:cnfStyle w:val="000000010000" w:firstRow="0" w:lastRow="0" w:firstColumn="0" w:lastColumn="0" w:oddVBand="0" w:evenVBand="0" w:oddHBand="0" w:evenHBand="1" w:firstRowFirstColumn="0" w:firstRowLastColumn="0" w:lastRowFirstColumn="0" w:lastRowLastColumn="0"/>
              <w:rPr>
                <w:rFonts w:ascii="Helvetica Neue" w:hAnsi="Helvetica Neue"/>
                <w:sz w:val="20"/>
                <w:szCs w:val="20"/>
              </w:rPr>
            </w:pPr>
          </w:p>
        </w:tc>
      </w:tr>
      <w:tr w:rsidR="00016632" w:rsidRPr="0032299C" w14:paraId="483BB964" w14:textId="77777777" w:rsidTr="00461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14:paraId="0D2AE1BD" w14:textId="77777777" w:rsidR="00016632" w:rsidRPr="006169F8" w:rsidRDefault="00016632" w:rsidP="004619A9">
            <w:pPr>
              <w:rPr>
                <w:rFonts w:ascii="Helvetica Neue" w:hAnsi="Helvetica Neue"/>
                <w:b w:val="0"/>
                <w:sz w:val="20"/>
                <w:szCs w:val="20"/>
              </w:rPr>
            </w:pPr>
            <w:proofErr w:type="spellStart"/>
            <w:r>
              <w:rPr>
                <w:rFonts w:ascii="Helvetica Neue" w:hAnsi="Helvetica Neue"/>
                <w:b w:val="0"/>
                <w:sz w:val="20"/>
                <w:szCs w:val="20"/>
              </w:rPr>
              <w:t>Alm</w:t>
            </w:r>
            <w:proofErr w:type="spellEnd"/>
            <w:r>
              <w:rPr>
                <w:rFonts w:ascii="Helvetica Neue" w:hAnsi="Helvetica Neue"/>
                <w:b w:val="0"/>
                <w:sz w:val="20"/>
                <w:szCs w:val="20"/>
              </w:rPr>
              <w:t xml:space="preserve"> and El-</w:t>
            </w:r>
            <w:proofErr w:type="spellStart"/>
            <w:r>
              <w:rPr>
                <w:rFonts w:ascii="Helvetica Neue" w:hAnsi="Helvetica Neue"/>
                <w:b w:val="0"/>
                <w:sz w:val="20"/>
                <w:szCs w:val="20"/>
              </w:rPr>
              <w:t>Ganainy</w:t>
            </w:r>
            <w:proofErr w:type="spellEnd"/>
            <w:r>
              <w:rPr>
                <w:rFonts w:ascii="Helvetica Neue" w:hAnsi="Helvetica Neue"/>
                <w:b w:val="0"/>
                <w:sz w:val="20"/>
                <w:szCs w:val="20"/>
              </w:rPr>
              <w:t xml:space="preserve"> (2013)</w:t>
            </w:r>
          </w:p>
        </w:tc>
        <w:tc>
          <w:tcPr>
            <w:tcW w:w="615" w:type="pct"/>
          </w:tcPr>
          <w:p w14:paraId="4122B81F" w14:textId="77777777" w:rsidR="00016632" w:rsidRPr="0032299C"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Estimate impact of broad-based consumption tax on aggregate consumption. </w:t>
            </w:r>
          </w:p>
        </w:tc>
        <w:tc>
          <w:tcPr>
            <w:tcW w:w="444" w:type="pct"/>
          </w:tcPr>
          <w:p w14:paraId="6BFE5A65" w14:textId="77777777" w:rsidR="00016632" w:rsidRPr="0032299C"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1961-2005</w:t>
            </w:r>
          </w:p>
        </w:tc>
        <w:tc>
          <w:tcPr>
            <w:tcW w:w="409" w:type="pct"/>
          </w:tcPr>
          <w:p w14:paraId="17DECC6E"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15 EU Countries</w:t>
            </w:r>
          </w:p>
        </w:tc>
        <w:tc>
          <w:tcPr>
            <w:tcW w:w="546" w:type="pct"/>
          </w:tcPr>
          <w:p w14:paraId="595555A0"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VAT</w:t>
            </w:r>
          </w:p>
          <w:p w14:paraId="39C2C7C6" w14:textId="77777777" w:rsidR="00016632" w:rsidRDefault="00016632" w:rsidP="004619A9">
            <w:p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p>
          <w:p w14:paraId="0076B8F2" w14:textId="77777777" w:rsidR="00016632" w:rsidRDefault="00016632" w:rsidP="00016632">
            <w:pPr>
              <w:pStyle w:val="ListParagraph"/>
              <w:numPr>
                <w:ilvl w:val="0"/>
                <w:numId w:val="93"/>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Rates: Effective</w:t>
            </w:r>
          </w:p>
          <w:p w14:paraId="65A1D05D" w14:textId="77777777" w:rsidR="00016632" w:rsidRPr="00EC3471" w:rsidRDefault="00016632" w:rsidP="00016632">
            <w:pPr>
              <w:pStyle w:val="ListParagraph"/>
              <w:numPr>
                <w:ilvl w:val="0"/>
                <w:numId w:val="93"/>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sidRPr="00EC3471">
              <w:rPr>
                <w:rFonts w:ascii="Helvetica Neue" w:hAnsi="Helvetica Neue"/>
                <w:sz w:val="20"/>
                <w:szCs w:val="20"/>
              </w:rPr>
              <w:t>Shift to Consumers: All</w:t>
            </w:r>
          </w:p>
        </w:tc>
        <w:tc>
          <w:tcPr>
            <w:tcW w:w="1230" w:type="pct"/>
          </w:tcPr>
          <w:p w14:paraId="0BC35F53" w14:textId="77777777" w:rsidR="00016632" w:rsidRDefault="00016632" w:rsidP="00016632">
            <w:pPr>
              <w:pStyle w:val="ListParagraph"/>
              <w:numPr>
                <w:ilvl w:val="0"/>
                <w:numId w:val="111"/>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Calculate empirical estimate of effective VAT.</w:t>
            </w:r>
          </w:p>
          <w:p w14:paraId="612CA26E" w14:textId="77777777" w:rsidR="00016632" w:rsidRDefault="00016632" w:rsidP="00016632">
            <w:pPr>
              <w:pStyle w:val="ListParagraph"/>
              <w:numPr>
                <w:ilvl w:val="0"/>
                <w:numId w:val="111"/>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Estimate aggregate consumption function using panel data (most papers use time series or cross section).</w:t>
            </w:r>
          </w:p>
          <w:p w14:paraId="08604768" w14:textId="77777777" w:rsidR="00016632" w:rsidRPr="009A59BE" w:rsidRDefault="00016632" w:rsidP="00016632">
            <w:pPr>
              <w:pStyle w:val="ListParagraph"/>
              <w:numPr>
                <w:ilvl w:val="0"/>
                <w:numId w:val="111"/>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Use GMM</w:t>
            </w:r>
          </w:p>
        </w:tc>
        <w:tc>
          <w:tcPr>
            <w:tcW w:w="1271" w:type="pct"/>
          </w:tcPr>
          <w:p w14:paraId="70A01467" w14:textId="77777777" w:rsidR="00016632" w:rsidRPr="009A59BE" w:rsidRDefault="00016632" w:rsidP="00016632">
            <w:pPr>
              <w:pStyle w:val="ListParagraph"/>
              <w:numPr>
                <w:ilvl w:val="0"/>
                <w:numId w:val="93"/>
              </w:numPr>
              <w:cnfStyle w:val="000000100000" w:firstRow="0" w:lastRow="0" w:firstColumn="0" w:lastColumn="0" w:oddVBand="0" w:evenVBand="0" w:oddHBand="1" w:evenHBand="0" w:firstRowFirstColumn="0" w:firstRowLastColumn="0" w:lastRowFirstColumn="0" w:lastRowLastColumn="0"/>
              <w:rPr>
                <w:rFonts w:ascii="Helvetica Neue" w:hAnsi="Helvetica Neue"/>
                <w:sz w:val="20"/>
                <w:szCs w:val="20"/>
              </w:rPr>
            </w:pPr>
            <w:r>
              <w:rPr>
                <w:rFonts w:ascii="Helvetica Neue" w:hAnsi="Helvetica Neue"/>
                <w:sz w:val="20"/>
                <w:szCs w:val="20"/>
              </w:rPr>
              <w:t xml:space="preserve">1 percentage increase in VAT leads to roughly 1 percentage reduction in level of aggregate consumption in SR and larger reduction in LR. </w:t>
            </w:r>
          </w:p>
        </w:tc>
      </w:tr>
    </w:tbl>
    <w:p w14:paraId="71E29A20" w14:textId="77777777" w:rsidR="00BC1C34" w:rsidRDefault="00BC1C34" w:rsidP="00BC1C34">
      <w:pPr>
        <w:pStyle w:val="Heading2"/>
        <w:rPr>
          <w:color w:val="auto"/>
        </w:rPr>
      </w:pPr>
    </w:p>
    <w:p w14:paraId="1D3FBCDB" w14:textId="77777777" w:rsidR="00BC1C34" w:rsidRDefault="00BC1C34" w:rsidP="00BC1C34">
      <w:pPr>
        <w:pStyle w:val="Heading2"/>
        <w:rPr>
          <w:color w:val="auto"/>
        </w:rPr>
      </w:pPr>
    </w:p>
    <w:p w14:paraId="313CE185" w14:textId="77777777" w:rsidR="00BC1C34" w:rsidRDefault="00BC1C34" w:rsidP="00BC1C34">
      <w:pPr>
        <w:pStyle w:val="Heading2"/>
        <w:rPr>
          <w:color w:val="auto"/>
        </w:rPr>
      </w:pPr>
    </w:p>
    <w:p w14:paraId="07A47B7E" w14:textId="77777777" w:rsidR="00BC1C34" w:rsidRDefault="00BC1C34" w:rsidP="00BC1C34">
      <w:pPr>
        <w:pStyle w:val="Heading2"/>
        <w:rPr>
          <w:color w:val="auto"/>
        </w:rPr>
      </w:pPr>
    </w:p>
    <w:p w14:paraId="1F6D74F8" w14:textId="77777777" w:rsidR="002B701C" w:rsidRDefault="002B701C" w:rsidP="00BC1C34">
      <w:pPr>
        <w:pStyle w:val="Heading2"/>
        <w:rPr>
          <w:color w:val="auto"/>
        </w:rPr>
      </w:pPr>
    </w:p>
    <w:p w14:paraId="452D228A" w14:textId="77777777" w:rsidR="002B701C" w:rsidRDefault="002B701C" w:rsidP="00BC1C34">
      <w:pPr>
        <w:pStyle w:val="Heading2"/>
        <w:rPr>
          <w:color w:val="auto"/>
        </w:rPr>
      </w:pPr>
    </w:p>
    <w:p w14:paraId="7C8E2168" w14:textId="77777777" w:rsidR="00D20912" w:rsidRDefault="00D20912" w:rsidP="000F7003">
      <w:pPr>
        <w:rPr>
          <w:rFonts w:ascii="Helvetica Neue" w:hAnsi="Helvetica Neue"/>
        </w:rPr>
      </w:pPr>
    </w:p>
    <w:p w14:paraId="73A49275" w14:textId="77777777" w:rsidR="00D20912" w:rsidRDefault="00D20912" w:rsidP="000F7003">
      <w:pPr>
        <w:rPr>
          <w:rFonts w:ascii="Helvetica Neue" w:hAnsi="Helvetica Neue"/>
        </w:rPr>
      </w:pPr>
    </w:p>
    <w:p w14:paraId="0B938021" w14:textId="77777777" w:rsidR="00D20912" w:rsidRDefault="00D20912" w:rsidP="000F7003">
      <w:pPr>
        <w:rPr>
          <w:rFonts w:ascii="Helvetica Neue" w:hAnsi="Helvetica Neue"/>
        </w:rPr>
      </w:pPr>
    </w:p>
    <w:p w14:paraId="34A71B93" w14:textId="77777777" w:rsidR="00D20912" w:rsidRDefault="00D20912" w:rsidP="000F7003">
      <w:pPr>
        <w:rPr>
          <w:rFonts w:ascii="Helvetica Neue" w:hAnsi="Helvetica Neue"/>
        </w:rPr>
      </w:pPr>
    </w:p>
    <w:p w14:paraId="09D9A8FA" w14:textId="77777777" w:rsidR="00D20912" w:rsidRDefault="00D20912" w:rsidP="000F7003">
      <w:pPr>
        <w:rPr>
          <w:rFonts w:ascii="Helvetica Neue" w:hAnsi="Helvetica Neue"/>
        </w:rPr>
      </w:pPr>
    </w:p>
    <w:p w14:paraId="08694BF1" w14:textId="160E37CC" w:rsidR="009868D8" w:rsidRPr="00A459C8" w:rsidRDefault="009868D8" w:rsidP="009921D7">
      <w:pPr>
        <w:rPr>
          <w:rFonts w:ascii="Helvetica Neue" w:hAnsi="Helvetica Neue"/>
          <w:sz w:val="20"/>
          <w:szCs w:val="20"/>
        </w:rPr>
      </w:pPr>
    </w:p>
    <w:sectPr w:rsidR="009868D8" w:rsidRPr="00A459C8" w:rsidSect="00016632">
      <w:footnotePr>
        <w:numRestart w:val="eachSect"/>
      </w:footnotePr>
      <w:pgSz w:w="15840" w:h="12240" w:orient="landscape"/>
      <w:pgMar w:top="1440" w:right="1440" w:bottom="1440" w:left="1440" w:header="720" w:footer="720" w:gutter="0"/>
      <w:pgNumType w:start="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B30CA5" w14:textId="77777777" w:rsidR="008F6306" w:rsidRDefault="008F6306" w:rsidP="00FB0B7E">
      <w:r>
        <w:separator/>
      </w:r>
    </w:p>
  </w:endnote>
  <w:endnote w:type="continuationSeparator" w:id="0">
    <w:p w14:paraId="6C2F8D45" w14:textId="77777777" w:rsidR="008F6306" w:rsidRDefault="008F6306" w:rsidP="00FB0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48FF0" w14:textId="77777777" w:rsidR="008F6306" w:rsidRDefault="008F6306" w:rsidP="005267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6E1626" w14:textId="77777777" w:rsidR="008F6306" w:rsidRDefault="008F6306" w:rsidP="009E36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624DA" w14:textId="77777777" w:rsidR="008F6306" w:rsidRDefault="008F6306" w:rsidP="00582468">
    <w:pPr>
      <w:pStyle w:val="Footer"/>
      <w:framePr w:wrap="around" w:vAnchor="text" w:hAnchor="page" w:x="6121" w:y="-74"/>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F092F3D" w14:textId="6DFCAAF0" w:rsidR="008F6306" w:rsidRDefault="008F6306" w:rsidP="00506BCF">
    <w:pPr>
      <w:pStyle w:val="Footer"/>
      <w:tabs>
        <w:tab w:val="clear" w:pos="4320"/>
        <w:tab w:val="clear" w:pos="8640"/>
        <w:tab w:val="left" w:pos="4827"/>
        <w:tab w:val="left" w:pos="5375"/>
      </w:tabs>
      <w:ind w:right="360"/>
    </w:pPr>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9D196" w14:textId="0B8574D5" w:rsidR="008F6306" w:rsidRDefault="008F6306" w:rsidP="00151BF8">
    <w:pPr>
      <w:pStyle w:val="Footer"/>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BC041" w14:textId="77777777" w:rsidR="008F6306" w:rsidRDefault="008F6306" w:rsidP="00506BCF">
    <w:pPr>
      <w:pStyle w:val="Footer"/>
      <w:tabs>
        <w:tab w:val="clear" w:pos="4320"/>
        <w:tab w:val="clear" w:pos="8640"/>
        <w:tab w:val="left" w:pos="4827"/>
        <w:tab w:val="left" w:pos="5375"/>
      </w:tabs>
      <w:ind w:right="360"/>
    </w:pPr>
    <w:r>
      <w:tab/>
    </w:r>
    <w: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358E3" w14:textId="77777777" w:rsidR="008F6306" w:rsidRDefault="008F6306" w:rsidP="00582468">
    <w:pPr>
      <w:pStyle w:val="Footer"/>
      <w:framePr w:wrap="around" w:vAnchor="text" w:hAnchor="page" w:x="6121" w:y="-74"/>
      <w:rPr>
        <w:rStyle w:val="PageNumber"/>
      </w:rPr>
    </w:pPr>
    <w:r>
      <w:rPr>
        <w:rStyle w:val="PageNumber"/>
      </w:rPr>
      <w:fldChar w:fldCharType="begin"/>
    </w:r>
    <w:r>
      <w:rPr>
        <w:rStyle w:val="PageNumber"/>
      </w:rPr>
      <w:instrText xml:space="preserve">PAGE  </w:instrText>
    </w:r>
    <w:r>
      <w:rPr>
        <w:rStyle w:val="PageNumber"/>
      </w:rPr>
      <w:fldChar w:fldCharType="separate"/>
    </w:r>
    <w:r w:rsidR="0083331D">
      <w:rPr>
        <w:rStyle w:val="PageNumber"/>
        <w:noProof/>
      </w:rPr>
      <w:t>48</w:t>
    </w:r>
    <w:r>
      <w:rPr>
        <w:rStyle w:val="PageNumber"/>
      </w:rPr>
      <w:fldChar w:fldCharType="end"/>
    </w:r>
  </w:p>
  <w:p w14:paraId="23D5DA5A" w14:textId="77777777" w:rsidR="008F6306" w:rsidRDefault="008F6306" w:rsidP="00506BCF">
    <w:pPr>
      <w:pStyle w:val="Footer"/>
      <w:tabs>
        <w:tab w:val="clear" w:pos="4320"/>
        <w:tab w:val="clear" w:pos="8640"/>
        <w:tab w:val="left" w:pos="4827"/>
        <w:tab w:val="left" w:pos="5375"/>
      </w:tabs>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B424DD" w14:textId="77777777" w:rsidR="008F6306" w:rsidRDefault="008F6306" w:rsidP="00FB0B7E">
      <w:r>
        <w:separator/>
      </w:r>
    </w:p>
  </w:footnote>
  <w:footnote w:type="continuationSeparator" w:id="0">
    <w:p w14:paraId="41D6299C" w14:textId="77777777" w:rsidR="008F6306" w:rsidRDefault="008F6306" w:rsidP="00FB0B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000000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0000025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0000032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000003EA">
      <w:start w:val="1"/>
      <w:numFmt w:val="bullet"/>
      <w:lvlText w:val="◦"/>
      <w:lvlJc w:val="left"/>
      <w:pPr>
        <w:ind w:left="1440" w:hanging="360"/>
      </w:pPr>
    </w:lvl>
    <w:lvl w:ilvl="2" w:tplc="000003E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0000064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000006A6">
      <w:start w:val="1"/>
      <w:numFmt w:val="bullet"/>
      <w:lvlText w:val="◦"/>
      <w:lvlJc w:val="left"/>
      <w:pPr>
        <w:ind w:left="1440" w:hanging="360"/>
      </w:pPr>
    </w:lvl>
    <w:lvl w:ilvl="2" w:tplc="000006A7">
      <w:start w:val="1"/>
      <w:numFmt w:val="bullet"/>
      <w:lvlText w:val="▪"/>
      <w:lvlJc w:val="left"/>
      <w:pPr>
        <w:ind w:left="2160" w:hanging="360"/>
      </w:pPr>
    </w:lvl>
    <w:lvl w:ilvl="3" w:tplc="000006A8">
      <w:start w:val="1"/>
      <w:numFmt w:val="bullet"/>
      <w:lvlText w:val="▪"/>
      <w:lvlJc w:val="left"/>
      <w:pPr>
        <w:ind w:left="2880" w:hanging="360"/>
      </w:pPr>
    </w:lvl>
    <w:lvl w:ilvl="4" w:tplc="000006A9">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0000070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000008FE">
      <w:start w:val="1"/>
      <w:numFmt w:val="bullet"/>
      <w:lvlText w:val="◦"/>
      <w:lvlJc w:val="left"/>
      <w:pPr>
        <w:ind w:left="1440" w:hanging="360"/>
      </w:pPr>
    </w:lvl>
    <w:lvl w:ilvl="2" w:tplc="000008FF">
      <w:start w:val="1"/>
      <w:numFmt w:val="bullet"/>
      <w:lvlText w:val="▪"/>
      <w:lvlJc w:val="left"/>
      <w:pPr>
        <w:ind w:left="2160" w:hanging="360"/>
      </w:pPr>
    </w:lvl>
    <w:lvl w:ilvl="3" w:tplc="0000090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00000962">
      <w:start w:val="1"/>
      <w:numFmt w:val="bullet"/>
      <w:lvlText w:val="◦"/>
      <w:lvlJc w:val="left"/>
      <w:pPr>
        <w:ind w:left="1440" w:hanging="360"/>
      </w:pPr>
    </w:lvl>
    <w:lvl w:ilvl="2" w:tplc="00000963">
      <w:start w:val="1"/>
      <w:numFmt w:val="bullet"/>
      <w:lvlText w:val="▪"/>
      <w:lvlJc w:val="left"/>
      <w:pPr>
        <w:ind w:left="2160" w:hanging="360"/>
      </w:pPr>
    </w:lvl>
    <w:lvl w:ilvl="3" w:tplc="0000096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000009C6">
      <w:start w:val="1"/>
      <w:numFmt w:val="bullet"/>
      <w:lvlText w:val="◦"/>
      <w:lvlJc w:val="left"/>
      <w:pPr>
        <w:ind w:left="1440" w:hanging="360"/>
      </w:pPr>
    </w:lvl>
    <w:lvl w:ilvl="2" w:tplc="000009C7">
      <w:start w:val="1"/>
      <w:numFmt w:val="bullet"/>
      <w:lvlText w:val="▪"/>
      <w:lvlJc w:val="left"/>
      <w:pPr>
        <w:ind w:left="2160" w:hanging="360"/>
      </w:pPr>
    </w:lvl>
    <w:lvl w:ilvl="3" w:tplc="000009C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00000A2A">
      <w:start w:val="1"/>
      <w:numFmt w:val="bullet"/>
      <w:lvlText w:val="◦"/>
      <w:lvlJc w:val="left"/>
      <w:pPr>
        <w:ind w:left="1440" w:hanging="360"/>
      </w:pPr>
    </w:lvl>
    <w:lvl w:ilvl="2" w:tplc="00000A2B">
      <w:start w:val="1"/>
      <w:numFmt w:val="bullet"/>
      <w:lvlText w:val="▪"/>
      <w:lvlJc w:val="left"/>
      <w:pPr>
        <w:ind w:left="2160" w:hanging="360"/>
      </w:pPr>
    </w:lvl>
    <w:lvl w:ilvl="3" w:tplc="00000A2C">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00000A8E">
      <w:start w:val="1"/>
      <w:numFmt w:val="bullet"/>
      <w:lvlText w:val="◦"/>
      <w:lvlJc w:val="left"/>
      <w:pPr>
        <w:ind w:left="1440" w:hanging="360"/>
      </w:pPr>
    </w:lvl>
    <w:lvl w:ilvl="2" w:tplc="00000A8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00000AF2">
      <w:start w:val="1"/>
      <w:numFmt w:val="bullet"/>
      <w:lvlText w:val="◦"/>
      <w:lvlJc w:val="left"/>
      <w:pPr>
        <w:ind w:left="1440" w:hanging="360"/>
      </w:pPr>
    </w:lvl>
    <w:lvl w:ilvl="2" w:tplc="00000AF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00000B5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00000BBA">
      <w:start w:val="1"/>
      <w:numFmt w:val="bullet"/>
      <w:lvlText w:val="◦"/>
      <w:lvlJc w:val="left"/>
      <w:pPr>
        <w:ind w:left="1440" w:hanging="360"/>
      </w:pPr>
    </w:lvl>
    <w:lvl w:ilvl="2" w:tplc="00000BB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00000C1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00000C8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bullet"/>
      <w:lvlText w:val="•"/>
      <w:lvlJc w:val="left"/>
      <w:pPr>
        <w:ind w:left="720" w:hanging="360"/>
      </w:pPr>
    </w:lvl>
    <w:lvl w:ilvl="1" w:tplc="00000DA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26"/>
    <w:lvl w:ilvl="0" w:tplc="00000E75">
      <w:start w:val="1"/>
      <w:numFmt w:val="bullet"/>
      <w:lvlText w:val="•"/>
      <w:lvlJc w:val="left"/>
      <w:pPr>
        <w:ind w:left="720" w:hanging="360"/>
      </w:pPr>
    </w:lvl>
    <w:lvl w:ilvl="1" w:tplc="00000E7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027"/>
    <w:multiLevelType w:val="hybridMultilevel"/>
    <w:tmpl w:val="00000027"/>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028"/>
    <w:multiLevelType w:val="hybridMultilevel"/>
    <w:tmpl w:val="00000028"/>
    <w:lvl w:ilvl="0" w:tplc="00000F3D">
      <w:start w:val="1"/>
      <w:numFmt w:val="bullet"/>
      <w:lvlText w:val="•"/>
      <w:lvlJc w:val="left"/>
      <w:pPr>
        <w:ind w:left="720" w:hanging="360"/>
      </w:pPr>
    </w:lvl>
    <w:lvl w:ilvl="1" w:tplc="00000F3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029"/>
    <w:multiLevelType w:val="hybridMultilevel"/>
    <w:tmpl w:val="00000029"/>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02A"/>
    <w:multiLevelType w:val="hybridMultilevel"/>
    <w:tmpl w:val="0000002A"/>
    <w:lvl w:ilvl="0" w:tplc="00001005">
      <w:start w:val="1"/>
      <w:numFmt w:val="bullet"/>
      <w:lvlText w:val="•"/>
      <w:lvlJc w:val="left"/>
      <w:pPr>
        <w:ind w:left="720" w:hanging="360"/>
      </w:pPr>
    </w:lvl>
    <w:lvl w:ilvl="1" w:tplc="0000100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02B"/>
    <w:multiLevelType w:val="hybridMultilevel"/>
    <w:tmpl w:val="0000002B"/>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02C"/>
    <w:multiLevelType w:val="hybridMultilevel"/>
    <w:tmpl w:val="0000002C"/>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02D"/>
    <w:multiLevelType w:val="hybridMultilevel"/>
    <w:tmpl w:val="0000002D"/>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002E"/>
    <w:multiLevelType w:val="hybridMultilevel"/>
    <w:tmpl w:val="0000002E"/>
    <w:lvl w:ilvl="0" w:tplc="00001195">
      <w:start w:val="1"/>
      <w:numFmt w:val="bullet"/>
      <w:lvlText w:val="•"/>
      <w:lvlJc w:val="left"/>
      <w:pPr>
        <w:ind w:left="720" w:hanging="360"/>
      </w:pPr>
    </w:lvl>
    <w:lvl w:ilvl="1" w:tplc="00001196">
      <w:start w:val="1"/>
      <w:numFmt w:val="bullet"/>
      <w:lvlText w:val="◦"/>
      <w:lvlJc w:val="left"/>
      <w:pPr>
        <w:ind w:left="1440" w:hanging="360"/>
      </w:pPr>
    </w:lvl>
    <w:lvl w:ilvl="2" w:tplc="0000119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002F"/>
    <w:multiLevelType w:val="hybridMultilevel"/>
    <w:tmpl w:val="0000002F"/>
    <w:lvl w:ilvl="0" w:tplc="000011F9">
      <w:start w:val="1"/>
      <w:numFmt w:val="bullet"/>
      <w:lvlText w:val="•"/>
      <w:lvlJc w:val="left"/>
      <w:pPr>
        <w:ind w:left="720" w:hanging="360"/>
      </w:pPr>
    </w:lvl>
    <w:lvl w:ilvl="1" w:tplc="000011FA">
      <w:start w:val="1"/>
      <w:numFmt w:val="bullet"/>
      <w:lvlText w:val="◦"/>
      <w:lvlJc w:val="left"/>
      <w:pPr>
        <w:ind w:left="1440" w:hanging="360"/>
      </w:pPr>
    </w:lvl>
    <w:lvl w:ilvl="2" w:tplc="000011F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0030"/>
    <w:multiLevelType w:val="hybridMultilevel"/>
    <w:tmpl w:val="00000030"/>
    <w:lvl w:ilvl="0" w:tplc="0000125D">
      <w:start w:val="1"/>
      <w:numFmt w:val="bullet"/>
      <w:lvlText w:val="•"/>
      <w:lvlJc w:val="left"/>
      <w:pPr>
        <w:ind w:left="720" w:hanging="360"/>
      </w:pPr>
    </w:lvl>
    <w:lvl w:ilvl="1" w:tplc="0000125E">
      <w:start w:val="1"/>
      <w:numFmt w:val="bullet"/>
      <w:lvlText w:val="◦"/>
      <w:lvlJc w:val="left"/>
      <w:pPr>
        <w:ind w:left="1440" w:hanging="360"/>
      </w:pPr>
    </w:lvl>
    <w:lvl w:ilvl="2" w:tplc="0000125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0031"/>
    <w:multiLevelType w:val="hybridMultilevel"/>
    <w:tmpl w:val="00000031"/>
    <w:lvl w:ilvl="0" w:tplc="000012C1">
      <w:start w:val="1"/>
      <w:numFmt w:val="bullet"/>
      <w:lvlText w:val="•"/>
      <w:lvlJc w:val="left"/>
      <w:pPr>
        <w:ind w:left="720" w:hanging="360"/>
      </w:pPr>
    </w:lvl>
    <w:lvl w:ilvl="1" w:tplc="000012C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0032"/>
    <w:multiLevelType w:val="hybridMultilevel"/>
    <w:tmpl w:val="00000032"/>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0033"/>
    <w:multiLevelType w:val="hybridMultilevel"/>
    <w:tmpl w:val="00000033"/>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0034"/>
    <w:multiLevelType w:val="hybridMultilevel"/>
    <w:tmpl w:val="00000034"/>
    <w:lvl w:ilvl="0" w:tplc="000013ED">
      <w:start w:val="1"/>
      <w:numFmt w:val="bullet"/>
      <w:lvlText w:val="•"/>
      <w:lvlJc w:val="left"/>
      <w:pPr>
        <w:ind w:left="720" w:hanging="360"/>
      </w:pPr>
    </w:lvl>
    <w:lvl w:ilvl="1" w:tplc="000013E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0035"/>
    <w:multiLevelType w:val="hybridMultilevel"/>
    <w:tmpl w:val="00000035"/>
    <w:lvl w:ilvl="0" w:tplc="000014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0036"/>
    <w:multiLevelType w:val="hybridMultilevel"/>
    <w:tmpl w:val="00000036"/>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0037"/>
    <w:multiLevelType w:val="hybridMultilevel"/>
    <w:tmpl w:val="00000037"/>
    <w:lvl w:ilvl="0" w:tplc="00001519">
      <w:start w:val="1"/>
      <w:numFmt w:val="bullet"/>
      <w:lvlText w:val="•"/>
      <w:lvlJc w:val="left"/>
      <w:pPr>
        <w:ind w:left="720" w:hanging="360"/>
      </w:pPr>
    </w:lvl>
    <w:lvl w:ilvl="1" w:tplc="0000151A">
      <w:start w:val="1"/>
      <w:numFmt w:val="bullet"/>
      <w:lvlText w:val="◦"/>
      <w:lvlJc w:val="left"/>
      <w:pPr>
        <w:ind w:left="1440" w:hanging="360"/>
      </w:pPr>
    </w:lvl>
    <w:lvl w:ilvl="2" w:tplc="0000151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0038"/>
    <w:multiLevelType w:val="hybridMultilevel"/>
    <w:tmpl w:val="00000038"/>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0039"/>
    <w:multiLevelType w:val="hybridMultilevel"/>
    <w:tmpl w:val="00000039"/>
    <w:lvl w:ilvl="0" w:tplc="000015E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003A"/>
    <w:multiLevelType w:val="hybridMultilevel"/>
    <w:tmpl w:val="0000003A"/>
    <w:lvl w:ilvl="0" w:tplc="00001645">
      <w:start w:val="1"/>
      <w:numFmt w:val="bullet"/>
      <w:lvlText w:val="•"/>
      <w:lvlJc w:val="left"/>
      <w:pPr>
        <w:ind w:left="720" w:hanging="360"/>
      </w:pPr>
    </w:lvl>
    <w:lvl w:ilvl="1" w:tplc="0000164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003B"/>
    <w:multiLevelType w:val="hybridMultilevel"/>
    <w:tmpl w:val="0000003B"/>
    <w:lvl w:ilvl="0" w:tplc="000016A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003C"/>
    <w:multiLevelType w:val="hybridMultilevel"/>
    <w:tmpl w:val="0000003C"/>
    <w:lvl w:ilvl="0" w:tplc="0000170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003D"/>
    <w:multiLevelType w:val="hybridMultilevel"/>
    <w:tmpl w:val="0000003D"/>
    <w:lvl w:ilvl="0" w:tplc="00001771">
      <w:start w:val="1"/>
      <w:numFmt w:val="bullet"/>
      <w:lvlText w:val="•"/>
      <w:lvlJc w:val="left"/>
      <w:pPr>
        <w:ind w:left="720" w:hanging="360"/>
      </w:pPr>
    </w:lvl>
    <w:lvl w:ilvl="1" w:tplc="00001772">
      <w:start w:val="1"/>
      <w:numFmt w:val="bullet"/>
      <w:lvlText w:val="◦"/>
      <w:lvlJc w:val="left"/>
      <w:pPr>
        <w:ind w:left="1440" w:hanging="360"/>
      </w:pPr>
    </w:lvl>
    <w:lvl w:ilvl="2" w:tplc="00001773">
      <w:start w:val="1"/>
      <w:numFmt w:val="bullet"/>
      <w:lvlText w:val="▪"/>
      <w:lvlJc w:val="left"/>
      <w:pPr>
        <w:ind w:left="2160" w:hanging="360"/>
      </w:pPr>
    </w:lvl>
    <w:lvl w:ilvl="3" w:tplc="00001774">
      <w:start w:val="1"/>
      <w:numFmt w:val="bullet"/>
      <w:lvlText w:val="▪"/>
      <w:lvlJc w:val="left"/>
      <w:pPr>
        <w:ind w:left="2880" w:hanging="360"/>
      </w:pPr>
    </w:lvl>
    <w:lvl w:ilvl="4" w:tplc="0000177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003E"/>
    <w:multiLevelType w:val="hybridMultilevel"/>
    <w:tmpl w:val="0000003E"/>
    <w:lvl w:ilvl="0" w:tplc="000017D5">
      <w:start w:val="1"/>
      <w:numFmt w:val="bullet"/>
      <w:lvlText w:val="•"/>
      <w:lvlJc w:val="left"/>
      <w:pPr>
        <w:ind w:left="720" w:hanging="360"/>
      </w:pPr>
    </w:lvl>
    <w:lvl w:ilvl="1" w:tplc="000017D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003F"/>
    <w:multiLevelType w:val="hybridMultilevel"/>
    <w:tmpl w:val="0000003F"/>
    <w:lvl w:ilvl="0" w:tplc="0000183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0040"/>
    <w:multiLevelType w:val="hybridMultilevel"/>
    <w:tmpl w:val="00000040"/>
    <w:lvl w:ilvl="0" w:tplc="0000189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0041"/>
    <w:multiLevelType w:val="hybridMultilevel"/>
    <w:tmpl w:val="00000041"/>
    <w:lvl w:ilvl="0" w:tplc="000019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0042"/>
    <w:multiLevelType w:val="hybridMultilevel"/>
    <w:tmpl w:val="00000042"/>
    <w:lvl w:ilvl="0" w:tplc="000019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0043"/>
    <w:multiLevelType w:val="hybridMultilevel"/>
    <w:tmpl w:val="00000043"/>
    <w:lvl w:ilvl="0" w:tplc="000019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0044"/>
    <w:multiLevelType w:val="hybridMultilevel"/>
    <w:tmpl w:val="00000044"/>
    <w:lvl w:ilvl="0" w:tplc="00001A2D">
      <w:start w:val="1"/>
      <w:numFmt w:val="bullet"/>
      <w:lvlText w:val="•"/>
      <w:lvlJc w:val="left"/>
      <w:pPr>
        <w:ind w:left="720" w:hanging="360"/>
      </w:pPr>
    </w:lvl>
    <w:lvl w:ilvl="1" w:tplc="00001A2E">
      <w:start w:val="1"/>
      <w:numFmt w:val="bullet"/>
      <w:lvlText w:val="◦"/>
      <w:lvlJc w:val="left"/>
      <w:pPr>
        <w:ind w:left="1440" w:hanging="360"/>
      </w:pPr>
    </w:lvl>
    <w:lvl w:ilvl="2" w:tplc="00001A2F">
      <w:start w:val="1"/>
      <w:numFmt w:val="bullet"/>
      <w:lvlText w:val="▪"/>
      <w:lvlJc w:val="left"/>
      <w:pPr>
        <w:ind w:left="2160" w:hanging="360"/>
      </w:pPr>
    </w:lvl>
    <w:lvl w:ilvl="3" w:tplc="00001A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0045"/>
    <w:multiLevelType w:val="hybridMultilevel"/>
    <w:tmpl w:val="00000045"/>
    <w:lvl w:ilvl="0" w:tplc="00001A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19F4E8B"/>
    <w:multiLevelType w:val="hybridMultilevel"/>
    <w:tmpl w:val="C4F6A5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06B2024E"/>
    <w:multiLevelType w:val="hybridMultilevel"/>
    <w:tmpl w:val="3A88BF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085B484B"/>
    <w:multiLevelType w:val="hybridMultilevel"/>
    <w:tmpl w:val="3F061C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0A366442"/>
    <w:multiLevelType w:val="hybridMultilevel"/>
    <w:tmpl w:val="3F061C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0C5F3D96"/>
    <w:multiLevelType w:val="hybridMultilevel"/>
    <w:tmpl w:val="D556D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0DC501E9"/>
    <w:multiLevelType w:val="hybridMultilevel"/>
    <w:tmpl w:val="0C3236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1C9246BD"/>
    <w:multiLevelType w:val="hybridMultilevel"/>
    <w:tmpl w:val="A9F48E3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21137DDE"/>
    <w:multiLevelType w:val="hybridMultilevel"/>
    <w:tmpl w:val="DE029B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21737B2D"/>
    <w:multiLevelType w:val="hybridMultilevel"/>
    <w:tmpl w:val="77B844E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22B53A70"/>
    <w:multiLevelType w:val="hybridMultilevel"/>
    <w:tmpl w:val="4D228E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24370C4C"/>
    <w:multiLevelType w:val="hybridMultilevel"/>
    <w:tmpl w:val="15EEC2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24B27AE1"/>
    <w:multiLevelType w:val="hybridMultilevel"/>
    <w:tmpl w:val="3F061C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5A13925"/>
    <w:multiLevelType w:val="hybridMultilevel"/>
    <w:tmpl w:val="02A6D9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27412C89"/>
    <w:multiLevelType w:val="hybridMultilevel"/>
    <w:tmpl w:val="93188B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281142EC"/>
    <w:multiLevelType w:val="hybridMultilevel"/>
    <w:tmpl w:val="D556D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E053374"/>
    <w:multiLevelType w:val="hybridMultilevel"/>
    <w:tmpl w:val="492C75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30B265AF"/>
    <w:multiLevelType w:val="hybridMultilevel"/>
    <w:tmpl w:val="6492BE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34560794"/>
    <w:multiLevelType w:val="hybridMultilevel"/>
    <w:tmpl w:val="3F061C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57B5CE3"/>
    <w:multiLevelType w:val="hybridMultilevel"/>
    <w:tmpl w:val="53A2E1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37660D51"/>
    <w:multiLevelType w:val="hybridMultilevel"/>
    <w:tmpl w:val="355C97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405D7B07"/>
    <w:multiLevelType w:val="hybridMultilevel"/>
    <w:tmpl w:val="21D446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440B1001"/>
    <w:multiLevelType w:val="hybridMultilevel"/>
    <w:tmpl w:val="3F061C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7967A84"/>
    <w:multiLevelType w:val="hybridMultilevel"/>
    <w:tmpl w:val="D25A7948"/>
    <w:lvl w:ilvl="0" w:tplc="0409000B">
      <w:start w:val="1"/>
      <w:numFmt w:val="bullet"/>
      <w:lvlText w:val=""/>
      <w:lvlJc w:val="left"/>
      <w:pPr>
        <w:ind w:left="360" w:hanging="360"/>
      </w:pPr>
      <w:rPr>
        <w:rFonts w:ascii="Wingdings" w:hAnsi="Wingdings"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49712CC5"/>
    <w:multiLevelType w:val="hybridMultilevel"/>
    <w:tmpl w:val="3F061C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B35082C"/>
    <w:multiLevelType w:val="hybridMultilevel"/>
    <w:tmpl w:val="6B6C8D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51CB2935"/>
    <w:multiLevelType w:val="hybridMultilevel"/>
    <w:tmpl w:val="3C8078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562F7FF3"/>
    <w:multiLevelType w:val="hybridMultilevel"/>
    <w:tmpl w:val="6488439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56373CAF"/>
    <w:multiLevelType w:val="hybridMultilevel"/>
    <w:tmpl w:val="BF6ABB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5B8F3ACE"/>
    <w:multiLevelType w:val="hybridMultilevel"/>
    <w:tmpl w:val="3EC45442"/>
    <w:lvl w:ilvl="0" w:tplc="0409000B">
      <w:start w:val="1"/>
      <w:numFmt w:val="bullet"/>
      <w:lvlText w:val=""/>
      <w:lvlJc w:val="left"/>
      <w:pPr>
        <w:ind w:left="922" w:hanging="360"/>
      </w:pPr>
      <w:rPr>
        <w:rFonts w:ascii="Wingdings" w:hAnsi="Wingdings"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98">
    <w:nsid w:val="5D4B3FC6"/>
    <w:multiLevelType w:val="hybridMultilevel"/>
    <w:tmpl w:val="B46064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1845A7C"/>
    <w:multiLevelType w:val="hybridMultilevel"/>
    <w:tmpl w:val="2AD6D1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618503A4"/>
    <w:multiLevelType w:val="hybridMultilevel"/>
    <w:tmpl w:val="D3422C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nsid w:val="655B22F4"/>
    <w:multiLevelType w:val="hybridMultilevel"/>
    <w:tmpl w:val="526EC0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68E31644"/>
    <w:multiLevelType w:val="hybridMultilevel"/>
    <w:tmpl w:val="BA1071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6C1F318C"/>
    <w:multiLevelType w:val="hybridMultilevel"/>
    <w:tmpl w:val="28B2A6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ED70A25"/>
    <w:multiLevelType w:val="hybridMultilevel"/>
    <w:tmpl w:val="44667A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F416171"/>
    <w:multiLevelType w:val="hybridMultilevel"/>
    <w:tmpl w:val="F90872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727F3AED"/>
    <w:multiLevelType w:val="hybridMultilevel"/>
    <w:tmpl w:val="A0A8D2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31E1318"/>
    <w:multiLevelType w:val="hybridMultilevel"/>
    <w:tmpl w:val="44667A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3CF27D3"/>
    <w:multiLevelType w:val="hybridMultilevel"/>
    <w:tmpl w:val="0F0CAE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6197806"/>
    <w:multiLevelType w:val="hybridMultilevel"/>
    <w:tmpl w:val="951E10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776E1B72"/>
    <w:multiLevelType w:val="hybridMultilevel"/>
    <w:tmpl w:val="B41881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9C2611F"/>
    <w:multiLevelType w:val="hybridMultilevel"/>
    <w:tmpl w:val="5D4A49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DBF54BF"/>
    <w:multiLevelType w:val="hybridMultilevel"/>
    <w:tmpl w:val="C428B6EE"/>
    <w:lvl w:ilvl="0" w:tplc="0409000B">
      <w:start w:val="1"/>
      <w:numFmt w:val="bullet"/>
      <w:lvlText w:val=""/>
      <w:lvlJc w:val="left"/>
      <w:pPr>
        <w:ind w:left="781" w:hanging="360"/>
      </w:pPr>
      <w:rPr>
        <w:rFonts w:ascii="Wingdings" w:hAnsi="Wingdings" w:hint="default"/>
      </w:rPr>
    </w:lvl>
    <w:lvl w:ilvl="1" w:tplc="04090003">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93"/>
  </w:num>
  <w:num w:numId="2">
    <w:abstractNumId w:val="112"/>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88"/>
  </w:num>
  <w:num w:numId="72">
    <w:abstractNumId w:val="70"/>
  </w:num>
  <w:num w:numId="73">
    <w:abstractNumId w:val="0"/>
  </w:num>
  <w:num w:numId="74">
    <w:abstractNumId w:val="89"/>
  </w:num>
  <w:num w:numId="75">
    <w:abstractNumId w:val="110"/>
  </w:num>
  <w:num w:numId="76">
    <w:abstractNumId w:val="109"/>
  </w:num>
  <w:num w:numId="77">
    <w:abstractNumId w:val="102"/>
  </w:num>
  <w:num w:numId="78">
    <w:abstractNumId w:val="96"/>
  </w:num>
  <w:num w:numId="79">
    <w:abstractNumId w:val="108"/>
  </w:num>
  <w:num w:numId="80">
    <w:abstractNumId w:val="105"/>
  </w:num>
  <w:num w:numId="81">
    <w:abstractNumId w:val="99"/>
  </w:num>
  <w:num w:numId="82">
    <w:abstractNumId w:val="74"/>
  </w:num>
  <w:num w:numId="83">
    <w:abstractNumId w:val="87"/>
  </w:num>
  <w:num w:numId="84">
    <w:abstractNumId w:val="100"/>
  </w:num>
  <w:num w:numId="85">
    <w:abstractNumId w:val="85"/>
  </w:num>
  <w:num w:numId="86">
    <w:abstractNumId w:val="95"/>
  </w:num>
  <w:num w:numId="87">
    <w:abstractNumId w:val="79"/>
  </w:num>
  <w:num w:numId="88">
    <w:abstractNumId w:val="78"/>
  </w:num>
  <w:num w:numId="89">
    <w:abstractNumId w:val="103"/>
  </w:num>
  <w:num w:numId="90">
    <w:abstractNumId w:val="97"/>
  </w:num>
  <w:num w:numId="91">
    <w:abstractNumId w:val="75"/>
  </w:num>
  <w:num w:numId="92">
    <w:abstractNumId w:val="84"/>
  </w:num>
  <w:num w:numId="93">
    <w:abstractNumId w:val="101"/>
  </w:num>
  <w:num w:numId="94">
    <w:abstractNumId w:val="73"/>
  </w:num>
  <w:num w:numId="95">
    <w:abstractNumId w:val="69"/>
  </w:num>
  <w:num w:numId="96">
    <w:abstractNumId w:val="90"/>
  </w:num>
  <w:num w:numId="97">
    <w:abstractNumId w:val="94"/>
  </w:num>
  <w:num w:numId="98">
    <w:abstractNumId w:val="86"/>
  </w:num>
  <w:num w:numId="99">
    <w:abstractNumId w:val="81"/>
  </w:num>
  <w:num w:numId="100">
    <w:abstractNumId w:val="82"/>
  </w:num>
  <w:num w:numId="101">
    <w:abstractNumId w:val="106"/>
  </w:num>
  <w:num w:numId="102">
    <w:abstractNumId w:val="91"/>
  </w:num>
  <w:num w:numId="103">
    <w:abstractNumId w:val="72"/>
  </w:num>
  <w:num w:numId="104">
    <w:abstractNumId w:val="71"/>
  </w:num>
  <w:num w:numId="105">
    <w:abstractNumId w:val="83"/>
  </w:num>
  <w:num w:numId="106">
    <w:abstractNumId w:val="80"/>
  </w:num>
  <w:num w:numId="107">
    <w:abstractNumId w:val="92"/>
  </w:num>
  <w:num w:numId="108">
    <w:abstractNumId w:val="107"/>
  </w:num>
  <w:num w:numId="109">
    <w:abstractNumId w:val="77"/>
  </w:num>
  <w:num w:numId="110">
    <w:abstractNumId w:val="104"/>
  </w:num>
  <w:num w:numId="111">
    <w:abstractNumId w:val="98"/>
  </w:num>
  <w:num w:numId="112">
    <w:abstractNumId w:val="111"/>
  </w:num>
  <w:num w:numId="113">
    <w:abstractNumId w:val="7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76"/>
    <w:rsid w:val="000004F0"/>
    <w:rsid w:val="00012EFF"/>
    <w:rsid w:val="000142A5"/>
    <w:rsid w:val="00014FDE"/>
    <w:rsid w:val="00016632"/>
    <w:rsid w:val="00021445"/>
    <w:rsid w:val="000241D5"/>
    <w:rsid w:val="00024590"/>
    <w:rsid w:val="000248CF"/>
    <w:rsid w:val="0003012A"/>
    <w:rsid w:val="00033C8B"/>
    <w:rsid w:val="000378F1"/>
    <w:rsid w:val="0004025F"/>
    <w:rsid w:val="00040BCB"/>
    <w:rsid w:val="00041656"/>
    <w:rsid w:val="00041FC4"/>
    <w:rsid w:val="00043B9D"/>
    <w:rsid w:val="00047BA7"/>
    <w:rsid w:val="00050F5E"/>
    <w:rsid w:val="00054ABA"/>
    <w:rsid w:val="000559F4"/>
    <w:rsid w:val="000579BA"/>
    <w:rsid w:val="00057CFE"/>
    <w:rsid w:val="0006106E"/>
    <w:rsid w:val="00061B57"/>
    <w:rsid w:val="00066B0C"/>
    <w:rsid w:val="00073BD3"/>
    <w:rsid w:val="0007536C"/>
    <w:rsid w:val="00076572"/>
    <w:rsid w:val="0008070F"/>
    <w:rsid w:val="0008227E"/>
    <w:rsid w:val="000822D8"/>
    <w:rsid w:val="00083734"/>
    <w:rsid w:val="00083881"/>
    <w:rsid w:val="00084C3E"/>
    <w:rsid w:val="00086C43"/>
    <w:rsid w:val="00091660"/>
    <w:rsid w:val="000918E7"/>
    <w:rsid w:val="0009550A"/>
    <w:rsid w:val="0009558E"/>
    <w:rsid w:val="0009630F"/>
    <w:rsid w:val="000A2D65"/>
    <w:rsid w:val="000B78A1"/>
    <w:rsid w:val="000C402D"/>
    <w:rsid w:val="000C5A56"/>
    <w:rsid w:val="000C7BB0"/>
    <w:rsid w:val="000D0D06"/>
    <w:rsid w:val="000D67C9"/>
    <w:rsid w:val="000D6D8C"/>
    <w:rsid w:val="000D72F0"/>
    <w:rsid w:val="000E00CD"/>
    <w:rsid w:val="000E5A46"/>
    <w:rsid w:val="000E7DC1"/>
    <w:rsid w:val="000F36AC"/>
    <w:rsid w:val="000F420B"/>
    <w:rsid w:val="000F43BA"/>
    <w:rsid w:val="000F5E13"/>
    <w:rsid w:val="000F7003"/>
    <w:rsid w:val="000F7842"/>
    <w:rsid w:val="00101AA7"/>
    <w:rsid w:val="00101B7A"/>
    <w:rsid w:val="0010644D"/>
    <w:rsid w:val="0011346E"/>
    <w:rsid w:val="00122656"/>
    <w:rsid w:val="00132A64"/>
    <w:rsid w:val="00134A92"/>
    <w:rsid w:val="00136895"/>
    <w:rsid w:val="00140B9E"/>
    <w:rsid w:val="00144110"/>
    <w:rsid w:val="00151BF8"/>
    <w:rsid w:val="00157376"/>
    <w:rsid w:val="0016111C"/>
    <w:rsid w:val="0016382C"/>
    <w:rsid w:val="001724BE"/>
    <w:rsid w:val="00174A2A"/>
    <w:rsid w:val="00175BC8"/>
    <w:rsid w:val="00177350"/>
    <w:rsid w:val="001805EE"/>
    <w:rsid w:val="00182079"/>
    <w:rsid w:val="001823BE"/>
    <w:rsid w:val="00182D35"/>
    <w:rsid w:val="001841D6"/>
    <w:rsid w:val="00184ABA"/>
    <w:rsid w:val="001879CF"/>
    <w:rsid w:val="001902B3"/>
    <w:rsid w:val="00191E9F"/>
    <w:rsid w:val="001944E6"/>
    <w:rsid w:val="001968F6"/>
    <w:rsid w:val="00197081"/>
    <w:rsid w:val="001A1C27"/>
    <w:rsid w:val="001A3544"/>
    <w:rsid w:val="001A5510"/>
    <w:rsid w:val="001A55C9"/>
    <w:rsid w:val="001A6FC3"/>
    <w:rsid w:val="001A7C3F"/>
    <w:rsid w:val="001A7CD6"/>
    <w:rsid w:val="001B060F"/>
    <w:rsid w:val="001B10E6"/>
    <w:rsid w:val="001B4C63"/>
    <w:rsid w:val="001B58A8"/>
    <w:rsid w:val="001B58DD"/>
    <w:rsid w:val="001B62F3"/>
    <w:rsid w:val="001C1999"/>
    <w:rsid w:val="001C3415"/>
    <w:rsid w:val="001C3782"/>
    <w:rsid w:val="001C4B40"/>
    <w:rsid w:val="001D666C"/>
    <w:rsid w:val="001E1A61"/>
    <w:rsid w:val="001E56AD"/>
    <w:rsid w:val="001E6BD6"/>
    <w:rsid w:val="001E726B"/>
    <w:rsid w:val="001E733F"/>
    <w:rsid w:val="001E7638"/>
    <w:rsid w:val="001F5074"/>
    <w:rsid w:val="001F637E"/>
    <w:rsid w:val="001F79AC"/>
    <w:rsid w:val="00203661"/>
    <w:rsid w:val="00210699"/>
    <w:rsid w:val="002107DA"/>
    <w:rsid w:val="002135B9"/>
    <w:rsid w:val="00217221"/>
    <w:rsid w:val="002230E4"/>
    <w:rsid w:val="002233A1"/>
    <w:rsid w:val="00224279"/>
    <w:rsid w:val="002253F0"/>
    <w:rsid w:val="00225CA4"/>
    <w:rsid w:val="00227D68"/>
    <w:rsid w:val="00234B2F"/>
    <w:rsid w:val="0023738B"/>
    <w:rsid w:val="002378A3"/>
    <w:rsid w:val="00240D96"/>
    <w:rsid w:val="00240EBE"/>
    <w:rsid w:val="0024170D"/>
    <w:rsid w:val="002418F9"/>
    <w:rsid w:val="002466D4"/>
    <w:rsid w:val="002473C5"/>
    <w:rsid w:val="002525F9"/>
    <w:rsid w:val="00255126"/>
    <w:rsid w:val="002616A2"/>
    <w:rsid w:val="00262930"/>
    <w:rsid w:val="00266060"/>
    <w:rsid w:val="002676C3"/>
    <w:rsid w:val="0027260A"/>
    <w:rsid w:val="002738BB"/>
    <w:rsid w:val="00281CCC"/>
    <w:rsid w:val="00282396"/>
    <w:rsid w:val="0028362A"/>
    <w:rsid w:val="00287903"/>
    <w:rsid w:val="00290042"/>
    <w:rsid w:val="00292E9E"/>
    <w:rsid w:val="002A69C5"/>
    <w:rsid w:val="002B338C"/>
    <w:rsid w:val="002B3CC5"/>
    <w:rsid w:val="002B6065"/>
    <w:rsid w:val="002B6224"/>
    <w:rsid w:val="002B701C"/>
    <w:rsid w:val="002B7647"/>
    <w:rsid w:val="002D4821"/>
    <w:rsid w:val="002D5479"/>
    <w:rsid w:val="002D6041"/>
    <w:rsid w:val="002D6654"/>
    <w:rsid w:val="002E1561"/>
    <w:rsid w:val="002E3223"/>
    <w:rsid w:val="002E500C"/>
    <w:rsid w:val="002E751C"/>
    <w:rsid w:val="002F1F43"/>
    <w:rsid w:val="002F314A"/>
    <w:rsid w:val="002F4572"/>
    <w:rsid w:val="003015C7"/>
    <w:rsid w:val="00303B92"/>
    <w:rsid w:val="00304642"/>
    <w:rsid w:val="00306FC3"/>
    <w:rsid w:val="00310DAD"/>
    <w:rsid w:val="00312139"/>
    <w:rsid w:val="003127BE"/>
    <w:rsid w:val="00314847"/>
    <w:rsid w:val="00315C66"/>
    <w:rsid w:val="003221BB"/>
    <w:rsid w:val="003230EE"/>
    <w:rsid w:val="003321F7"/>
    <w:rsid w:val="003324EE"/>
    <w:rsid w:val="003350E6"/>
    <w:rsid w:val="00335B7C"/>
    <w:rsid w:val="00342A8D"/>
    <w:rsid w:val="00352744"/>
    <w:rsid w:val="0035360C"/>
    <w:rsid w:val="00354484"/>
    <w:rsid w:val="00355BBC"/>
    <w:rsid w:val="00363735"/>
    <w:rsid w:val="00366F7A"/>
    <w:rsid w:val="00370CA8"/>
    <w:rsid w:val="00373CAC"/>
    <w:rsid w:val="00374D06"/>
    <w:rsid w:val="00380F75"/>
    <w:rsid w:val="0038240E"/>
    <w:rsid w:val="00382BF6"/>
    <w:rsid w:val="00383A73"/>
    <w:rsid w:val="00384B5B"/>
    <w:rsid w:val="00387B6E"/>
    <w:rsid w:val="00390E89"/>
    <w:rsid w:val="003915E7"/>
    <w:rsid w:val="003919DF"/>
    <w:rsid w:val="003942F0"/>
    <w:rsid w:val="003954CC"/>
    <w:rsid w:val="00396461"/>
    <w:rsid w:val="00397012"/>
    <w:rsid w:val="003A09E4"/>
    <w:rsid w:val="003A0FAF"/>
    <w:rsid w:val="003A20BF"/>
    <w:rsid w:val="003C1847"/>
    <w:rsid w:val="003C55CC"/>
    <w:rsid w:val="003D11A0"/>
    <w:rsid w:val="003D1FE3"/>
    <w:rsid w:val="003D22E9"/>
    <w:rsid w:val="003D2650"/>
    <w:rsid w:val="003D45A1"/>
    <w:rsid w:val="003E1C75"/>
    <w:rsid w:val="003E2E09"/>
    <w:rsid w:val="003E4A48"/>
    <w:rsid w:val="003E5C39"/>
    <w:rsid w:val="003F2424"/>
    <w:rsid w:val="003F3B81"/>
    <w:rsid w:val="003F6CD6"/>
    <w:rsid w:val="003F764C"/>
    <w:rsid w:val="00402A26"/>
    <w:rsid w:val="00402E6E"/>
    <w:rsid w:val="00407B36"/>
    <w:rsid w:val="00415587"/>
    <w:rsid w:val="00420400"/>
    <w:rsid w:val="00420510"/>
    <w:rsid w:val="00421125"/>
    <w:rsid w:val="004214E8"/>
    <w:rsid w:val="004238C0"/>
    <w:rsid w:val="00426D01"/>
    <w:rsid w:val="0042755C"/>
    <w:rsid w:val="0042760A"/>
    <w:rsid w:val="004354DB"/>
    <w:rsid w:val="00436EEB"/>
    <w:rsid w:val="00443119"/>
    <w:rsid w:val="00444709"/>
    <w:rsid w:val="00445681"/>
    <w:rsid w:val="00445B6F"/>
    <w:rsid w:val="00446806"/>
    <w:rsid w:val="004479E8"/>
    <w:rsid w:val="004547CF"/>
    <w:rsid w:val="00456D93"/>
    <w:rsid w:val="00457618"/>
    <w:rsid w:val="00461BA7"/>
    <w:rsid w:val="00462C24"/>
    <w:rsid w:val="00464992"/>
    <w:rsid w:val="0046711C"/>
    <w:rsid w:val="00470EE7"/>
    <w:rsid w:val="004753D2"/>
    <w:rsid w:val="004840D7"/>
    <w:rsid w:val="004878B0"/>
    <w:rsid w:val="00487C62"/>
    <w:rsid w:val="00492940"/>
    <w:rsid w:val="004940D9"/>
    <w:rsid w:val="004A101F"/>
    <w:rsid w:val="004A4E21"/>
    <w:rsid w:val="004A57DC"/>
    <w:rsid w:val="004B57D8"/>
    <w:rsid w:val="004C2BA7"/>
    <w:rsid w:val="004C6AEB"/>
    <w:rsid w:val="004D2CA8"/>
    <w:rsid w:val="004E2B5B"/>
    <w:rsid w:val="004E6ADF"/>
    <w:rsid w:val="004F1BCD"/>
    <w:rsid w:val="004F649B"/>
    <w:rsid w:val="004F7C00"/>
    <w:rsid w:val="00503069"/>
    <w:rsid w:val="005036DF"/>
    <w:rsid w:val="00505FAF"/>
    <w:rsid w:val="00506861"/>
    <w:rsid w:val="005069A3"/>
    <w:rsid w:val="00506BCF"/>
    <w:rsid w:val="00506CC3"/>
    <w:rsid w:val="0050752A"/>
    <w:rsid w:val="00507D55"/>
    <w:rsid w:val="0051035F"/>
    <w:rsid w:val="005114EF"/>
    <w:rsid w:val="005141B8"/>
    <w:rsid w:val="005153C0"/>
    <w:rsid w:val="00517339"/>
    <w:rsid w:val="00517558"/>
    <w:rsid w:val="00521A74"/>
    <w:rsid w:val="00522B0C"/>
    <w:rsid w:val="005267DD"/>
    <w:rsid w:val="00530A56"/>
    <w:rsid w:val="0053558F"/>
    <w:rsid w:val="005405CB"/>
    <w:rsid w:val="00541DB1"/>
    <w:rsid w:val="00543204"/>
    <w:rsid w:val="00546000"/>
    <w:rsid w:val="005466A1"/>
    <w:rsid w:val="0054694F"/>
    <w:rsid w:val="0055074F"/>
    <w:rsid w:val="00550C02"/>
    <w:rsid w:val="005548D5"/>
    <w:rsid w:val="00554C49"/>
    <w:rsid w:val="0056059A"/>
    <w:rsid w:val="00562F69"/>
    <w:rsid w:val="0056434A"/>
    <w:rsid w:val="00564DD8"/>
    <w:rsid w:val="005663B1"/>
    <w:rsid w:val="005675CB"/>
    <w:rsid w:val="00573FE8"/>
    <w:rsid w:val="0058002D"/>
    <w:rsid w:val="00580C50"/>
    <w:rsid w:val="00582164"/>
    <w:rsid w:val="00582468"/>
    <w:rsid w:val="00583C21"/>
    <w:rsid w:val="00583FAF"/>
    <w:rsid w:val="00587AE4"/>
    <w:rsid w:val="00591920"/>
    <w:rsid w:val="0059638F"/>
    <w:rsid w:val="005A07FE"/>
    <w:rsid w:val="005A1E24"/>
    <w:rsid w:val="005A53CF"/>
    <w:rsid w:val="005A59D6"/>
    <w:rsid w:val="005A5EC7"/>
    <w:rsid w:val="005A6629"/>
    <w:rsid w:val="005A7664"/>
    <w:rsid w:val="005B1EFA"/>
    <w:rsid w:val="005B6A43"/>
    <w:rsid w:val="005C0776"/>
    <w:rsid w:val="005C2F47"/>
    <w:rsid w:val="005C4254"/>
    <w:rsid w:val="005C4275"/>
    <w:rsid w:val="005C42A3"/>
    <w:rsid w:val="005D0855"/>
    <w:rsid w:val="005D446F"/>
    <w:rsid w:val="005D565C"/>
    <w:rsid w:val="005D6370"/>
    <w:rsid w:val="005D763F"/>
    <w:rsid w:val="005E021B"/>
    <w:rsid w:val="005E259E"/>
    <w:rsid w:val="005F1062"/>
    <w:rsid w:val="005F263C"/>
    <w:rsid w:val="00603B81"/>
    <w:rsid w:val="00603BCB"/>
    <w:rsid w:val="00603FBE"/>
    <w:rsid w:val="006043E7"/>
    <w:rsid w:val="0060449F"/>
    <w:rsid w:val="0061027C"/>
    <w:rsid w:val="006118A3"/>
    <w:rsid w:val="00612D10"/>
    <w:rsid w:val="00615ED0"/>
    <w:rsid w:val="00621AB9"/>
    <w:rsid w:val="0062291A"/>
    <w:rsid w:val="00623B3B"/>
    <w:rsid w:val="00624CBD"/>
    <w:rsid w:val="00625B49"/>
    <w:rsid w:val="00626CC3"/>
    <w:rsid w:val="0063160D"/>
    <w:rsid w:val="0063450C"/>
    <w:rsid w:val="00634C9D"/>
    <w:rsid w:val="00635891"/>
    <w:rsid w:val="006358BE"/>
    <w:rsid w:val="0064130C"/>
    <w:rsid w:val="00641541"/>
    <w:rsid w:val="00642A86"/>
    <w:rsid w:val="00644947"/>
    <w:rsid w:val="0064498D"/>
    <w:rsid w:val="00654C0F"/>
    <w:rsid w:val="0065700C"/>
    <w:rsid w:val="006617F6"/>
    <w:rsid w:val="00661C7A"/>
    <w:rsid w:val="00676995"/>
    <w:rsid w:val="00695105"/>
    <w:rsid w:val="006A0F04"/>
    <w:rsid w:val="006A170D"/>
    <w:rsid w:val="006A252B"/>
    <w:rsid w:val="006A6C9E"/>
    <w:rsid w:val="006B4722"/>
    <w:rsid w:val="006B61CF"/>
    <w:rsid w:val="006B6B37"/>
    <w:rsid w:val="006C5AAC"/>
    <w:rsid w:val="006C6433"/>
    <w:rsid w:val="006C792E"/>
    <w:rsid w:val="006D2019"/>
    <w:rsid w:val="006D4BA6"/>
    <w:rsid w:val="006D5184"/>
    <w:rsid w:val="006D5660"/>
    <w:rsid w:val="006D6C3A"/>
    <w:rsid w:val="006E25E1"/>
    <w:rsid w:val="006E351E"/>
    <w:rsid w:val="006F11D6"/>
    <w:rsid w:val="006F3B0A"/>
    <w:rsid w:val="006F4BBD"/>
    <w:rsid w:val="006F7DD0"/>
    <w:rsid w:val="006F7FAA"/>
    <w:rsid w:val="00700F66"/>
    <w:rsid w:val="007035B6"/>
    <w:rsid w:val="00703BF2"/>
    <w:rsid w:val="0070610B"/>
    <w:rsid w:val="00706578"/>
    <w:rsid w:val="00710C02"/>
    <w:rsid w:val="00712233"/>
    <w:rsid w:val="0071263B"/>
    <w:rsid w:val="0071385B"/>
    <w:rsid w:val="00713B6E"/>
    <w:rsid w:val="00717976"/>
    <w:rsid w:val="00720253"/>
    <w:rsid w:val="00720EA6"/>
    <w:rsid w:val="00721DC4"/>
    <w:rsid w:val="00724067"/>
    <w:rsid w:val="007247FD"/>
    <w:rsid w:val="00725684"/>
    <w:rsid w:val="0073086C"/>
    <w:rsid w:val="00731BE3"/>
    <w:rsid w:val="00732C96"/>
    <w:rsid w:val="00734CA1"/>
    <w:rsid w:val="00736C8E"/>
    <w:rsid w:val="0074019A"/>
    <w:rsid w:val="00742EBB"/>
    <w:rsid w:val="007502ED"/>
    <w:rsid w:val="00750769"/>
    <w:rsid w:val="00757DC5"/>
    <w:rsid w:val="00763B4A"/>
    <w:rsid w:val="00763FDE"/>
    <w:rsid w:val="007670C5"/>
    <w:rsid w:val="00767875"/>
    <w:rsid w:val="00770BC2"/>
    <w:rsid w:val="00775A63"/>
    <w:rsid w:val="00776E42"/>
    <w:rsid w:val="00776EF1"/>
    <w:rsid w:val="00777027"/>
    <w:rsid w:val="007773EB"/>
    <w:rsid w:val="00783339"/>
    <w:rsid w:val="007836AF"/>
    <w:rsid w:val="007936A4"/>
    <w:rsid w:val="00793822"/>
    <w:rsid w:val="00794638"/>
    <w:rsid w:val="007A0B23"/>
    <w:rsid w:val="007A4421"/>
    <w:rsid w:val="007A55EA"/>
    <w:rsid w:val="007A77A1"/>
    <w:rsid w:val="007A78EF"/>
    <w:rsid w:val="007B3AF2"/>
    <w:rsid w:val="007B48FC"/>
    <w:rsid w:val="007B4E60"/>
    <w:rsid w:val="007B5640"/>
    <w:rsid w:val="007B70FE"/>
    <w:rsid w:val="007B7240"/>
    <w:rsid w:val="007C3502"/>
    <w:rsid w:val="007C35DC"/>
    <w:rsid w:val="007C41C4"/>
    <w:rsid w:val="007D064D"/>
    <w:rsid w:val="007D238D"/>
    <w:rsid w:val="007D4C43"/>
    <w:rsid w:val="007D4D5E"/>
    <w:rsid w:val="007D66FB"/>
    <w:rsid w:val="007E0B30"/>
    <w:rsid w:val="007E2506"/>
    <w:rsid w:val="007E31CB"/>
    <w:rsid w:val="007E4D13"/>
    <w:rsid w:val="007E4FB8"/>
    <w:rsid w:val="007E5265"/>
    <w:rsid w:val="007F26B8"/>
    <w:rsid w:val="007F35A7"/>
    <w:rsid w:val="008002A2"/>
    <w:rsid w:val="00801B63"/>
    <w:rsid w:val="008158EC"/>
    <w:rsid w:val="00820D54"/>
    <w:rsid w:val="00822FF5"/>
    <w:rsid w:val="00823A70"/>
    <w:rsid w:val="00830983"/>
    <w:rsid w:val="00833001"/>
    <w:rsid w:val="0083331D"/>
    <w:rsid w:val="008358F6"/>
    <w:rsid w:val="00841076"/>
    <w:rsid w:val="00841B37"/>
    <w:rsid w:val="00841FF6"/>
    <w:rsid w:val="008464C6"/>
    <w:rsid w:val="00846AB8"/>
    <w:rsid w:val="00853997"/>
    <w:rsid w:val="00855B34"/>
    <w:rsid w:val="00855D85"/>
    <w:rsid w:val="00856F41"/>
    <w:rsid w:val="008652FE"/>
    <w:rsid w:val="00867B54"/>
    <w:rsid w:val="00867DB0"/>
    <w:rsid w:val="00870458"/>
    <w:rsid w:val="008716DB"/>
    <w:rsid w:val="0087537F"/>
    <w:rsid w:val="00876EFA"/>
    <w:rsid w:val="00877D5A"/>
    <w:rsid w:val="00881B78"/>
    <w:rsid w:val="00887ED4"/>
    <w:rsid w:val="00890A36"/>
    <w:rsid w:val="00893D8F"/>
    <w:rsid w:val="00894EBC"/>
    <w:rsid w:val="00895D10"/>
    <w:rsid w:val="008A205C"/>
    <w:rsid w:val="008A2499"/>
    <w:rsid w:val="008A41EB"/>
    <w:rsid w:val="008B41C4"/>
    <w:rsid w:val="008B4CC7"/>
    <w:rsid w:val="008B71A9"/>
    <w:rsid w:val="008B754F"/>
    <w:rsid w:val="008C36C6"/>
    <w:rsid w:val="008C6D97"/>
    <w:rsid w:val="008D0434"/>
    <w:rsid w:val="008D4A07"/>
    <w:rsid w:val="008D541A"/>
    <w:rsid w:val="008D5549"/>
    <w:rsid w:val="008D7491"/>
    <w:rsid w:val="008E12DC"/>
    <w:rsid w:val="008E233E"/>
    <w:rsid w:val="008E2AE5"/>
    <w:rsid w:val="008E6518"/>
    <w:rsid w:val="008E72C5"/>
    <w:rsid w:val="008E7846"/>
    <w:rsid w:val="008F06F5"/>
    <w:rsid w:val="008F542E"/>
    <w:rsid w:val="008F6306"/>
    <w:rsid w:val="008F7C0D"/>
    <w:rsid w:val="009014DC"/>
    <w:rsid w:val="009049C9"/>
    <w:rsid w:val="009057E1"/>
    <w:rsid w:val="009109F4"/>
    <w:rsid w:val="00911DCC"/>
    <w:rsid w:val="0091367B"/>
    <w:rsid w:val="009136D8"/>
    <w:rsid w:val="00915CDB"/>
    <w:rsid w:val="0091660D"/>
    <w:rsid w:val="0091799D"/>
    <w:rsid w:val="009213B1"/>
    <w:rsid w:val="009223D9"/>
    <w:rsid w:val="0092301B"/>
    <w:rsid w:val="009273EC"/>
    <w:rsid w:val="00927913"/>
    <w:rsid w:val="0093294B"/>
    <w:rsid w:val="00932DAD"/>
    <w:rsid w:val="009421DC"/>
    <w:rsid w:val="0095632B"/>
    <w:rsid w:val="009568C3"/>
    <w:rsid w:val="00957A19"/>
    <w:rsid w:val="00957A3A"/>
    <w:rsid w:val="00957D58"/>
    <w:rsid w:val="00960E58"/>
    <w:rsid w:val="009613F0"/>
    <w:rsid w:val="009639CF"/>
    <w:rsid w:val="009644F0"/>
    <w:rsid w:val="00965299"/>
    <w:rsid w:val="0096597A"/>
    <w:rsid w:val="0097141A"/>
    <w:rsid w:val="00974B0E"/>
    <w:rsid w:val="00975C44"/>
    <w:rsid w:val="00976673"/>
    <w:rsid w:val="009815DF"/>
    <w:rsid w:val="00983B35"/>
    <w:rsid w:val="00985443"/>
    <w:rsid w:val="00985758"/>
    <w:rsid w:val="009868D8"/>
    <w:rsid w:val="009921D7"/>
    <w:rsid w:val="0099335E"/>
    <w:rsid w:val="0099476F"/>
    <w:rsid w:val="00996FA0"/>
    <w:rsid w:val="009B00AB"/>
    <w:rsid w:val="009B1E97"/>
    <w:rsid w:val="009B3507"/>
    <w:rsid w:val="009B7891"/>
    <w:rsid w:val="009C276E"/>
    <w:rsid w:val="009C56E0"/>
    <w:rsid w:val="009C6882"/>
    <w:rsid w:val="009D0C12"/>
    <w:rsid w:val="009D2E9E"/>
    <w:rsid w:val="009D63BD"/>
    <w:rsid w:val="009D6CE6"/>
    <w:rsid w:val="009D7B67"/>
    <w:rsid w:val="009E341C"/>
    <w:rsid w:val="009E36A6"/>
    <w:rsid w:val="009E5F39"/>
    <w:rsid w:val="009E7B3B"/>
    <w:rsid w:val="009E7D3B"/>
    <w:rsid w:val="009F2C8D"/>
    <w:rsid w:val="009F2E94"/>
    <w:rsid w:val="00A04C21"/>
    <w:rsid w:val="00A05810"/>
    <w:rsid w:val="00A0704C"/>
    <w:rsid w:val="00A123AF"/>
    <w:rsid w:val="00A13F72"/>
    <w:rsid w:val="00A14FF7"/>
    <w:rsid w:val="00A160E9"/>
    <w:rsid w:val="00A168E5"/>
    <w:rsid w:val="00A17B56"/>
    <w:rsid w:val="00A2117F"/>
    <w:rsid w:val="00A23210"/>
    <w:rsid w:val="00A23A08"/>
    <w:rsid w:val="00A246F4"/>
    <w:rsid w:val="00A258BE"/>
    <w:rsid w:val="00A25BBE"/>
    <w:rsid w:val="00A33535"/>
    <w:rsid w:val="00A354E4"/>
    <w:rsid w:val="00A37830"/>
    <w:rsid w:val="00A459C8"/>
    <w:rsid w:val="00A46E41"/>
    <w:rsid w:val="00A47A30"/>
    <w:rsid w:val="00A52FE8"/>
    <w:rsid w:val="00A56B60"/>
    <w:rsid w:val="00A61438"/>
    <w:rsid w:val="00A62A7B"/>
    <w:rsid w:val="00A63CB3"/>
    <w:rsid w:val="00A6537F"/>
    <w:rsid w:val="00A67600"/>
    <w:rsid w:val="00A701E7"/>
    <w:rsid w:val="00A70CFA"/>
    <w:rsid w:val="00A732F9"/>
    <w:rsid w:val="00A76AF1"/>
    <w:rsid w:val="00A776B3"/>
    <w:rsid w:val="00A81236"/>
    <w:rsid w:val="00A82E56"/>
    <w:rsid w:val="00A86ADB"/>
    <w:rsid w:val="00A87D5A"/>
    <w:rsid w:val="00A94912"/>
    <w:rsid w:val="00A957B0"/>
    <w:rsid w:val="00A9679C"/>
    <w:rsid w:val="00AA26FD"/>
    <w:rsid w:val="00AA2C49"/>
    <w:rsid w:val="00AA3610"/>
    <w:rsid w:val="00AA3929"/>
    <w:rsid w:val="00AA7FD3"/>
    <w:rsid w:val="00AB07CD"/>
    <w:rsid w:val="00AB20F5"/>
    <w:rsid w:val="00AB24CA"/>
    <w:rsid w:val="00AB68F5"/>
    <w:rsid w:val="00AC230E"/>
    <w:rsid w:val="00AC2830"/>
    <w:rsid w:val="00AC4817"/>
    <w:rsid w:val="00AC63D7"/>
    <w:rsid w:val="00AD1459"/>
    <w:rsid w:val="00AD147C"/>
    <w:rsid w:val="00AD310A"/>
    <w:rsid w:val="00AD5FCA"/>
    <w:rsid w:val="00AE3706"/>
    <w:rsid w:val="00AE627B"/>
    <w:rsid w:val="00AE7A7B"/>
    <w:rsid w:val="00AF1A3B"/>
    <w:rsid w:val="00AF3A14"/>
    <w:rsid w:val="00AF487A"/>
    <w:rsid w:val="00AF4FAF"/>
    <w:rsid w:val="00AF5919"/>
    <w:rsid w:val="00AF7771"/>
    <w:rsid w:val="00B01A09"/>
    <w:rsid w:val="00B03146"/>
    <w:rsid w:val="00B05E2C"/>
    <w:rsid w:val="00B06339"/>
    <w:rsid w:val="00B07038"/>
    <w:rsid w:val="00B1020C"/>
    <w:rsid w:val="00B125CE"/>
    <w:rsid w:val="00B13B15"/>
    <w:rsid w:val="00B142B7"/>
    <w:rsid w:val="00B248E6"/>
    <w:rsid w:val="00B30056"/>
    <w:rsid w:val="00B32070"/>
    <w:rsid w:val="00B325F2"/>
    <w:rsid w:val="00B34A7E"/>
    <w:rsid w:val="00B36118"/>
    <w:rsid w:val="00B36916"/>
    <w:rsid w:val="00B528CE"/>
    <w:rsid w:val="00B56637"/>
    <w:rsid w:val="00B600E3"/>
    <w:rsid w:val="00B61A07"/>
    <w:rsid w:val="00B7066D"/>
    <w:rsid w:val="00B72910"/>
    <w:rsid w:val="00B72ECC"/>
    <w:rsid w:val="00B76525"/>
    <w:rsid w:val="00B771F7"/>
    <w:rsid w:val="00B832F9"/>
    <w:rsid w:val="00B90BC8"/>
    <w:rsid w:val="00B93BA6"/>
    <w:rsid w:val="00B941B0"/>
    <w:rsid w:val="00BA161A"/>
    <w:rsid w:val="00BA1A25"/>
    <w:rsid w:val="00BA2048"/>
    <w:rsid w:val="00BA6C84"/>
    <w:rsid w:val="00BB14B6"/>
    <w:rsid w:val="00BC1C34"/>
    <w:rsid w:val="00BC3495"/>
    <w:rsid w:val="00BC72C9"/>
    <w:rsid w:val="00BD1BCF"/>
    <w:rsid w:val="00BD4A37"/>
    <w:rsid w:val="00BD6018"/>
    <w:rsid w:val="00BE1736"/>
    <w:rsid w:val="00BE2108"/>
    <w:rsid w:val="00BE5D33"/>
    <w:rsid w:val="00BF27BA"/>
    <w:rsid w:val="00BF3724"/>
    <w:rsid w:val="00BF435D"/>
    <w:rsid w:val="00BF4FD6"/>
    <w:rsid w:val="00BF5DF2"/>
    <w:rsid w:val="00C009FF"/>
    <w:rsid w:val="00C00C9A"/>
    <w:rsid w:val="00C00EEC"/>
    <w:rsid w:val="00C025FB"/>
    <w:rsid w:val="00C05547"/>
    <w:rsid w:val="00C06339"/>
    <w:rsid w:val="00C07327"/>
    <w:rsid w:val="00C12752"/>
    <w:rsid w:val="00C12FD8"/>
    <w:rsid w:val="00C13636"/>
    <w:rsid w:val="00C13788"/>
    <w:rsid w:val="00C21FE0"/>
    <w:rsid w:val="00C33E1A"/>
    <w:rsid w:val="00C34B9A"/>
    <w:rsid w:val="00C34D5C"/>
    <w:rsid w:val="00C359E2"/>
    <w:rsid w:val="00C35FB3"/>
    <w:rsid w:val="00C46952"/>
    <w:rsid w:val="00C47E1D"/>
    <w:rsid w:val="00C51279"/>
    <w:rsid w:val="00C5466C"/>
    <w:rsid w:val="00C552C5"/>
    <w:rsid w:val="00C568E7"/>
    <w:rsid w:val="00C61891"/>
    <w:rsid w:val="00C63AA5"/>
    <w:rsid w:val="00C70C2A"/>
    <w:rsid w:val="00C71F80"/>
    <w:rsid w:val="00C72D83"/>
    <w:rsid w:val="00C739A6"/>
    <w:rsid w:val="00C75D22"/>
    <w:rsid w:val="00C77AD4"/>
    <w:rsid w:val="00C80A90"/>
    <w:rsid w:val="00C82312"/>
    <w:rsid w:val="00C83CD0"/>
    <w:rsid w:val="00C83D0C"/>
    <w:rsid w:val="00C85682"/>
    <w:rsid w:val="00C8666E"/>
    <w:rsid w:val="00C90538"/>
    <w:rsid w:val="00C90ABD"/>
    <w:rsid w:val="00C92A5B"/>
    <w:rsid w:val="00C949B5"/>
    <w:rsid w:val="00C94D2D"/>
    <w:rsid w:val="00C950F3"/>
    <w:rsid w:val="00C95B16"/>
    <w:rsid w:val="00C965AA"/>
    <w:rsid w:val="00C96E5D"/>
    <w:rsid w:val="00C97F5A"/>
    <w:rsid w:val="00CA0965"/>
    <w:rsid w:val="00CA1728"/>
    <w:rsid w:val="00CA2133"/>
    <w:rsid w:val="00CA4B18"/>
    <w:rsid w:val="00CA7CD2"/>
    <w:rsid w:val="00CB02BA"/>
    <w:rsid w:val="00CB0C24"/>
    <w:rsid w:val="00CB3044"/>
    <w:rsid w:val="00CB7B0D"/>
    <w:rsid w:val="00CC09DB"/>
    <w:rsid w:val="00CC0D68"/>
    <w:rsid w:val="00CC0F0C"/>
    <w:rsid w:val="00CC1FCB"/>
    <w:rsid w:val="00CC7D5B"/>
    <w:rsid w:val="00CD1315"/>
    <w:rsid w:val="00CD1548"/>
    <w:rsid w:val="00CD1DF0"/>
    <w:rsid w:val="00CD3FA4"/>
    <w:rsid w:val="00CE2E8F"/>
    <w:rsid w:val="00CE3AC2"/>
    <w:rsid w:val="00CF4615"/>
    <w:rsid w:val="00CF5343"/>
    <w:rsid w:val="00CF5820"/>
    <w:rsid w:val="00CF6B50"/>
    <w:rsid w:val="00D031A4"/>
    <w:rsid w:val="00D051EA"/>
    <w:rsid w:val="00D058BA"/>
    <w:rsid w:val="00D0605D"/>
    <w:rsid w:val="00D10691"/>
    <w:rsid w:val="00D15046"/>
    <w:rsid w:val="00D20912"/>
    <w:rsid w:val="00D20C8C"/>
    <w:rsid w:val="00D24DDC"/>
    <w:rsid w:val="00D27666"/>
    <w:rsid w:val="00D27670"/>
    <w:rsid w:val="00D30792"/>
    <w:rsid w:val="00D3154B"/>
    <w:rsid w:val="00D36C7F"/>
    <w:rsid w:val="00D42421"/>
    <w:rsid w:val="00D42C6D"/>
    <w:rsid w:val="00D42E37"/>
    <w:rsid w:val="00D444AA"/>
    <w:rsid w:val="00D45CE7"/>
    <w:rsid w:val="00D46FB0"/>
    <w:rsid w:val="00D51D06"/>
    <w:rsid w:val="00D55F8D"/>
    <w:rsid w:val="00D63358"/>
    <w:rsid w:val="00D63813"/>
    <w:rsid w:val="00D64339"/>
    <w:rsid w:val="00D649A7"/>
    <w:rsid w:val="00D73039"/>
    <w:rsid w:val="00D76099"/>
    <w:rsid w:val="00D851B6"/>
    <w:rsid w:val="00D87799"/>
    <w:rsid w:val="00D87836"/>
    <w:rsid w:val="00D95623"/>
    <w:rsid w:val="00D976DF"/>
    <w:rsid w:val="00DA6C3C"/>
    <w:rsid w:val="00DA75F9"/>
    <w:rsid w:val="00DB0E0E"/>
    <w:rsid w:val="00DB7E00"/>
    <w:rsid w:val="00DC3220"/>
    <w:rsid w:val="00DC4EEE"/>
    <w:rsid w:val="00DC6B5D"/>
    <w:rsid w:val="00DC6B74"/>
    <w:rsid w:val="00DC7415"/>
    <w:rsid w:val="00DC7A6F"/>
    <w:rsid w:val="00DD32E5"/>
    <w:rsid w:val="00DD6EBB"/>
    <w:rsid w:val="00DE015B"/>
    <w:rsid w:val="00DE4989"/>
    <w:rsid w:val="00DE5C93"/>
    <w:rsid w:val="00DE7852"/>
    <w:rsid w:val="00DF50ED"/>
    <w:rsid w:val="00E00A73"/>
    <w:rsid w:val="00E03DF3"/>
    <w:rsid w:val="00E06D1C"/>
    <w:rsid w:val="00E078A7"/>
    <w:rsid w:val="00E10B8A"/>
    <w:rsid w:val="00E10D50"/>
    <w:rsid w:val="00E115D4"/>
    <w:rsid w:val="00E13A66"/>
    <w:rsid w:val="00E15442"/>
    <w:rsid w:val="00E16999"/>
    <w:rsid w:val="00E23EAA"/>
    <w:rsid w:val="00E24FCE"/>
    <w:rsid w:val="00E25B90"/>
    <w:rsid w:val="00E2799D"/>
    <w:rsid w:val="00E3067C"/>
    <w:rsid w:val="00E30B93"/>
    <w:rsid w:val="00E314FA"/>
    <w:rsid w:val="00E34AA7"/>
    <w:rsid w:val="00E408AF"/>
    <w:rsid w:val="00E40FF7"/>
    <w:rsid w:val="00E417A5"/>
    <w:rsid w:val="00E42415"/>
    <w:rsid w:val="00E426F3"/>
    <w:rsid w:val="00E43617"/>
    <w:rsid w:val="00E4400C"/>
    <w:rsid w:val="00E44557"/>
    <w:rsid w:val="00E44DEC"/>
    <w:rsid w:val="00E51FD8"/>
    <w:rsid w:val="00E5432D"/>
    <w:rsid w:val="00E56320"/>
    <w:rsid w:val="00E5743A"/>
    <w:rsid w:val="00E618EC"/>
    <w:rsid w:val="00E66903"/>
    <w:rsid w:val="00E71BA2"/>
    <w:rsid w:val="00E722B7"/>
    <w:rsid w:val="00E736B8"/>
    <w:rsid w:val="00E73E99"/>
    <w:rsid w:val="00E75579"/>
    <w:rsid w:val="00E7777A"/>
    <w:rsid w:val="00E779E0"/>
    <w:rsid w:val="00E81C02"/>
    <w:rsid w:val="00E8301E"/>
    <w:rsid w:val="00E839C4"/>
    <w:rsid w:val="00E85BD3"/>
    <w:rsid w:val="00E90623"/>
    <w:rsid w:val="00E9514A"/>
    <w:rsid w:val="00E974F1"/>
    <w:rsid w:val="00E97538"/>
    <w:rsid w:val="00E97B64"/>
    <w:rsid w:val="00EA003B"/>
    <w:rsid w:val="00EA2D32"/>
    <w:rsid w:val="00EA31DC"/>
    <w:rsid w:val="00EA5525"/>
    <w:rsid w:val="00EB0BB4"/>
    <w:rsid w:val="00EB24CF"/>
    <w:rsid w:val="00EB2F68"/>
    <w:rsid w:val="00EB3E61"/>
    <w:rsid w:val="00EB581C"/>
    <w:rsid w:val="00EB752D"/>
    <w:rsid w:val="00EB7E59"/>
    <w:rsid w:val="00EC03B6"/>
    <w:rsid w:val="00EC0EAC"/>
    <w:rsid w:val="00EC6337"/>
    <w:rsid w:val="00EC7ACD"/>
    <w:rsid w:val="00ED1DF7"/>
    <w:rsid w:val="00ED2794"/>
    <w:rsid w:val="00ED75A6"/>
    <w:rsid w:val="00EE16E2"/>
    <w:rsid w:val="00EE220B"/>
    <w:rsid w:val="00EE51FF"/>
    <w:rsid w:val="00EE66D3"/>
    <w:rsid w:val="00EF04F8"/>
    <w:rsid w:val="00EF198F"/>
    <w:rsid w:val="00EF2BEF"/>
    <w:rsid w:val="00EF2D48"/>
    <w:rsid w:val="00EF66D8"/>
    <w:rsid w:val="00EF7CDB"/>
    <w:rsid w:val="00F03979"/>
    <w:rsid w:val="00F047B8"/>
    <w:rsid w:val="00F06022"/>
    <w:rsid w:val="00F165C9"/>
    <w:rsid w:val="00F172C8"/>
    <w:rsid w:val="00F1795E"/>
    <w:rsid w:val="00F17A10"/>
    <w:rsid w:val="00F3048A"/>
    <w:rsid w:val="00F328A5"/>
    <w:rsid w:val="00F36B09"/>
    <w:rsid w:val="00F40141"/>
    <w:rsid w:val="00F433F1"/>
    <w:rsid w:val="00F43454"/>
    <w:rsid w:val="00F43B6E"/>
    <w:rsid w:val="00F43D3C"/>
    <w:rsid w:val="00F456E2"/>
    <w:rsid w:val="00F51916"/>
    <w:rsid w:val="00F56E18"/>
    <w:rsid w:val="00F6095C"/>
    <w:rsid w:val="00F61361"/>
    <w:rsid w:val="00F6395E"/>
    <w:rsid w:val="00F6489D"/>
    <w:rsid w:val="00F70228"/>
    <w:rsid w:val="00F7125F"/>
    <w:rsid w:val="00F748CF"/>
    <w:rsid w:val="00F75B77"/>
    <w:rsid w:val="00F75F04"/>
    <w:rsid w:val="00F763C6"/>
    <w:rsid w:val="00F77231"/>
    <w:rsid w:val="00F80344"/>
    <w:rsid w:val="00F814E2"/>
    <w:rsid w:val="00F82F80"/>
    <w:rsid w:val="00F8317B"/>
    <w:rsid w:val="00F8337C"/>
    <w:rsid w:val="00F844FE"/>
    <w:rsid w:val="00F84C30"/>
    <w:rsid w:val="00F90851"/>
    <w:rsid w:val="00F90C29"/>
    <w:rsid w:val="00F90D19"/>
    <w:rsid w:val="00F94989"/>
    <w:rsid w:val="00F95CBE"/>
    <w:rsid w:val="00FA41B7"/>
    <w:rsid w:val="00FA5A93"/>
    <w:rsid w:val="00FA632D"/>
    <w:rsid w:val="00FA6DD7"/>
    <w:rsid w:val="00FB03BA"/>
    <w:rsid w:val="00FB03FE"/>
    <w:rsid w:val="00FB0B7E"/>
    <w:rsid w:val="00FB3553"/>
    <w:rsid w:val="00FB6A5B"/>
    <w:rsid w:val="00FB6D2C"/>
    <w:rsid w:val="00FC020F"/>
    <w:rsid w:val="00FC1798"/>
    <w:rsid w:val="00FC2874"/>
    <w:rsid w:val="00FC3B85"/>
    <w:rsid w:val="00FC603E"/>
    <w:rsid w:val="00FC682D"/>
    <w:rsid w:val="00FD16F1"/>
    <w:rsid w:val="00FD3ADC"/>
    <w:rsid w:val="00FE09A0"/>
    <w:rsid w:val="00FE1ED2"/>
    <w:rsid w:val="00FE33FC"/>
    <w:rsid w:val="00FE3C0D"/>
    <w:rsid w:val="00FF07B1"/>
    <w:rsid w:val="00FF0EFA"/>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CE4F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55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70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7A3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B0B7E"/>
  </w:style>
  <w:style w:type="character" w:customStyle="1" w:styleId="FootnoteTextChar">
    <w:name w:val="Footnote Text Char"/>
    <w:basedOn w:val="DefaultParagraphFont"/>
    <w:link w:val="FootnoteText"/>
    <w:uiPriority w:val="99"/>
    <w:rsid w:val="00FB0B7E"/>
  </w:style>
  <w:style w:type="character" w:styleId="FootnoteReference">
    <w:name w:val="footnote reference"/>
    <w:basedOn w:val="DefaultParagraphFont"/>
    <w:uiPriority w:val="99"/>
    <w:unhideWhenUsed/>
    <w:rsid w:val="00FB0B7E"/>
    <w:rPr>
      <w:vertAlign w:val="superscript"/>
    </w:rPr>
  </w:style>
  <w:style w:type="paragraph" w:styleId="BalloonText">
    <w:name w:val="Balloon Text"/>
    <w:basedOn w:val="Normal"/>
    <w:link w:val="BalloonTextChar"/>
    <w:uiPriority w:val="99"/>
    <w:semiHidden/>
    <w:unhideWhenUsed/>
    <w:rsid w:val="009766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673"/>
    <w:rPr>
      <w:rFonts w:ascii="Lucida Grande" w:hAnsi="Lucida Grande" w:cs="Lucida Grande"/>
      <w:sz w:val="18"/>
      <w:szCs w:val="18"/>
    </w:rPr>
  </w:style>
  <w:style w:type="paragraph" w:styleId="Header">
    <w:name w:val="header"/>
    <w:basedOn w:val="Normal"/>
    <w:link w:val="HeaderChar"/>
    <w:uiPriority w:val="99"/>
    <w:unhideWhenUsed/>
    <w:rsid w:val="00976673"/>
    <w:pPr>
      <w:tabs>
        <w:tab w:val="center" w:pos="4320"/>
        <w:tab w:val="right" w:pos="8640"/>
      </w:tabs>
    </w:pPr>
  </w:style>
  <w:style w:type="character" w:customStyle="1" w:styleId="HeaderChar">
    <w:name w:val="Header Char"/>
    <w:basedOn w:val="DefaultParagraphFont"/>
    <w:link w:val="Header"/>
    <w:uiPriority w:val="99"/>
    <w:rsid w:val="00976673"/>
  </w:style>
  <w:style w:type="paragraph" w:styleId="Footer">
    <w:name w:val="footer"/>
    <w:basedOn w:val="Normal"/>
    <w:link w:val="FooterChar"/>
    <w:uiPriority w:val="99"/>
    <w:unhideWhenUsed/>
    <w:rsid w:val="00976673"/>
    <w:pPr>
      <w:tabs>
        <w:tab w:val="center" w:pos="4320"/>
        <w:tab w:val="right" w:pos="8640"/>
      </w:tabs>
    </w:pPr>
  </w:style>
  <w:style w:type="character" w:customStyle="1" w:styleId="FooterChar">
    <w:name w:val="Footer Char"/>
    <w:basedOn w:val="DefaultParagraphFont"/>
    <w:link w:val="Footer"/>
    <w:uiPriority w:val="99"/>
    <w:rsid w:val="00976673"/>
  </w:style>
  <w:style w:type="character" w:customStyle="1" w:styleId="hps">
    <w:name w:val="hps"/>
    <w:basedOn w:val="DefaultParagraphFont"/>
    <w:rsid w:val="00621AB9"/>
  </w:style>
  <w:style w:type="character" w:customStyle="1" w:styleId="Heading1Char">
    <w:name w:val="Heading 1 Char"/>
    <w:basedOn w:val="DefaultParagraphFont"/>
    <w:link w:val="Heading1"/>
    <w:uiPriority w:val="9"/>
    <w:rsid w:val="001A551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570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7A3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135B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34CA1"/>
    <w:pPr>
      <w:tabs>
        <w:tab w:val="right" w:leader="dot" w:pos="9350"/>
      </w:tabs>
      <w:spacing w:before="120"/>
    </w:pPr>
    <w:rPr>
      <w:b/>
      <w:caps/>
      <w:noProof/>
      <w:sz w:val="32"/>
      <w:szCs w:val="32"/>
    </w:rPr>
  </w:style>
  <w:style w:type="paragraph" w:styleId="TOC2">
    <w:name w:val="toc 2"/>
    <w:basedOn w:val="Normal"/>
    <w:next w:val="Normal"/>
    <w:autoRedefine/>
    <w:uiPriority w:val="39"/>
    <w:unhideWhenUsed/>
    <w:rsid w:val="00734CA1"/>
    <w:pPr>
      <w:tabs>
        <w:tab w:val="right" w:leader="dot" w:pos="9350"/>
      </w:tabs>
      <w:ind w:left="240"/>
    </w:pPr>
    <w:rPr>
      <w:smallCaps/>
      <w:noProof/>
    </w:rPr>
  </w:style>
  <w:style w:type="paragraph" w:styleId="TOC3">
    <w:name w:val="toc 3"/>
    <w:basedOn w:val="Normal"/>
    <w:next w:val="Normal"/>
    <w:autoRedefine/>
    <w:uiPriority w:val="39"/>
    <w:unhideWhenUsed/>
    <w:rsid w:val="002135B9"/>
    <w:pPr>
      <w:ind w:left="480"/>
    </w:pPr>
    <w:rPr>
      <w:i/>
      <w:sz w:val="22"/>
      <w:szCs w:val="22"/>
    </w:rPr>
  </w:style>
  <w:style w:type="paragraph" w:styleId="TOC4">
    <w:name w:val="toc 4"/>
    <w:basedOn w:val="Normal"/>
    <w:next w:val="Normal"/>
    <w:autoRedefine/>
    <w:uiPriority w:val="39"/>
    <w:unhideWhenUsed/>
    <w:rsid w:val="002135B9"/>
    <w:pPr>
      <w:ind w:left="720"/>
    </w:pPr>
    <w:rPr>
      <w:sz w:val="18"/>
      <w:szCs w:val="18"/>
    </w:rPr>
  </w:style>
  <w:style w:type="paragraph" w:styleId="TOC5">
    <w:name w:val="toc 5"/>
    <w:basedOn w:val="Normal"/>
    <w:next w:val="Normal"/>
    <w:autoRedefine/>
    <w:uiPriority w:val="39"/>
    <w:unhideWhenUsed/>
    <w:rsid w:val="002135B9"/>
    <w:pPr>
      <w:ind w:left="960"/>
    </w:pPr>
    <w:rPr>
      <w:sz w:val="18"/>
      <w:szCs w:val="18"/>
    </w:rPr>
  </w:style>
  <w:style w:type="paragraph" w:styleId="TOC6">
    <w:name w:val="toc 6"/>
    <w:basedOn w:val="Normal"/>
    <w:next w:val="Normal"/>
    <w:autoRedefine/>
    <w:uiPriority w:val="39"/>
    <w:unhideWhenUsed/>
    <w:rsid w:val="002135B9"/>
    <w:pPr>
      <w:ind w:left="1200"/>
    </w:pPr>
    <w:rPr>
      <w:sz w:val="18"/>
      <w:szCs w:val="18"/>
    </w:rPr>
  </w:style>
  <w:style w:type="paragraph" w:styleId="TOC7">
    <w:name w:val="toc 7"/>
    <w:basedOn w:val="Normal"/>
    <w:next w:val="Normal"/>
    <w:autoRedefine/>
    <w:uiPriority w:val="39"/>
    <w:unhideWhenUsed/>
    <w:rsid w:val="002135B9"/>
    <w:pPr>
      <w:ind w:left="1440"/>
    </w:pPr>
    <w:rPr>
      <w:sz w:val="18"/>
      <w:szCs w:val="18"/>
    </w:rPr>
  </w:style>
  <w:style w:type="paragraph" w:styleId="TOC8">
    <w:name w:val="toc 8"/>
    <w:basedOn w:val="Normal"/>
    <w:next w:val="Normal"/>
    <w:autoRedefine/>
    <w:uiPriority w:val="39"/>
    <w:unhideWhenUsed/>
    <w:rsid w:val="002135B9"/>
    <w:pPr>
      <w:ind w:left="1680"/>
    </w:pPr>
    <w:rPr>
      <w:sz w:val="18"/>
      <w:szCs w:val="18"/>
    </w:rPr>
  </w:style>
  <w:style w:type="paragraph" w:styleId="TOC9">
    <w:name w:val="toc 9"/>
    <w:basedOn w:val="Normal"/>
    <w:next w:val="Normal"/>
    <w:autoRedefine/>
    <w:uiPriority w:val="39"/>
    <w:unhideWhenUsed/>
    <w:rsid w:val="002135B9"/>
    <w:pPr>
      <w:ind w:left="1920"/>
    </w:pPr>
    <w:rPr>
      <w:sz w:val="18"/>
      <w:szCs w:val="18"/>
    </w:rPr>
  </w:style>
  <w:style w:type="character" w:styleId="PageNumber">
    <w:name w:val="page number"/>
    <w:basedOn w:val="DefaultParagraphFont"/>
    <w:uiPriority w:val="99"/>
    <w:semiHidden/>
    <w:unhideWhenUsed/>
    <w:rsid w:val="009E36A6"/>
  </w:style>
  <w:style w:type="character" w:styleId="PlaceholderText">
    <w:name w:val="Placeholder Text"/>
    <w:basedOn w:val="DefaultParagraphFont"/>
    <w:uiPriority w:val="99"/>
    <w:semiHidden/>
    <w:rsid w:val="00A56B60"/>
    <w:rPr>
      <w:color w:val="808080"/>
    </w:rPr>
  </w:style>
  <w:style w:type="table" w:styleId="TableGrid">
    <w:name w:val="Table Grid"/>
    <w:basedOn w:val="TableNormal"/>
    <w:uiPriority w:val="59"/>
    <w:rsid w:val="002B33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52FE"/>
    <w:pPr>
      <w:ind w:left="720"/>
      <w:contextualSpacing/>
    </w:pPr>
  </w:style>
  <w:style w:type="character" w:styleId="Hyperlink">
    <w:name w:val="Hyperlink"/>
    <w:basedOn w:val="DefaultParagraphFont"/>
    <w:uiPriority w:val="99"/>
    <w:unhideWhenUsed/>
    <w:rsid w:val="008D7491"/>
    <w:rPr>
      <w:color w:val="0000FF" w:themeColor="hyperlink"/>
      <w:u w:val="single"/>
    </w:rPr>
  </w:style>
  <w:style w:type="table" w:styleId="MediumShading1-Accent1">
    <w:name w:val="Medium Shading 1 Accent 1"/>
    <w:basedOn w:val="TableNormal"/>
    <w:uiPriority w:val="63"/>
    <w:rsid w:val="000166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55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70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7A3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B0B7E"/>
  </w:style>
  <w:style w:type="character" w:customStyle="1" w:styleId="FootnoteTextChar">
    <w:name w:val="Footnote Text Char"/>
    <w:basedOn w:val="DefaultParagraphFont"/>
    <w:link w:val="FootnoteText"/>
    <w:uiPriority w:val="99"/>
    <w:rsid w:val="00FB0B7E"/>
  </w:style>
  <w:style w:type="character" w:styleId="FootnoteReference">
    <w:name w:val="footnote reference"/>
    <w:basedOn w:val="DefaultParagraphFont"/>
    <w:uiPriority w:val="99"/>
    <w:unhideWhenUsed/>
    <w:rsid w:val="00FB0B7E"/>
    <w:rPr>
      <w:vertAlign w:val="superscript"/>
    </w:rPr>
  </w:style>
  <w:style w:type="paragraph" w:styleId="BalloonText">
    <w:name w:val="Balloon Text"/>
    <w:basedOn w:val="Normal"/>
    <w:link w:val="BalloonTextChar"/>
    <w:uiPriority w:val="99"/>
    <w:semiHidden/>
    <w:unhideWhenUsed/>
    <w:rsid w:val="009766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673"/>
    <w:rPr>
      <w:rFonts w:ascii="Lucida Grande" w:hAnsi="Lucida Grande" w:cs="Lucida Grande"/>
      <w:sz w:val="18"/>
      <w:szCs w:val="18"/>
    </w:rPr>
  </w:style>
  <w:style w:type="paragraph" w:styleId="Header">
    <w:name w:val="header"/>
    <w:basedOn w:val="Normal"/>
    <w:link w:val="HeaderChar"/>
    <w:uiPriority w:val="99"/>
    <w:unhideWhenUsed/>
    <w:rsid w:val="00976673"/>
    <w:pPr>
      <w:tabs>
        <w:tab w:val="center" w:pos="4320"/>
        <w:tab w:val="right" w:pos="8640"/>
      </w:tabs>
    </w:pPr>
  </w:style>
  <w:style w:type="character" w:customStyle="1" w:styleId="HeaderChar">
    <w:name w:val="Header Char"/>
    <w:basedOn w:val="DefaultParagraphFont"/>
    <w:link w:val="Header"/>
    <w:uiPriority w:val="99"/>
    <w:rsid w:val="00976673"/>
  </w:style>
  <w:style w:type="paragraph" w:styleId="Footer">
    <w:name w:val="footer"/>
    <w:basedOn w:val="Normal"/>
    <w:link w:val="FooterChar"/>
    <w:uiPriority w:val="99"/>
    <w:unhideWhenUsed/>
    <w:rsid w:val="00976673"/>
    <w:pPr>
      <w:tabs>
        <w:tab w:val="center" w:pos="4320"/>
        <w:tab w:val="right" w:pos="8640"/>
      </w:tabs>
    </w:pPr>
  </w:style>
  <w:style w:type="character" w:customStyle="1" w:styleId="FooterChar">
    <w:name w:val="Footer Char"/>
    <w:basedOn w:val="DefaultParagraphFont"/>
    <w:link w:val="Footer"/>
    <w:uiPriority w:val="99"/>
    <w:rsid w:val="00976673"/>
  </w:style>
  <w:style w:type="character" w:customStyle="1" w:styleId="hps">
    <w:name w:val="hps"/>
    <w:basedOn w:val="DefaultParagraphFont"/>
    <w:rsid w:val="00621AB9"/>
  </w:style>
  <w:style w:type="character" w:customStyle="1" w:styleId="Heading1Char">
    <w:name w:val="Heading 1 Char"/>
    <w:basedOn w:val="DefaultParagraphFont"/>
    <w:link w:val="Heading1"/>
    <w:uiPriority w:val="9"/>
    <w:rsid w:val="001A551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570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7A3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135B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34CA1"/>
    <w:pPr>
      <w:tabs>
        <w:tab w:val="right" w:leader="dot" w:pos="9350"/>
      </w:tabs>
      <w:spacing w:before="120"/>
    </w:pPr>
    <w:rPr>
      <w:b/>
      <w:caps/>
      <w:noProof/>
      <w:sz w:val="32"/>
      <w:szCs w:val="32"/>
    </w:rPr>
  </w:style>
  <w:style w:type="paragraph" w:styleId="TOC2">
    <w:name w:val="toc 2"/>
    <w:basedOn w:val="Normal"/>
    <w:next w:val="Normal"/>
    <w:autoRedefine/>
    <w:uiPriority w:val="39"/>
    <w:unhideWhenUsed/>
    <w:rsid w:val="00734CA1"/>
    <w:pPr>
      <w:tabs>
        <w:tab w:val="right" w:leader="dot" w:pos="9350"/>
      </w:tabs>
      <w:ind w:left="240"/>
    </w:pPr>
    <w:rPr>
      <w:smallCaps/>
      <w:noProof/>
    </w:rPr>
  </w:style>
  <w:style w:type="paragraph" w:styleId="TOC3">
    <w:name w:val="toc 3"/>
    <w:basedOn w:val="Normal"/>
    <w:next w:val="Normal"/>
    <w:autoRedefine/>
    <w:uiPriority w:val="39"/>
    <w:unhideWhenUsed/>
    <w:rsid w:val="002135B9"/>
    <w:pPr>
      <w:ind w:left="480"/>
    </w:pPr>
    <w:rPr>
      <w:i/>
      <w:sz w:val="22"/>
      <w:szCs w:val="22"/>
    </w:rPr>
  </w:style>
  <w:style w:type="paragraph" w:styleId="TOC4">
    <w:name w:val="toc 4"/>
    <w:basedOn w:val="Normal"/>
    <w:next w:val="Normal"/>
    <w:autoRedefine/>
    <w:uiPriority w:val="39"/>
    <w:unhideWhenUsed/>
    <w:rsid w:val="002135B9"/>
    <w:pPr>
      <w:ind w:left="720"/>
    </w:pPr>
    <w:rPr>
      <w:sz w:val="18"/>
      <w:szCs w:val="18"/>
    </w:rPr>
  </w:style>
  <w:style w:type="paragraph" w:styleId="TOC5">
    <w:name w:val="toc 5"/>
    <w:basedOn w:val="Normal"/>
    <w:next w:val="Normal"/>
    <w:autoRedefine/>
    <w:uiPriority w:val="39"/>
    <w:unhideWhenUsed/>
    <w:rsid w:val="002135B9"/>
    <w:pPr>
      <w:ind w:left="960"/>
    </w:pPr>
    <w:rPr>
      <w:sz w:val="18"/>
      <w:szCs w:val="18"/>
    </w:rPr>
  </w:style>
  <w:style w:type="paragraph" w:styleId="TOC6">
    <w:name w:val="toc 6"/>
    <w:basedOn w:val="Normal"/>
    <w:next w:val="Normal"/>
    <w:autoRedefine/>
    <w:uiPriority w:val="39"/>
    <w:unhideWhenUsed/>
    <w:rsid w:val="002135B9"/>
    <w:pPr>
      <w:ind w:left="1200"/>
    </w:pPr>
    <w:rPr>
      <w:sz w:val="18"/>
      <w:szCs w:val="18"/>
    </w:rPr>
  </w:style>
  <w:style w:type="paragraph" w:styleId="TOC7">
    <w:name w:val="toc 7"/>
    <w:basedOn w:val="Normal"/>
    <w:next w:val="Normal"/>
    <w:autoRedefine/>
    <w:uiPriority w:val="39"/>
    <w:unhideWhenUsed/>
    <w:rsid w:val="002135B9"/>
    <w:pPr>
      <w:ind w:left="1440"/>
    </w:pPr>
    <w:rPr>
      <w:sz w:val="18"/>
      <w:szCs w:val="18"/>
    </w:rPr>
  </w:style>
  <w:style w:type="paragraph" w:styleId="TOC8">
    <w:name w:val="toc 8"/>
    <w:basedOn w:val="Normal"/>
    <w:next w:val="Normal"/>
    <w:autoRedefine/>
    <w:uiPriority w:val="39"/>
    <w:unhideWhenUsed/>
    <w:rsid w:val="002135B9"/>
    <w:pPr>
      <w:ind w:left="1680"/>
    </w:pPr>
    <w:rPr>
      <w:sz w:val="18"/>
      <w:szCs w:val="18"/>
    </w:rPr>
  </w:style>
  <w:style w:type="paragraph" w:styleId="TOC9">
    <w:name w:val="toc 9"/>
    <w:basedOn w:val="Normal"/>
    <w:next w:val="Normal"/>
    <w:autoRedefine/>
    <w:uiPriority w:val="39"/>
    <w:unhideWhenUsed/>
    <w:rsid w:val="002135B9"/>
    <w:pPr>
      <w:ind w:left="1920"/>
    </w:pPr>
    <w:rPr>
      <w:sz w:val="18"/>
      <w:szCs w:val="18"/>
    </w:rPr>
  </w:style>
  <w:style w:type="character" w:styleId="PageNumber">
    <w:name w:val="page number"/>
    <w:basedOn w:val="DefaultParagraphFont"/>
    <w:uiPriority w:val="99"/>
    <w:semiHidden/>
    <w:unhideWhenUsed/>
    <w:rsid w:val="009E36A6"/>
  </w:style>
  <w:style w:type="character" w:styleId="PlaceholderText">
    <w:name w:val="Placeholder Text"/>
    <w:basedOn w:val="DefaultParagraphFont"/>
    <w:uiPriority w:val="99"/>
    <w:semiHidden/>
    <w:rsid w:val="00A56B60"/>
    <w:rPr>
      <w:color w:val="808080"/>
    </w:rPr>
  </w:style>
  <w:style w:type="table" w:styleId="TableGrid">
    <w:name w:val="Table Grid"/>
    <w:basedOn w:val="TableNormal"/>
    <w:uiPriority w:val="59"/>
    <w:rsid w:val="002B33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52FE"/>
    <w:pPr>
      <w:ind w:left="720"/>
      <w:contextualSpacing/>
    </w:pPr>
  </w:style>
  <w:style w:type="character" w:styleId="Hyperlink">
    <w:name w:val="Hyperlink"/>
    <w:basedOn w:val="DefaultParagraphFont"/>
    <w:uiPriority w:val="99"/>
    <w:unhideWhenUsed/>
    <w:rsid w:val="008D7491"/>
    <w:rPr>
      <w:color w:val="0000FF" w:themeColor="hyperlink"/>
      <w:u w:val="single"/>
    </w:rPr>
  </w:style>
  <w:style w:type="table" w:styleId="MediumShading1-Accent1">
    <w:name w:val="Medium Shading 1 Accent 1"/>
    <w:basedOn w:val="TableNormal"/>
    <w:uiPriority w:val="63"/>
    <w:rsid w:val="000166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604234">
      <w:bodyDiv w:val="1"/>
      <w:marLeft w:val="0"/>
      <w:marRight w:val="0"/>
      <w:marTop w:val="0"/>
      <w:marBottom w:val="0"/>
      <w:divBdr>
        <w:top w:val="none" w:sz="0" w:space="0" w:color="auto"/>
        <w:left w:val="none" w:sz="0" w:space="0" w:color="auto"/>
        <w:bottom w:val="none" w:sz="0" w:space="0" w:color="auto"/>
        <w:right w:val="none" w:sz="0" w:space="0" w:color="auto"/>
      </w:divBdr>
      <w:divsChild>
        <w:div w:id="1206914821">
          <w:marLeft w:val="547"/>
          <w:marRight w:val="0"/>
          <w:marTop w:val="106"/>
          <w:marBottom w:val="0"/>
          <w:divBdr>
            <w:top w:val="none" w:sz="0" w:space="0" w:color="auto"/>
            <w:left w:val="none" w:sz="0" w:space="0" w:color="auto"/>
            <w:bottom w:val="none" w:sz="0" w:space="0" w:color="auto"/>
            <w:right w:val="none" w:sz="0" w:space="0" w:color="auto"/>
          </w:divBdr>
        </w:div>
      </w:divsChild>
    </w:div>
    <w:div w:id="1599362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evernote:///view/2147483647/s302/2284d476-e31c-4667-b663-9e794dc7ebf9/2284d476-e31c-4667-b663-9e794dc7ebf9/" TargetMode="External"/><Relationship Id="rId14" Type="http://schemas.openxmlformats.org/officeDocument/2006/relationships/hyperlink" Target="http://www.keepeek.com/Digital-Asset-Management/oecd/economics/average-effective-tax-rates-on-capital-labour-and-consumption_247874530426#page1" TargetMode="External"/><Relationship Id="rId15" Type="http://schemas.openxmlformats.org/officeDocument/2006/relationships/hyperlink" Target="http://link.springer.com.gate3.inist.fr/article/10.1007/s10797-012-9217-0" TargetMode="External"/><Relationship Id="rId16" Type="http://schemas.openxmlformats.org/officeDocument/2006/relationships/hyperlink" Target="http://ftp.iza.org/dp8897.pdf" TargetMode="External"/><Relationship Id="rId17" Type="http://schemas.openxmlformats.org/officeDocument/2006/relationships/hyperlink" Target="http://ec.europa.eu/eurostat/web/household-budget-surveys/database" TargetMode="External"/><Relationship Id="rId18" Type="http://schemas.openxmlformats.org/officeDocument/2006/relationships/hyperlink" Target="http://ec.europa.eu/eurostat/cache/metadata/EN/prc_ppp_esms.htm" TargetMode="External"/><Relationship Id="rId19" Type="http://schemas.openxmlformats.org/officeDocument/2006/relationships/hyperlink" Target="http://ec.europa.eu/eurostat/web/household-budget-surveys/database" TargetMode="External"/><Relationship Id="rId63" Type="http://schemas.openxmlformats.org/officeDocument/2006/relationships/hyperlink" Target="http://onlinelibrary.wiley.com/doi/10.1002/pam.20494/epdf" TargetMode="External"/><Relationship Id="rId64" Type="http://schemas.openxmlformats.org/officeDocument/2006/relationships/hyperlink" Target="evernote:///view/2147483647/s302/dff834f4-2b91-40bf-a34c-9e55c417ab16/dff834f4-2b91-40bf-a34c-9e55c417ab16/" TargetMode="External"/><Relationship Id="rId65" Type="http://schemas.openxmlformats.org/officeDocument/2006/relationships/hyperlink" Target="http://onlinelibrary.wiley.com/doi/10.1002/pam.20494/epdf" TargetMode="External"/><Relationship Id="rId66" Type="http://schemas.openxmlformats.org/officeDocument/2006/relationships/hyperlink" Target="http://www.andredecoster.be/wp-content/uploads/2007-Decoster-De-Rock-Flannery-Hayes-Hynes-Loughrey-ODonoghue-Verwerft-WP3.4-Comparative-Analysis-Different-Techniques-Impute-Expenditures-into-Income-Data.pdf" TargetMode="External"/><Relationship Id="rId67" Type="http://schemas.openxmlformats.org/officeDocument/2006/relationships/hyperlink" Target="http://download.springer.com.gate3.inist.fr/static/pdf/39/art%253A10.1007%252Fs10797-012-9217-0.pdf?originUrl=http%3A%2F%2Flink.springer.com%2Farticle%2F10.1007%2Fs10797-012-9217-0&amp;token2=exp=1466503795~acl=%2Fstatic%2Fpdf%2F39%2Fart%25253A10.1007%25252Fs10797-012-9217-0.pdf%3ForiginUrl%3Dhttp%253A%252F%252Flink.springer.com%252Farticle%252F10.1007%252Fs10797-012-9217-0*~hmac=a8fdd165973b635389a9beeb77de45620bcf125d5b9189f3e6f651b472c94f6a" TargetMode="External"/><Relationship Id="rId68" Type="http://schemas.openxmlformats.org/officeDocument/2006/relationships/hyperlink" Target="https://www.iser.essex.ac.uk/research/publications/working-papers/euromod/em7-01.pdf" TargetMode="External"/><Relationship Id="rId69" Type="http://schemas.openxmlformats.org/officeDocument/2006/relationships/hyperlink" Target="http://repository.essex.ac.uk/7780/1/2_IJM_6_1_Sutherland_Figari.pdf" TargetMode="External"/><Relationship Id="rId50" Type="http://schemas.openxmlformats.org/officeDocument/2006/relationships/hyperlink" Target="http://www.keepeek.com/Digital-Asset-Management/oecd/taxation/consumption-tax-trends-2014_ctt-2014-en" TargetMode="External"/><Relationship Id="rId51" Type="http://schemas.openxmlformats.org/officeDocument/2006/relationships/hyperlink" Target="evernote:///view/2147483647/s302/6318eebf-2cc2-4355-a014-8c9163a506ab/6318eebf-2cc2-4355-a014-8c9163a506ab/" TargetMode="External"/><Relationship Id="rId52" Type="http://schemas.openxmlformats.org/officeDocument/2006/relationships/hyperlink" Target="evernote:///view/2147483647/s302/53f07fa7-2bc7-46be-b22d-28fc5c8995b8/53f07fa7-2bc7-46be-b22d-28fc5c8995b8/" TargetMode="External"/><Relationship Id="rId53" Type="http://schemas.openxmlformats.org/officeDocument/2006/relationships/hyperlink" Target="http://www.keepeek.com/Digital-Asset-Management/oecd/social-issues-migration-health/a-review-of-studies-on-the-distributional-impact-of-consumption-taxes-in-oecd-countries_241103736767" TargetMode="External"/><Relationship Id="rId54" Type="http://schemas.openxmlformats.org/officeDocument/2006/relationships/hyperlink" Target="http://www.abs.gov.au/AUSSTATS/abs@.nsf/DetailsPage/1351.0.55.012Apr%202006?OpenDocu" TargetMode="External"/><Relationship Id="rId55" Type="http://schemas.openxmlformats.org/officeDocument/2006/relationships/hyperlink" Target="evernote:///view/2147483647/s302/dff834f4-2b91-40bf-a34c-9e55c417ab16/dff834f4-2b91-40bf-a34c-9e55c417ab16/" TargetMode="External"/><Relationship Id="rId56" Type="http://schemas.openxmlformats.org/officeDocument/2006/relationships/hyperlink" Target="http://poseidon01.ssrn.com/delivery.php?ID=092093029105099084001018094123127112020052090029040071000078002029082098124065124094062054007100062009029093065019086014010044040025032002102091015127091001069051081011007114096068104019101070097093003066122027023098109026097081066004078001119088&amp;EXT=pdf" TargetMode="External"/><Relationship Id="rId57" Type="http://schemas.openxmlformats.org/officeDocument/2006/relationships/hyperlink" Target="http://poseidon01.ssrn.com/delivery.php?ID=092093029105099084001018094123127112020052090029040071000078002029082098124065124094062054007100062009029093065019086014010044040025032002102091015127091001069051081011007114096068104019101070097093003066122027023098109026097081066004078001119088&amp;EXT=pdf" TargetMode="External"/><Relationship Id="rId58" Type="http://schemas.openxmlformats.org/officeDocument/2006/relationships/hyperlink" Target="http://www.iadb.org/sds/POV/site_19_e.htm" TargetMode="External"/><Relationship Id="rId59" Type="http://schemas.openxmlformats.org/officeDocument/2006/relationships/hyperlink" Target="http://www.persee.fr.gate3.inist.fr/doc/estat_0336-1454_2008_num_413_1_7034" TargetMode="External"/><Relationship Id="rId40" Type="http://schemas.openxmlformats.org/officeDocument/2006/relationships/hyperlink" Target="http://www.keepeek.com/Digital-Asset-Management/oecd/economics/average-effective-tax-rates-on-capital-labour-and-consumption_247874530426#page10" TargetMode="External"/><Relationship Id="rId41" Type="http://schemas.openxmlformats.org/officeDocument/2006/relationships/hyperlink" Target="https://datamarket.com/data/set/1b6t/implicit-tax-rates-by-economic-function#!ds=1b6t!tbt=4:6d7b=1.2.o.w.3.4.5.7.9.a.n.p.b.s.r.c.e.d.t.u.f.g.h.i.v.l.k.8.j.m&amp;display=choropleth&amp;map=europe&amp;classifier=natural&amp;numclasses=5" TargetMode="External"/><Relationship Id="rId42" Type="http://schemas.openxmlformats.org/officeDocument/2006/relationships/hyperlink" Target="http://ec.europa.eu/taxation_customs/resources/documents/taxation/gen_info/economic_analysis/tax_structures/structures2007.pdf" TargetMode="External"/><Relationship Id="rId43" Type="http://schemas.openxmlformats.org/officeDocument/2006/relationships/hyperlink" Target="evernote:///view/2147483647/s302/355224c7-970b-4f51-bb42-24b924fd5676/355224c7-970b-4f51-bb42-24b924fd5676/" TargetMode="External"/><Relationship Id="rId44" Type="http://schemas.openxmlformats.org/officeDocument/2006/relationships/hyperlink" Target="evernote:///view/2147483647/s302/725b9cf7-489c-44a4-87a0-0b79e87b17e0/725b9cf7-489c-44a4-87a0-0b79e87b17e0/" TargetMode="External"/><Relationship Id="rId45" Type="http://schemas.openxmlformats.org/officeDocument/2006/relationships/hyperlink" Target="evernote:///view/2147483647/s302/07395d2f-679d-4b62-9d2a-232f496357e5/07395d2f-679d-4b62-9d2a-232f496357e5/" TargetMode="External"/><Relationship Id="rId46" Type="http://schemas.openxmlformats.org/officeDocument/2006/relationships/hyperlink" Target="evernote:///view/2147483647/s302/4a31a11c-0a01-4f84-91af-6a246ea17419/4a31a11c-0a01-4f84-91af-6a246ea17419/" TargetMode="External"/><Relationship Id="rId47" Type="http://schemas.openxmlformats.org/officeDocument/2006/relationships/hyperlink" Target="evernote:///view/2147483647/s302/8912426c-1199-4e1c-991c-44161813e10d/8912426c-1199-4e1c-991c-44161813e10d/" TargetMode="External"/><Relationship Id="rId48" Type="http://schemas.openxmlformats.org/officeDocument/2006/relationships/hyperlink" Target="evernote:///view/2147483647/s302/3dba0c91-b808-491a-929b-d42032ce8c03/3dba0c91-b808-491a-929b-d42032ce8c03/" TargetMode="External"/><Relationship Id="rId49" Type="http://schemas.openxmlformats.org/officeDocument/2006/relationships/hyperlink" Target="http://www.oecd-ilibrary.org/docserver/download/5kg3h0t4xlq4.pdf?expires=1466426668&amp;id=id&amp;accname=guest&amp;checksum=218270AF2C321CCAC96C8E3B618BD66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30" Type="http://schemas.openxmlformats.org/officeDocument/2006/relationships/hyperlink" Target="http://www.oecd-ilibrary.org/economics/data/oecd-national-accounts-statistics/national-accounts-at-a-glance_data-00369-en" TargetMode="External"/><Relationship Id="rId31" Type="http://schemas.openxmlformats.org/officeDocument/2006/relationships/hyperlink" Target="http://www.oecd-ilibrary.org/economics/understanding-national-accounts/the-household-account_9789264027657-6-en" TargetMode="External"/><Relationship Id="rId32" Type="http://schemas.openxmlformats.org/officeDocument/2006/relationships/hyperlink" Target="https://stats.oecd.org/Index.aspx?DataSetCode=REV" TargetMode="External"/><Relationship Id="rId33" Type="http://schemas.openxmlformats.org/officeDocument/2006/relationships/hyperlink" Target="https://stats.oecd.org/Index.aspx?DataSetCode=SNA_TABLE5" TargetMode="External"/><Relationship Id="rId34" Type="http://schemas.openxmlformats.org/officeDocument/2006/relationships/image" Target="media/image3.png"/><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hyperlink" Target="http://www.sas.upenn.edu/~egme/pp/JME1994.pdf" TargetMode="External"/><Relationship Id="rId38" Type="http://schemas.openxmlformats.org/officeDocument/2006/relationships/hyperlink" Target="http://www.keepeek.com/Digital-Asset-Management/oecd/economics/average-effective-tax-rates-on-capital-labour-and-consumption_247874530426#page15" TargetMode="External"/><Relationship Id="rId39" Type="http://schemas.openxmlformats.org/officeDocument/2006/relationships/hyperlink" Target="http://www.keepeek.com/Digital-Asset-Management/oecd/economics/average-effective-tax-rates-on-capital-labour-and-consumption_247874530426#page15" TargetMode="External"/><Relationship Id="rId70" Type="http://schemas.openxmlformats.org/officeDocument/2006/relationships/hyperlink" Target="http://ftp.iza.org/dp8897.pdf" TargetMode="External"/><Relationship Id="rId71" Type="http://schemas.openxmlformats.org/officeDocument/2006/relationships/footer" Target="footer5.xml"/><Relationship Id="rId72" Type="http://schemas.openxmlformats.org/officeDocument/2006/relationships/fontTable" Target="fontTable.xml"/><Relationship Id="rId20" Type="http://schemas.openxmlformats.org/officeDocument/2006/relationships/hyperlink" Target="http://ec.europa.eu/eurostat/cache/metadata/EN/prc_ppp_esms.htm" TargetMode="External"/><Relationship Id="rId21" Type="http://schemas.openxmlformats.org/officeDocument/2006/relationships/hyperlink" Target="http://ec.europa.eu/eurostat/web/household-budget-surveys/database" TargetMode="External"/><Relationship Id="rId22" Type="http://schemas.openxmlformats.org/officeDocument/2006/relationships/hyperlink" Target="http://ec.europa.eu/eurostat/documents/3888793/5857145/KS-RA-13-007-EN.PDF" TargetMode="External"/><Relationship Id="rId23" Type="http://schemas.openxmlformats.org/officeDocument/2006/relationships/hyperlink" Target="http://appsso.eurostat.ec.europa.eu/nui/show.do?dataset=gov_a_tax_itr&amp;lang=en"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hyperlink" Target="http://ec.europa.eu/taxation_customs/resources/documents/taxation/gen_info/economic_analysis/tax_structures/2014/methodology.pdf" TargetMode="External"/><Relationship Id="rId27" Type="http://schemas.openxmlformats.org/officeDocument/2006/relationships/hyperlink" Target="http://ec.europa.eu/taxation_customs/resources/documents/taxation/gen_info/economic_analysis/tax_structures/2013/methodology.pdf" TargetMode="External"/><Relationship Id="rId28" Type="http://schemas.openxmlformats.org/officeDocument/2006/relationships/hyperlink" Target="https://stats.oecd.org/Index.aspx?DataSetCode=REV" TargetMode="External"/><Relationship Id="rId29" Type="http://schemas.openxmlformats.org/officeDocument/2006/relationships/hyperlink" Target="https://stats.oecd.org/Index.aspx?DataSetCode=SNA_TABLE5" TargetMode="External"/><Relationship Id="rId73" Type="http://schemas.openxmlformats.org/officeDocument/2006/relationships/theme" Target="theme/theme1.xml"/><Relationship Id="rId60" Type="http://schemas.openxmlformats.org/officeDocument/2006/relationships/hyperlink" Target="https://economiepublique.revues.org/301?file=1" TargetMode="External"/><Relationship Id="rId61" Type="http://schemas.openxmlformats.org/officeDocument/2006/relationships/hyperlink" Target="http://www.cato.org/pubs/pas/pa-289.html" TargetMode="External"/><Relationship Id="rId62" Type="http://schemas.openxmlformats.org/officeDocument/2006/relationships/hyperlink" Target="http://www.uva-aias.net/uploaded_files/publications/DP28-Figari,Paulus-1.pdf"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EB0EB-9255-6447-A450-60CE4049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57</Pages>
  <Words>13446</Words>
  <Characters>76644</Characters>
  <Application>Microsoft Macintosh Word</Application>
  <DocSecurity>0</DocSecurity>
  <Lines>638</Lines>
  <Paragraphs>179</Paragraphs>
  <ScaleCrop>false</ScaleCrop>
  <Company/>
  <LinksUpToDate>false</LinksUpToDate>
  <CharactersWithSpaces>89911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the Effect of Consumption Tax on Inequality</dc:title>
  <dc:subject/>
  <dc:creator>Alessandro Bordoli</dc:creator>
  <cp:keywords/>
  <dc:description/>
  <cp:lastModifiedBy>Alessandro Bordoli</cp:lastModifiedBy>
  <cp:revision>58</cp:revision>
  <cp:lastPrinted>2014-05-22T19:10:00Z</cp:lastPrinted>
  <dcterms:created xsi:type="dcterms:W3CDTF">2016-07-29T18:25:00Z</dcterms:created>
  <dcterms:modified xsi:type="dcterms:W3CDTF">2016-07-29T20:28:00Z</dcterms:modified>
</cp:coreProperties>
</file>