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space="0"/>
              <w:left w:val="none" w:color="FFFFFF" w:sz="0" w:space="0"/>
              <w:bottom w:val="none" w:color="FFFFFF" w:sz="0" w:space="0"/>
              <w:right w:val="none" w:color="FFFFFF" w:sz="0" w:space="0"/>
            </w:tcBorders>
            <w:shd w:fill="1B2A4A" w:val="clear"/>
            <w:tcMar>
              <w:top w:type="dxa" w:w="320"/>
              <w:left w:type="dxa" w:w="360"/>
              <w:bottom w:type="dxa" w:w="320"/>
              <w:right w:type="dxa" w:w="120"/>
            </w:tcMar>
          </w:tcPr>
          <w:p>
            <w:pPr>
              <w:spacing w:after="60"/>
            </w:pPr>
            <w:r>
              <w:rPr>
                <w:rFonts w:ascii="Arial" w:cs="Arial" w:eastAsia="Arial" w:hAnsi="Arial"/>
                <w:b/>
                <w:bCs/>
                <w:color w:val="FFFFFF"/>
                <w:sz w:val="72"/>
                <w:szCs w:val="72"/>
              </w:rPr>
              <w:t xml:space="preserve">DiagRover</w:t>
            </w:r>
          </w:p>
          <w:p>
            <w:pPr>
              <w:spacing w:after="40"/>
            </w:pPr>
            <w:r>
              <w:rPr>
                <w:rFonts w:ascii="Arial" w:cs="Arial" w:eastAsia="Arial" w:hAnsi="Arial"/>
                <w:color w:val="8AB4D8"/>
                <w:sz w:val="28"/>
                <w:szCs w:val="28"/>
              </w:rPr>
              <w:t xml:space="preserve">Manuel Utilisateur</w:t>
            </w:r>
          </w:p>
          <w:p>
            <w:pPr>
              <w:spacing w:after="160"/>
            </w:pPr>
            <w:r>
              <w:rPr>
                <w:rFonts w:ascii="Arial" w:cs="Arial" w:eastAsia="Arial" w:hAnsi="Arial"/>
                <w:color w:val="6FA3C8"/>
                <w:sz w:val="22"/>
                <w:szCs w:val="22"/>
              </w:rPr>
              <w:t xml:space="preserve">Discovery II  ·  Range Rover P38  ·  1998–2004</w:t>
            </w:r>
          </w:p>
          <w:p>
            <w:r>
              <w:rPr>
                <w:rFonts w:ascii="Arial" w:cs="Arial" w:eastAsia="Arial" w:hAnsi="Arial"/>
                <w:b/>
                <w:bCs/>
                <w:color w:val="1A7A4A"/>
                <w:sz w:val="20"/>
                <w:szCs w:val="20"/>
              </w:rPr>
              <w:t xml:space="preserve">CONNECTER • LIRE • COMPRENDRE • REPARER</w:t>
            </w:r>
          </w:p>
        </w:tc>
        <w:tc>
          <w:tcPr>
            <w:tcW w:type="dxa" w:w="3160"/>
            <w:tcBorders>
              <w:top w:val="none" w:color="FFFFFF" w:sz="0" w:space="0"/>
              <w:left w:val="none" w:color="FFFFFF" w:sz="0" w:space="0"/>
              <w:bottom w:val="none" w:color="FFFFFF" w:sz="0" w:space="0"/>
              <w:right w:val="none" w:color="FFFFFF" w:sz="0" w:space="0"/>
            </w:tcBorders>
            <w:shd w:fill="1B2A4A" w:val="clear"/>
            <w:tcMar>
              <w:top w:type="dxa" w:w="320"/>
              <w:left w:type="dxa" w:w="120"/>
              <w:bottom w:type="dxa" w:w="320"/>
              <w:right w:type="dxa" w:w="280"/>
            </w:tcMar>
          </w:tcPr>
          <w:p>
            <w:pPr>
              <w:spacing w:after="80"/>
              <w:jc w:val="right"/>
            </w:pPr>
            <w:r>
              <w:rPr>
                <w:rFonts w:ascii="Arial" w:cs="Arial" w:eastAsia="Arial" w:hAnsi="Arial"/>
                <w:color w:val="6FA3C8"/>
                <w:sz w:val="20"/>
                <w:szCs w:val="20"/>
              </w:rPr>
              <w:t xml:space="preserve">Hardware</w:t>
            </w:r>
          </w:p>
          <w:p>
            <w:pPr>
              <w:spacing w:after="40"/>
              <w:jc w:val="right"/>
            </w:pPr>
            <w:r>
              <w:rPr>
                <w:rFonts w:ascii="Arial" w:cs="Arial" w:eastAsia="Arial" w:hAnsi="Arial"/>
                <w:b/>
                <w:bCs/>
                <w:color w:val="FFFFFF"/>
                <w:sz w:val="22"/>
                <w:szCs w:val="22"/>
              </w:rPr>
              <w:t xml:space="preserve">Arduino Nano 33 BLE</w:t>
            </w:r>
          </w:p>
          <w:p>
            <w:pPr>
              <w:spacing w:after="160"/>
              <w:jc w:val="right"/>
            </w:pPr>
            <w:r>
              <w:rPr>
                <w:rFonts w:ascii="Arial" w:cs="Arial" w:eastAsia="Arial" w:hAnsi="Arial"/>
                <w:color w:val="8AB4D8"/>
                <w:sz w:val="20"/>
                <w:szCs w:val="20"/>
              </w:rPr>
              <w:t xml:space="preserve">+ SparkFun STN1110</w:t>
            </w:r>
          </w:p>
          <w:p>
            <w:pPr>
              <w:spacing w:after="80"/>
              <w:jc w:val="right"/>
            </w:pPr>
            <w:r>
              <w:rPr>
                <w:rFonts w:ascii="Arial" w:cs="Arial" w:eastAsia="Arial" w:hAnsi="Arial"/>
                <w:color w:val="6FA3C8"/>
                <w:sz w:val="20"/>
                <w:szCs w:val="20"/>
              </w:rPr>
              <w:t xml:space="preserve">Budget total</w:t>
            </w:r>
          </w:p>
          <w:p>
            <w:pPr>
              <w:jc w:val="right"/>
            </w:pPr>
            <w:r>
              <w:rPr>
                <w:rFonts w:ascii="Arial" w:cs="Arial" w:eastAsia="Arial" w:hAnsi="Arial"/>
                <w:b/>
                <w:bCs/>
                <w:color w:val="1A7A4A"/>
                <w:sz w:val="36"/>
                <w:szCs w:val="36"/>
              </w:rPr>
              <w:t xml:space="preserve">~ 77 €</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A7A4A" w:val="clear"/>
            <w:tcMar>
              <w:top w:type="dxa" w:w="100"/>
              <w:left w:type="dxa" w:w="260"/>
              <w:bottom w:type="dxa" w:w="100"/>
              <w:right w:type="dxa" w:w="260"/>
            </w:tcMar>
          </w:tcPr>
          <w:p>
            <w:r>
              <w:rPr>
                <w:rFonts w:ascii="Arial" w:cs="Arial" w:eastAsia="Arial" w:hAnsi="Arial"/>
                <w:b/>
                <w:bCs/>
                <w:color w:val="FFFFFF"/>
                <w:sz w:val="22"/>
                <w:szCs w:val="22"/>
              </w:rPr>
              <w:t xml:space="preserve">La cle a douille informatique — 77€ contre 900€ pour un Nanocom, acces complet niveau concessionnaire.</w:t>
            </w:r>
          </w:p>
        </w:tc>
      </w:tr>
    </w:tbl>
    <w:p>
      <w:pPr>
        <w:spacing w:after="320" w:before="0"/>
      </w:pPr>
    </w:p>
    <w:p>
      <w:pPr>
        <w:pStyle w:val="Heading1"/>
        <w:spacing w:after="200" w:before="460"/>
      </w:pPr>
      <w:r>
        <w:rPr>
          <w:rFonts w:ascii="Arial" w:cs="Arial" w:eastAsia="Arial" w:hAnsi="Arial"/>
          <w:b/>
          <w:bCs/>
          <w:color w:val="1B2A4A"/>
          <w:sz w:val="38"/>
          <w:szCs w:val="38"/>
        </w:rPr>
        <w:t xml:space="preserve">Table des matieres</w:t>
      </w:r>
    </w:p>
    <w:sdt>
      <w:sdtPr>
        <w:alias w:val="Table des matieres"/>
      </w:sdtPr>
      <w:sdtContent>
        <w:p>
          <w:r>
            <w:fldChar w:fldCharType="begin" w:dirty="true"/>
            <w:instrText xml:space="preserve">TOC \h \o "1-3" \t "Heading1,1,Heading2,2,Heading3,3"</w:instrText>
            <w:fldChar w:fldCharType="separate"/>
          </w:r>
        </w:p>
        <w:p>
          <w:r>
            <w:fldChar w:fldCharType="end"/>
          </w:r>
        </w:p>
      </w:sdtContent>
    </w:sdt>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01  INTRODUCTION ET PHILOSOPHIE</w:t>
            </w:r>
          </w:p>
        </w:tc>
      </w:tr>
    </w:tbl>
    <w:p>
      <w:pPr>
        <w:spacing w:after="160" w:before="0"/>
      </w:pPr>
    </w:p>
    <w:p>
      <w:pPr>
        <w:pStyle w:val="Heading1"/>
        <w:spacing w:after="200" w:before="460"/>
      </w:pPr>
      <w:r>
        <w:rPr>
          <w:rFonts w:ascii="Arial" w:cs="Arial" w:eastAsia="Arial" w:hAnsi="Arial"/>
          <w:b/>
          <w:bCs/>
          <w:color w:val="1B2A4A"/>
          <w:sz w:val="38"/>
          <w:szCs w:val="38"/>
        </w:rPr>
        <w:t xml:space="preserve">1. DiagRover — Ce que c'est</w:t>
      </w:r>
    </w:p>
    <w:p>
      <w:pPr>
        <w:spacing w:after="120" w:before="80"/>
      </w:pPr>
      <w:r>
        <w:rPr>
          <w:rFonts w:ascii="Arial" w:cs="Arial" w:eastAsia="Arial" w:hAnsi="Arial"/>
          <w:color w:val="111111"/>
          <w:sz w:val="22"/>
          <w:szCs w:val="22"/>
        </w:rPr>
        <w:t xml:space="preserve">DiagRover est un outil de diagnostic automobile open-source, concu specifiquement pour la Land Rover Discovery Series II et le Range Rover P38A (1998-2004). Il remplace le Testbook T4 officiel d'Omitec, vendu 900€+ d'occasion, pour un cout materiel de 77€.</w:t>
      </w:r>
    </w:p>
    <w:p>
      <w:pPr>
        <w:spacing w:after="160" w:before="0"/>
      </w:pPr>
    </w:p>
    <w:p>
      <w:pPr>
        <w:spacing w:after="120" w:before="80"/>
      </w:pPr>
      <w:r>
        <w:rPr>
          <w:rFonts w:ascii="Arial" w:cs="Arial" w:eastAsia="Arial" w:hAnsi="Arial"/>
          <w:color w:val="111111"/>
          <w:sz w:val="22"/>
          <w:szCs w:val="22"/>
        </w:rPr>
        <w:t xml:space="preserve">Ce n'est pas un simple lecteur de codes OBD. DiagRover communique directement avec l'ensemble des calculateurs du vehicule — moteur, carrosserie, freins, suspension, immobiliseur — en utilisant les memes protocoles KWP2000 et CAN que l'outillage concessionnaire d'origine.</w:t>
      </w:r>
    </w:p>
    <w:p>
      <w:pPr>
        <w:spacing w:after="160" w:before="0"/>
      </w:pPr>
    </w:p>
    <w:p>
      <w:pPr>
        <w:pStyle w:val="Heading2"/>
        <w:spacing w:after="140" w:before="320"/>
      </w:pPr>
      <w:r>
        <w:rPr>
          <w:rFonts w:ascii="Arial" w:cs="Arial" w:eastAsia="Arial" w:hAnsi="Arial"/>
          <w:b/>
          <w:bCs/>
          <w:color w:val="3A5F95"/>
          <w:sz w:val="28"/>
          <w:szCs w:val="28"/>
        </w:rPr>
        <w:t xml:space="preserve">1.1  Ce que DiagRover n'est pas</w:t>
      </w:r>
    </w:p>
    <w:p>
      <w:pPr>
        <w:pStyle w:val="ListParagraph"/>
        <w:numPr>
          <w:ilvl w:val="0"/>
          <w:numId w:val="2"/>
        </w:numPr>
        <w:spacing w:after="60" w:before="60"/>
      </w:pPr>
      <w:r>
        <w:rPr>
          <w:rFonts w:ascii="Arial" w:cs="Arial" w:eastAsia="Arial" w:hAnsi="Arial"/>
          <w:color w:val="111111"/>
          <w:sz w:val="22"/>
          <w:szCs w:val="22"/>
        </w:rPr>
        <w:t xml:space="preserve">Un lecteur OBD generique (ELM327) — les fonctions BECM, EAS, ACE, codage injecteurs, programmation cles ne sont pas accessibles via OBD standard</w:t>
      </w:r>
    </w:p>
    <w:p>
      <w:pPr>
        <w:pStyle w:val="ListParagraph"/>
        <w:numPr>
          <w:ilvl w:val="0"/>
          <w:numId w:val="2"/>
        </w:numPr>
        <w:spacing w:after="60" w:before="60"/>
      </w:pPr>
      <w:r>
        <w:rPr>
          <w:rFonts w:ascii="Arial" w:cs="Arial" w:eastAsia="Arial" w:hAnsi="Arial"/>
          <w:color w:val="111111"/>
          <w:sz w:val="22"/>
          <w:szCs w:val="22"/>
        </w:rPr>
        <w:t xml:space="preserve">Un outil de tuning cartographie — DiagRover lit et protege, n'altere pas les calibrations moteur</w:t>
      </w:r>
    </w:p>
    <w:p>
      <w:pPr>
        <w:pStyle w:val="ListParagraph"/>
        <w:numPr>
          <w:ilvl w:val="0"/>
          <w:numId w:val="2"/>
        </w:numPr>
        <w:spacing w:after="60" w:before="60"/>
      </w:pPr>
      <w:r>
        <w:rPr>
          <w:rFonts w:ascii="Arial" w:cs="Arial" w:eastAsia="Arial" w:hAnsi="Arial"/>
          <w:color w:val="111111"/>
          <w:sz w:val="22"/>
          <w:szCs w:val="22"/>
        </w:rPr>
        <w:t xml:space="preserve">Un outil universel — il est specialise Discovery II / P38, ce qui lui permet d'etre precis et fiable</w:t>
      </w:r>
    </w:p>
    <w:p>
      <w:pPr>
        <w:spacing w:after="160" w:before="0"/>
      </w:pPr>
    </w:p>
    <w:p>
      <w:pPr>
        <w:pStyle w:val="Heading2"/>
        <w:spacing w:after="140" w:before="320"/>
      </w:pPr>
      <w:r>
        <w:rPr>
          <w:rFonts w:ascii="Arial" w:cs="Arial" w:eastAsia="Arial" w:hAnsi="Arial"/>
          <w:b/>
          <w:bCs/>
          <w:color w:val="3A5F95"/>
          <w:sz w:val="28"/>
          <w:szCs w:val="28"/>
        </w:rPr>
        <w:t xml:space="preserve">1.2  Philosophie user centered</w:t>
      </w:r>
    </w:p>
    <w:p>
      <w:pPr>
        <w:spacing w:after="120" w:before="80"/>
      </w:pPr>
      <w:r>
        <w:rPr>
          <w:rFonts w:ascii="Arial" w:cs="Arial" w:eastAsia="Arial" w:hAnsi="Arial"/>
          <w:color w:val="111111"/>
          <w:sz w:val="22"/>
          <w:szCs w:val="22"/>
        </w:rPr>
        <w:t xml:space="preserve">L'interface DiagRover est construite autour d'un principe unique : la voiture parle d'abord, l'outil traduit, le proprietaire decide. Chaque information est presentee dans l'ordre de la vraie question : est-ce que je peux rouler ? Qu'est-ce qui ne va pas ? Qu'est-ce que je fais ?</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2" w:space="0"/>
              <w:left w:val="single" w:color="1A7A4A" w:sz="36" w:space="0"/>
              <w:bottom w:val="single" w:color="1A7A4A" w:sz="6" w:space="0"/>
              <w:right w:val="single" w:color="1A7A4A" w:sz="6" w:space="0"/>
            </w:tcBorders>
            <w:shd w:fill="E8F5EE"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PRINCIPE  Le verdict de securite toujours en premier</w:t>
            </w:r>
          </w:p>
          <w:p>
            <w:r>
              <w:rPr>
                <w:rFonts w:ascii="Arial" w:cs="Arial" w:eastAsia="Arial" w:hAnsi="Arial"/>
                <w:color w:val="111111"/>
                <w:sz w:val="22"/>
                <w:szCs w:val="22"/>
              </w:rPr>
              <w:t xml:space="preserve">Avant tout code technique, avant tout menu, DiagRover repond a la question reelle : ROULER / ROULER AVEC PRECAUTION / NE PAS ROULER. Ce verdict est base sur l'analyse combinee de tous les codes actifs de tous les ECU.</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02  HARDWARE — MONTAGE ET CONNEXION</w:t>
            </w:r>
          </w:p>
        </w:tc>
      </w:tr>
    </w:tbl>
    <w:p>
      <w:pPr>
        <w:spacing w:after="160" w:before="0"/>
      </w:pPr>
    </w:p>
    <w:p>
      <w:pPr>
        <w:pStyle w:val="Heading1"/>
        <w:spacing w:after="200" w:before="460"/>
      </w:pPr>
      <w:r>
        <w:rPr>
          <w:rFonts w:ascii="Arial" w:cs="Arial" w:eastAsia="Arial" w:hAnsi="Arial"/>
          <w:b/>
          <w:bCs/>
          <w:color w:val="1B2A4A"/>
          <w:sz w:val="38"/>
          <w:szCs w:val="38"/>
        </w:rPr>
        <w:t xml:space="preserve">2. Hardware DiagRover</w:t>
      </w:r>
    </w:p>
    <w:p>
      <w:pPr>
        <w:spacing w:after="120" w:before="80"/>
      </w:pPr>
      <w:r>
        <w:rPr>
          <w:rFonts w:ascii="Arial" w:cs="Arial" w:eastAsia="Arial" w:hAnsi="Arial"/>
          <w:color w:val="111111"/>
          <w:sz w:val="22"/>
          <w:szCs w:val="22"/>
        </w:rPr>
        <w:t xml:space="preserve">DiagRover reproduit l'architecture du boitier VCSI Omitec (coeur du Testbook T4) avec deux composants principaux :</w:t>
      </w:r>
    </w:p>
    <w:p>
      <w:pPr>
        <w:spacing w:after="160" w:before="0"/>
      </w:pPr>
    </w:p>
    <w:p>
      <w:pPr>
        <w:pStyle w:val="Heading2"/>
        <w:spacing w:after="140" w:before="320"/>
      </w:pPr>
      <w:r>
        <w:rPr>
          <w:rFonts w:ascii="Arial" w:cs="Arial" w:eastAsia="Arial" w:hAnsi="Arial"/>
          <w:b/>
          <w:bCs/>
          <w:color w:val="3A5F95"/>
          <w:sz w:val="28"/>
          <w:szCs w:val="28"/>
        </w:rPr>
        <w:t xml:space="preserve">2.1  Liste des composants (~77€)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Composant</w:t>
            </w:r>
          </w:p>
        </w:tc>
        <w:tc>
          <w:tcPr>
            <w:tcW w:type="dxa" w:w="16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Prix</w:t>
            </w:r>
          </w:p>
        </w:tc>
        <w:tc>
          <w:tcPr>
            <w:tcW w:type="dxa" w:w="356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Role</w:t>
            </w:r>
          </w:p>
        </w:tc>
      </w:tr>
      <w:tr>
        <w:tc>
          <w:tcPr>
            <w:tcW w:type="dxa" w:w="4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Arduino Nano 33 BLE (ABX00030)</w:t>
            </w:r>
          </w:p>
        </w:tc>
        <w:tc>
          <w:tcPr>
            <w:tcW w:type="dxa" w:w="16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~22€</w:t>
            </w:r>
          </w:p>
        </w:tc>
        <w:tc>
          <w:tcPr>
            <w:tcW w:type="dxa" w:w="35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Cerveau : protocoles, VOM, USB CDC</w:t>
            </w:r>
          </w:p>
        </w:tc>
      </w:tr>
      <w:tr>
        <w:tc>
          <w:tcPr>
            <w:tcW w:type="dxa" w:w="4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SparkFun OBD-II UART (STN1110) WIG-09555</w:t>
            </w:r>
          </w:p>
        </w:tc>
        <w:tc>
          <w:tcPr>
            <w:tcW w:type="dxa" w:w="16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~35€</w:t>
            </w:r>
          </w:p>
        </w:tc>
        <w:tc>
          <w:tcPr>
            <w:tcW w:type="dxa" w:w="35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Interface vehicule : K-Line + CAN en hardware</w:t>
            </w:r>
          </w:p>
        </w:tc>
      </w:tr>
      <w:tr>
        <w:tc>
          <w:tcPr>
            <w:tcW w:type="dxa" w:w="4200"/>
            <w:tcBorders>
              <w:top w:val="single" w:color="5A6475" w:sz="4" w:space="0"/>
              <w:left w:val="single" w:color="5A6475" w:sz="4" w:space="0"/>
              <w:bottom w:val="single" w:color="5A6475" w:sz="4" w:space="0"/>
              <w:right w:val="single" w:color="5A6475" w:sz="4" w:space="0"/>
            </w:tcBorders>
            <w:shd w:fill="FFF8E7" w:val="clear"/>
            <w:tcMar>
              <w:top w:type="dxa" w:w="100"/>
              <w:left w:type="dxa" w:w="160"/>
              <w:bottom w:type="dxa" w:w="100"/>
              <w:right w:type="dxa" w:w="160"/>
            </w:tcMar>
          </w:tcPr>
          <w:p>
            <w:pPr>
              <w:jc w:val="left"/>
            </w:pPr>
            <w:r>
              <w:rPr>
                <w:rFonts w:ascii="Arial" w:cs="Arial" w:eastAsia="Arial" w:hAnsi="Arial"/>
                <w:b/>
                <w:bCs/>
                <w:color w:val="B85C00"/>
                <w:sz w:val="22"/>
                <w:szCs w:val="22"/>
              </w:rPr>
              <w:t xml:space="preserve">Cable DB9 femelle -&gt; J1962 male ⚠️ a commander</w:t>
            </w:r>
          </w:p>
        </w:tc>
        <w:tc>
          <w:tcPr>
            <w:tcW w:type="dxa" w:w="16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~3€</w:t>
            </w:r>
          </w:p>
        </w:tc>
        <w:tc>
          <w:tcPr>
            <w:tcW w:type="dxa" w:w="35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Liaison vers prise OBD du vehicule</w:t>
            </w:r>
          </w:p>
        </w:tc>
      </w:tr>
      <w:tr>
        <w:tc>
          <w:tcPr>
            <w:tcW w:type="dxa" w:w="4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Shield proto Nano + composants VOM</w:t>
            </w:r>
          </w:p>
        </w:tc>
        <w:tc>
          <w:tcPr>
            <w:tcW w:type="dxa" w:w="16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~10€</w:t>
            </w:r>
          </w:p>
        </w:tc>
        <w:tc>
          <w:tcPr>
            <w:tcW w:type="dxa" w:w="35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Multimetre integre : V / Ohm / A / Hz</w:t>
            </w:r>
          </w:p>
        </w:tc>
      </w:tr>
      <w:tr>
        <w:tc>
          <w:tcPr>
            <w:tcW w:type="dxa" w:w="4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Cable USB-A -&gt; Micro-USB</w:t>
            </w:r>
          </w:p>
        </w:tc>
        <w:tc>
          <w:tcPr>
            <w:tcW w:type="dxa" w:w="16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~2€</w:t>
            </w:r>
          </w:p>
        </w:tc>
        <w:tc>
          <w:tcPr>
            <w:tcW w:type="dxa" w:w="35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Liaison PC — donnees + alimentation Nano</w:t>
            </w:r>
          </w:p>
        </w:tc>
      </w:tr>
      <w:tr>
        <w:tc>
          <w:tcPr>
            <w:tcW w:type="dxa" w:w="4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Divers (condensateurs, resistances, jacks)</w:t>
            </w:r>
          </w:p>
        </w:tc>
        <w:tc>
          <w:tcPr>
            <w:tcW w:type="dxa" w:w="16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~5€</w:t>
            </w:r>
          </w:p>
        </w:tc>
        <w:tc>
          <w:tcPr>
            <w:tcW w:type="dxa" w:w="35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Circuit VOM sur shield</w:t>
            </w:r>
          </w:p>
        </w:tc>
      </w:tr>
      <w:tr>
        <w:tc>
          <w:tcPr>
            <w:tcW w:type="dxa" w:w="4200"/>
            <w:tcBorders>
              <w:top w:val="single" w:color="5A6475" w:sz="4" w:space="0"/>
              <w:left w:val="single" w:color="5A6475" w:sz="4" w:space="0"/>
              <w:bottom w:val="single" w:color="5A6475" w:sz="4" w:space="0"/>
              <w:right w:val="single" w:color="5A6475" w:sz="4" w:space="0"/>
            </w:tcBorders>
            <w:shd w:fill="1A7A4A" w:val="clear"/>
            <w:tcMar>
              <w:top w:type="dxa" w:w="100"/>
              <w:left w:type="dxa" w:w="160"/>
              <w:bottom w:type="dxa" w:w="100"/>
              <w:right w:type="dxa" w:w="160"/>
            </w:tcMar>
          </w:tcPr>
          <w:p>
            <w:pPr>
              <w:jc w:val="left"/>
            </w:pPr>
            <w:r>
              <w:rPr>
                <w:rFonts w:ascii="Arial" w:cs="Arial" w:eastAsia="Arial" w:hAnsi="Arial"/>
                <w:b/>
                <w:bCs/>
                <w:color w:val="FFFFFF"/>
                <w:sz w:val="22"/>
                <w:szCs w:val="22"/>
              </w:rPr>
              <w:t xml:space="preserve">TOTAL</w:t>
            </w:r>
          </w:p>
        </w:tc>
        <w:tc>
          <w:tcPr>
            <w:tcW w:type="dxa" w:w="1600"/>
            <w:tcBorders>
              <w:top w:val="single" w:color="5A6475" w:sz="4" w:space="0"/>
              <w:left w:val="single" w:color="5A6475" w:sz="4" w:space="0"/>
              <w:bottom w:val="single" w:color="5A6475" w:sz="4" w:space="0"/>
              <w:right w:val="single" w:color="5A6475" w:sz="4" w:space="0"/>
            </w:tcBorders>
            <w:shd w:fill="1A7A4A" w:val="clear"/>
            <w:tcMar>
              <w:top w:type="dxa" w:w="100"/>
              <w:left w:type="dxa" w:w="160"/>
              <w:bottom w:type="dxa" w:w="100"/>
              <w:right w:type="dxa" w:w="160"/>
            </w:tcMar>
          </w:tcPr>
          <w:p>
            <w:pPr>
              <w:jc w:val="left"/>
            </w:pPr>
            <w:r>
              <w:rPr>
                <w:rFonts w:ascii="Arial" w:cs="Arial" w:eastAsia="Arial" w:hAnsi="Arial"/>
                <w:b/>
                <w:bCs/>
                <w:color w:val="FFFFFF"/>
                <w:sz w:val="22"/>
                <w:szCs w:val="22"/>
              </w:rPr>
              <w:t xml:space="preserve">~77€</w:t>
            </w:r>
          </w:p>
        </w:tc>
        <w:tc>
          <w:tcPr>
            <w:tcW w:type="dxa" w:w="3560"/>
            <w:tcBorders>
              <w:top w:val="single" w:color="5A6475" w:sz="4" w:space="0"/>
              <w:left w:val="single" w:color="5A6475" w:sz="4" w:space="0"/>
              <w:bottom w:val="single" w:color="5A6475" w:sz="4" w:space="0"/>
              <w:right w:val="single" w:color="5A6475" w:sz="4" w:space="0"/>
            </w:tcBorders>
            <w:shd w:fill="1A7A4A" w:val="clear"/>
            <w:tcMar>
              <w:top w:type="dxa" w:w="100"/>
              <w:left w:type="dxa" w:w="160"/>
              <w:bottom w:type="dxa" w:w="100"/>
              <w:right w:type="dxa" w:w="160"/>
            </w:tcMar>
          </w:tcPr>
          <w:p>
            <w:pPr>
              <w:jc w:val="left"/>
            </w:pPr>
            <w:r>
              <w:rPr>
                <w:rFonts w:ascii="Arial" w:cs="Arial" w:eastAsia="Arial" w:hAnsi="Arial"/>
                <w:b/>
                <w:bCs/>
                <w:color w:val="FFFFFF"/>
                <w:sz w:val="22"/>
                <w:szCs w:val="22"/>
              </w:rPr>
              <w:t xml:space="preserve">vs Nanocom ~350€ / T4 Omitec ~900€</w:t>
            </w:r>
          </w:p>
        </w:tc>
      </w:tr>
    </w:tbl>
    <w:p>
      <w:pPr>
        <w:spacing w:after="160" w:before="0"/>
      </w:pPr>
    </w:p>
    <w:p>
      <w:pPr>
        <w:pStyle w:val="Heading2"/>
        <w:spacing w:after="140" w:before="320"/>
      </w:pPr>
      <w:r>
        <w:rPr>
          <w:rFonts w:ascii="Arial" w:cs="Arial" w:eastAsia="Arial" w:hAnsi="Arial"/>
          <w:b/>
          <w:bCs/>
          <w:color w:val="3A5F95"/>
          <w:sz w:val="28"/>
          <w:szCs w:val="28"/>
        </w:rPr>
        <w:t xml:space="preserve">2.2  Architecture — Clone du boitier VCSI Omitec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DiagRover — Architecture hardware</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A8F5C2"/>
                <w:sz w:val="20"/>
                <w:szCs w:val="20"/>
              </w:rPr>
              <w:t xml:space="preserve">  TESTBOOK T4 (original)          DIAGROVER (clone)</w:t>
            </w:r>
          </w:p>
          <w:p>
            <w:pPr>
              <w:spacing w:after="30"/>
            </w:pPr>
            <w:r>
              <w:rPr>
                <w:rFonts w:ascii="Courier New" w:cs="Courier New" w:eastAsia="Courier New" w:hAnsi="Courier New"/>
                <w:color w:val="DDE6EE"/>
                <w:sz w:val="20"/>
                <w:szCs w:val="20"/>
              </w:rPr>
              <w:t xml:space="preserve">  ┌──────────────────┐            ┌──────────────────┐</w:t>
            </w:r>
          </w:p>
          <w:p>
            <w:pPr>
              <w:spacing w:after="30"/>
            </w:pPr>
            <w:r>
              <w:rPr>
                <w:rFonts w:ascii="Courier New" w:cs="Courier New" w:eastAsia="Courier New" w:hAnsi="Courier New"/>
                <w:color w:val="DDE6EE"/>
                <w:sz w:val="20"/>
                <w:szCs w:val="20"/>
              </w:rPr>
              <w:t xml:space="preserve">  │  Dell Latitude   │            │  PC / Laptop     │</w:t>
            </w:r>
          </w:p>
          <w:p>
            <w:pPr>
              <w:spacing w:after="30"/>
            </w:pPr>
            <w:r>
              <w:rPr>
                <w:rFonts w:ascii="Courier New" w:cs="Courier New" w:eastAsia="Courier New" w:hAnsi="Courier New"/>
                <w:color w:val="DDE6EE"/>
                <w:sz w:val="20"/>
                <w:szCs w:val="20"/>
              </w:rPr>
              <w:t xml:space="preserve">  │  Windows XP      │            │  Win/Linux/macOS │</w:t>
            </w:r>
          </w:p>
          <w:p>
            <w:pPr>
              <w:spacing w:after="30"/>
            </w:pPr>
            <w:r>
              <w:rPr>
                <w:rFonts w:ascii="Courier New" w:cs="Courier New" w:eastAsia="Courier New" w:hAnsi="Courier New"/>
                <w:color w:val="DDE6EE"/>
                <w:sz w:val="20"/>
                <w:szCs w:val="20"/>
              </w:rPr>
              <w:t xml:space="preserve">  │  RDS / IDS       │      =     │  DiagRover.py    │</w:t>
            </w:r>
          </w:p>
          <w:p>
            <w:pPr>
              <w:spacing w:after="30"/>
            </w:pPr>
            <w:r>
              <w:rPr>
                <w:rFonts w:ascii="Courier New" w:cs="Courier New" w:eastAsia="Courier New" w:hAnsi="Courier New"/>
                <w:color w:val="DDE6EE"/>
                <w:sz w:val="20"/>
                <w:szCs w:val="20"/>
              </w:rPr>
              <w:t xml:space="preserve">  └──────┬───────────┘            └──────┬───────────┘</w:t>
            </w:r>
          </w:p>
          <w:p>
            <w:pPr>
              <w:spacing w:after="30"/>
            </w:pPr>
            <w:r>
              <w:rPr>
                <w:rFonts w:ascii="Courier New" w:cs="Courier New" w:eastAsia="Courier New" w:hAnsi="Courier New"/>
                <w:color w:val="DDE6EE"/>
                <w:sz w:val="20"/>
                <w:szCs w:val="20"/>
              </w:rPr>
              <w:t xml:space="preserve">         │ Ethernet (propriétaire)        │ USB CDC</w:t>
            </w:r>
          </w:p>
          <w:p>
            <w:pPr>
              <w:spacing w:after="30"/>
            </w:pPr>
            <w:r>
              <w:rPr>
                <w:rFonts w:ascii="Courier New" w:cs="Courier New" w:eastAsia="Courier New" w:hAnsi="Courier New"/>
                <w:color w:val="DDE6EE"/>
                <w:sz w:val="20"/>
                <w:szCs w:val="20"/>
              </w:rPr>
              <w:t xml:space="preserve">  ┌──────▼───────────┐            ┌──────▼───────────┐</w:t>
            </w:r>
          </w:p>
          <w:p>
            <w:pPr>
              <w:spacing w:after="30"/>
            </w:pPr>
            <w:r>
              <w:rPr>
                <w:rFonts w:ascii="Courier New" w:cs="Courier New" w:eastAsia="Courier New" w:hAnsi="Courier New"/>
                <w:color w:val="DDE6EE"/>
                <w:sz w:val="20"/>
                <w:szCs w:val="20"/>
              </w:rPr>
              <w:t xml:space="preserve">  │  VCSI Omitec     │      =     │  Nano 33 BLE     │</w:t>
            </w:r>
          </w:p>
          <w:p>
            <w:pPr>
              <w:spacing w:after="30"/>
            </w:pPr>
            <w:r>
              <w:rPr>
                <w:rFonts w:ascii="Courier New" w:cs="Courier New" w:eastAsia="Courier New" w:hAnsi="Courier New"/>
                <w:color w:val="DDE6EE"/>
                <w:sz w:val="20"/>
                <w:szCs w:val="20"/>
              </w:rPr>
              <w:t xml:space="preserve">  │  VOM integre     │            │  + Shield VOM    │</w:t>
            </w:r>
          </w:p>
          <w:p>
            <w:pPr>
              <w:spacing w:after="30"/>
            </w:pPr>
            <w:r>
              <w:rPr>
                <w:rFonts w:ascii="Courier New" w:cs="Courier New" w:eastAsia="Courier New" w:hAnsi="Courier New"/>
                <w:color w:val="DDE6EE"/>
                <w:sz w:val="20"/>
                <w:szCs w:val="20"/>
              </w:rPr>
              <w:t xml:space="preserve">  │  Transceiver     │            │  STN1110         │</w:t>
            </w:r>
          </w:p>
          <w:p>
            <w:pPr>
              <w:spacing w:after="30"/>
            </w:pPr>
            <w:r>
              <w:rPr>
                <w:rFonts w:ascii="Courier New" w:cs="Courier New" w:eastAsia="Courier New" w:hAnsi="Courier New"/>
                <w:color w:val="DDE6EE"/>
                <w:sz w:val="20"/>
                <w:szCs w:val="20"/>
              </w:rPr>
              <w:t xml:space="preserve">  └──────┬───────────┘            └──────┬───────────┘</w:t>
            </w:r>
          </w:p>
          <w:p>
            <w:pPr>
              <w:spacing w:after="30"/>
            </w:pPr>
            <w:r>
              <w:rPr>
                <w:rFonts w:ascii="Courier New" w:cs="Courier New" w:eastAsia="Courier New" w:hAnsi="Courier New"/>
                <w:color w:val="DDE6EE"/>
                <w:sz w:val="20"/>
                <w:szCs w:val="20"/>
              </w:rPr>
              <w:t xml:space="preserve">         │ D-type 25 broches              │ DB9 → J1962</w:t>
            </w:r>
          </w:p>
          <w:p>
            <w:pPr>
              <w:spacing w:after="30"/>
            </w:pPr>
            <w:r>
              <w:rPr>
                <w:rFonts w:ascii="Courier New" w:cs="Courier New" w:eastAsia="Courier New" w:hAnsi="Courier New"/>
                <w:color w:val="DDE6EE"/>
                <w:sz w:val="20"/>
                <w:szCs w:val="20"/>
              </w:rPr>
              <w:t xml:space="preserve">  ┌──────▼───────────┐            ┌──────▼───────────┐</w:t>
            </w:r>
          </w:p>
          <w:p>
            <w:pPr>
              <w:spacing w:after="30"/>
            </w:pPr>
            <w:r>
              <w:rPr>
                <w:rFonts w:ascii="Courier New" w:cs="Courier New" w:eastAsia="Courier New" w:hAnsi="Courier New"/>
                <w:color w:val="DDE6EE"/>
                <w:sz w:val="20"/>
                <w:szCs w:val="20"/>
              </w:rPr>
              <w:t xml:space="preserve">  │  Land Rover      │            │  Land Rover      │</w:t>
            </w:r>
          </w:p>
          <w:p>
            <w:pPr>
              <w:spacing w:after="30"/>
            </w:pPr>
            <w:r>
              <w:rPr>
                <w:rFonts w:ascii="Courier New" w:cs="Courier New" w:eastAsia="Courier New" w:hAnsi="Courier New"/>
                <w:color w:val="DDE6EE"/>
                <w:sz w:val="20"/>
                <w:szCs w:val="20"/>
              </w:rPr>
              <w:t xml:space="preserve">  │  Discovery 2     │            │  Discovery 2     │</w:t>
            </w:r>
          </w:p>
          <w:p>
            <w:pPr>
              <w:spacing w:after="30"/>
            </w:pPr>
            <w:r>
              <w:rPr>
                <w:rFonts w:ascii="Courier New" w:cs="Courier New" w:eastAsia="Courier New" w:hAnsi="Courier New"/>
                <w:color w:val="DDE6EE"/>
                <w:sz w:val="20"/>
                <w:szCs w:val="20"/>
              </w:rPr>
              <w:t xml:space="preserve">  └──────────────────┘            └──────────────────┘</w:t>
            </w:r>
          </w:p>
        </w:tc>
      </w:tr>
    </w:tbl>
    <w:p>
      <w:pPr>
        <w:spacing w:after="160" w:before="0"/>
      </w:pPr>
    </w:p>
    <w:p>
      <w:pPr>
        <w:pStyle w:val="Heading2"/>
        <w:spacing w:after="140" w:before="320"/>
      </w:pPr>
      <w:r>
        <w:rPr>
          <w:rFonts w:ascii="Arial" w:cs="Arial" w:eastAsia="Arial" w:hAnsi="Arial"/>
          <w:b/>
          <w:bCs/>
          <w:color w:val="3A5F95"/>
          <w:sz w:val="28"/>
          <w:szCs w:val="28"/>
        </w:rPr>
        <w:t xml:space="preserve">2.3  Schema de connexion</w:t>
      </w:r>
    </w:p>
    <w:p>
      <w:pPr>
        <w:pStyle w:val="Heading3"/>
        <w:spacing w:after="100" w:before="200"/>
      </w:pPr>
      <w:r>
        <w:rPr>
          <w:rFonts w:ascii="Arial" w:cs="Arial" w:eastAsia="Arial" w:hAnsi="Arial"/>
          <w:b/>
          <w:bCs/>
          <w:color w:val="1B2A4A"/>
          <w:sz w:val="24"/>
          <w:szCs w:val="24"/>
        </w:rPr>
        <w:t xml:space="preserve">Nano 33 BLE &lt;-&gt; SparkFun STN1110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Schema connexion Nano &lt;-&gt; STN1110</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Nano 33 BLE          SparkFun STN1110</w:t>
            </w:r>
          </w:p>
          <w:p>
            <w:pPr>
              <w:spacing w:after="30"/>
            </w:pPr>
            <w:r>
              <w:rPr>
                <w:rFonts w:ascii="Courier New" w:cs="Courier New" w:eastAsia="Courier New" w:hAnsi="Courier New"/>
                <w:color w:val="DDE6EE"/>
                <w:sz w:val="20"/>
                <w:szCs w:val="20"/>
              </w:rPr>
              <w:t xml:space="preserve">    D0 (RX)  &lt;──────── TX</w:t>
            </w:r>
          </w:p>
          <w:p>
            <w:pPr>
              <w:spacing w:after="30"/>
            </w:pPr>
            <w:r>
              <w:rPr>
                <w:rFonts w:ascii="Courier New" w:cs="Courier New" w:eastAsia="Courier New" w:hAnsi="Courier New"/>
                <w:color w:val="DDE6EE"/>
                <w:sz w:val="20"/>
                <w:szCs w:val="20"/>
              </w:rPr>
              <w:t xml:space="preserve">    D1 (TX)  ────────&gt; RX</w:t>
            </w:r>
          </w:p>
          <w:p>
            <w:pPr>
              <w:spacing w:after="30"/>
            </w:pPr>
            <w:r>
              <w:rPr>
                <w:rFonts w:ascii="Courier New" w:cs="Courier New" w:eastAsia="Courier New" w:hAnsi="Courier New"/>
                <w:color w:val="DDE6EE"/>
                <w:sz w:val="20"/>
                <w:szCs w:val="20"/>
              </w:rPr>
              <w:t xml:space="preserve">    GND      ──────── GND   (masse commune OBLIGATOIRE)</w:t>
            </w:r>
          </w:p>
          <w:p>
            <w:pPr>
              <w:spacing w:after="30"/>
            </w:pPr>
            <w:r>
              <w:rPr>
                <w:rFonts w:ascii="Courier New" w:cs="Courier New" w:eastAsia="Courier New" w:hAnsi="Courier New"/>
                <w:color w:val="DDE6EE"/>
                <w:sz w:val="20"/>
                <w:szCs w:val="20"/>
              </w:rPr>
              <w:t xml:space="preserve">    (STN1110 alimente par OBD 12V — pas de VCC depuis Nano)</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 Niveaux 3.3V : Nano 33 BLE + STN1110 sont les deux 3.3V</w:t>
            </w:r>
          </w:p>
          <w:p>
            <w:pPr>
              <w:spacing w:after="30"/>
            </w:pPr>
            <w:r>
              <w:rPr>
                <w:rFonts w:ascii="Courier New" w:cs="Courier New" w:eastAsia="Courier New" w:hAnsi="Courier New"/>
                <w:color w:val="DDE6EE"/>
                <w:sz w:val="20"/>
                <w:szCs w:val="20"/>
              </w:rPr>
              <w:t xml:space="preserve">  # Aucun level shifter ni pont diviseur sur la liaison UART</w:t>
            </w:r>
          </w:p>
        </w:tc>
      </w:tr>
    </w:tbl>
    <w:p>
      <w:pPr>
        <w:spacing w:after="160" w:before="0"/>
      </w:pPr>
    </w:p>
    <w:p>
      <w:pPr>
        <w:pStyle w:val="Heading3"/>
        <w:spacing w:after="100" w:before="200"/>
      </w:pPr>
      <w:r>
        <w:rPr>
          <w:rFonts w:ascii="Arial" w:cs="Arial" w:eastAsia="Arial" w:hAnsi="Arial"/>
          <w:b/>
          <w:bCs/>
          <w:color w:val="1B2A4A"/>
          <w:sz w:val="24"/>
          <w:szCs w:val="24"/>
        </w:rPr>
        <w:t xml:space="preserve">Connecteur OBD J1962 (via cable DB9)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Pinout DB9 -&gt; J1962</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DB9 SparkFun     J1962 OBD-II</w:t>
            </w:r>
          </w:p>
          <w:p>
            <w:pPr>
              <w:spacing w:after="30"/>
            </w:pPr>
            <w:r>
              <w:rPr>
                <w:rFonts w:ascii="Courier New" w:cs="Courier New" w:eastAsia="Courier New" w:hAnsi="Courier New"/>
                <w:color w:val="DDE6EE"/>
                <w:sz w:val="20"/>
                <w:szCs w:val="20"/>
              </w:rPr>
              <w:t xml:space="preserve">    Pin 2  ──────&gt; Pin 7    (K-Line — TD5, BCU MY98-01, Immo)</w:t>
            </w:r>
          </w:p>
          <w:p>
            <w:pPr>
              <w:spacing w:after="30"/>
            </w:pPr>
            <w:r>
              <w:rPr>
                <w:rFonts w:ascii="Courier New" w:cs="Courier New" w:eastAsia="Courier New" w:hAnsi="Courier New"/>
                <w:color w:val="DDE6EE"/>
                <w:sz w:val="20"/>
                <w:szCs w:val="20"/>
              </w:rPr>
              <w:t xml:space="preserve">    Pin 3  ──────&gt; Pin 6    (CAN High — BCU MY02+, ABS, SLS)</w:t>
            </w:r>
          </w:p>
          <w:p>
            <w:pPr>
              <w:spacing w:after="30"/>
            </w:pPr>
            <w:r>
              <w:rPr>
                <w:rFonts w:ascii="Courier New" w:cs="Courier New" w:eastAsia="Courier New" w:hAnsi="Courier New"/>
                <w:color w:val="DDE6EE"/>
                <w:sz w:val="20"/>
                <w:szCs w:val="20"/>
              </w:rPr>
              <w:t xml:space="preserve">    Pin 4  ──────&gt; Pin 4/5  (Masse / GND vehicule)</w:t>
            </w:r>
          </w:p>
          <w:p>
            <w:pPr>
              <w:spacing w:after="30"/>
            </w:pPr>
            <w:r>
              <w:rPr>
                <w:rFonts w:ascii="Courier New" w:cs="Courier New" w:eastAsia="Courier New" w:hAnsi="Courier New"/>
                <w:color w:val="DDE6EE"/>
                <w:sz w:val="20"/>
                <w:szCs w:val="20"/>
              </w:rPr>
              <w:t xml:space="preserve">    Pin 5  ──────&gt; Pin 14   (CAN Low)</w:t>
            </w:r>
          </w:p>
          <w:p>
            <w:pPr>
              <w:spacing w:after="30"/>
            </w:pPr>
            <w:r>
              <w:rPr>
                <w:rFonts w:ascii="Courier New" w:cs="Courier New" w:eastAsia="Courier New" w:hAnsi="Courier New"/>
                <w:color w:val="DDE6EE"/>
                <w:sz w:val="20"/>
                <w:szCs w:val="20"/>
              </w:rPr>
              <w:t xml:space="preserve">    VBAT   &lt;────── Pin 16   (12V batterie — alimente STN1110)</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A06" w:sz="12" w:space="0"/>
              <w:left w:val="single" w:color="C97A06" w:sz="36" w:space="0"/>
              <w:bottom w:val="single" w:color="C97A06" w:sz="6" w:space="0"/>
              <w:right w:val="single" w:color="C97A06" w:sz="6" w:space="0"/>
            </w:tcBorders>
            <w:shd w:fill="FFF8E7"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ATTENTION  Cable DB9 -&gt; J1962 : a commander separement</w:t>
            </w:r>
          </w:p>
          <w:p>
            <w:r>
              <w:rPr>
                <w:rFonts w:ascii="Arial" w:cs="Arial" w:eastAsia="Arial" w:hAnsi="Arial"/>
                <w:color w:val="111111"/>
                <w:sz w:val="22"/>
                <w:szCs w:val="22"/>
              </w:rPr>
              <w:t xml:space="preserve">Ce cable n'est PAS inclus avec la carte SparkFun. Commander 'OBD2 DB9 female to J1962 male' (~3€ AliExpress). Verifier le pinout a reception : DB9 pin 2 = K-Line, pin 3 = CAN High.</w:t>
            </w:r>
          </w:p>
        </w:tc>
      </w:tr>
    </w:tbl>
    <w:p>
      <w:pPr>
        <w:spacing w:after="160" w:before="0"/>
      </w:pPr>
    </w:p>
    <w:p>
      <w:pPr>
        <w:pStyle w:val="Heading2"/>
        <w:spacing w:after="140" w:before="320"/>
      </w:pPr>
      <w:r>
        <w:rPr>
          <w:rFonts w:ascii="Arial" w:cs="Arial" w:eastAsia="Arial" w:hAnsi="Arial"/>
          <w:b/>
          <w:bCs/>
          <w:color w:val="3A5F95"/>
          <w:sz w:val="28"/>
          <w:szCs w:val="28"/>
        </w:rPr>
        <w:t xml:space="preserve">2.4  Sequence d'initialisation STN1110</w:t>
      </w:r>
    </w:p>
    <w:p>
      <w:pPr>
        <w:spacing w:after="120" w:before="80"/>
      </w:pPr>
      <w:r>
        <w:rPr>
          <w:rFonts w:ascii="Arial" w:cs="Arial" w:eastAsia="Arial" w:hAnsi="Arial"/>
          <w:color w:val="111111"/>
          <w:sz w:val="22"/>
          <w:szCs w:val="22"/>
        </w:rPr>
        <w:t xml:space="preserve">A chaque connexion USB, le firmware Nano execute automatiquement la sequence suivante. L'utilisateur n'a rien a faire — DiagRover prend la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Sequence init STN1110 (automatique)</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1. Serial1.begin(9600)         &lt;- STN1110 demarre a 9600</w:t>
            </w:r>
          </w:p>
          <w:p>
            <w:pPr>
              <w:spacing w:after="30"/>
            </w:pPr>
            <w:r>
              <w:rPr>
                <w:rFonts w:ascii="Courier New" w:cs="Courier New" w:eastAsia="Courier New" w:hAnsi="Courier New"/>
                <w:color w:val="DDE6EE"/>
                <w:sz w:val="20"/>
                <w:szCs w:val="20"/>
              </w:rPr>
              <w:t xml:space="preserve">  2. sendAT('ATZ')               &lt;- reset, attend STN1110 vX.X.X</w:t>
            </w:r>
          </w:p>
          <w:p>
            <w:pPr>
              <w:spacing w:after="30"/>
            </w:pPr>
            <w:r>
              <w:rPr>
                <w:rFonts w:ascii="Courier New" w:cs="Courier New" w:eastAsia="Courier New" w:hAnsi="Courier New"/>
                <w:color w:val="DDE6EE"/>
                <w:sz w:val="20"/>
                <w:szCs w:val="20"/>
              </w:rPr>
              <w:t xml:space="preserve">  3. delay(1000)                 &lt;- delai post-reset obligatoire</w:t>
            </w:r>
          </w:p>
          <w:p>
            <w:pPr>
              <w:spacing w:after="30"/>
            </w:pPr>
            <w:r>
              <w:rPr>
                <w:rFonts w:ascii="Courier New" w:cs="Courier New" w:eastAsia="Courier New" w:hAnsi="Courier New"/>
                <w:color w:val="DDE6EE"/>
                <w:sz w:val="20"/>
                <w:szCs w:val="20"/>
              </w:rPr>
              <w:t xml:space="preserve">  4. sendAT('STBR115200')        &lt;- passage a 115200 baud</w:t>
            </w:r>
          </w:p>
          <w:p>
            <w:pPr>
              <w:spacing w:after="30"/>
            </w:pPr>
            <w:r>
              <w:rPr>
                <w:rFonts w:ascii="Courier New" w:cs="Courier New" w:eastAsia="Courier New" w:hAnsi="Courier New"/>
                <w:color w:val="DDE6EE"/>
                <w:sz w:val="20"/>
                <w:szCs w:val="20"/>
              </w:rPr>
              <w:t xml:space="preserve">  5. Serial1.begin(115200)</w:t>
            </w:r>
          </w:p>
          <w:p>
            <w:pPr>
              <w:spacing w:after="30"/>
            </w:pPr>
            <w:r>
              <w:rPr>
                <w:rFonts w:ascii="Courier New" w:cs="Courier New" w:eastAsia="Courier New" w:hAnsi="Courier New"/>
                <w:color w:val="DDE6EE"/>
                <w:sz w:val="20"/>
                <w:szCs w:val="20"/>
              </w:rPr>
              <w:t xml:space="preserve">  6. sendAT('ATE0')              &lt;- no echo</w:t>
            </w:r>
          </w:p>
          <w:p>
            <w:pPr>
              <w:spacing w:after="30"/>
            </w:pPr>
            <w:r>
              <w:rPr>
                <w:rFonts w:ascii="Courier New" w:cs="Courier New" w:eastAsia="Courier New" w:hAnsi="Courier New"/>
                <w:color w:val="DDE6EE"/>
                <w:sz w:val="20"/>
                <w:szCs w:val="20"/>
              </w:rPr>
              <w:t xml:space="preserve">  7. sendAT('ATH1')              &lt;- headers ON (indispensable)</w:t>
            </w:r>
          </w:p>
          <w:p>
            <w:pPr>
              <w:spacing w:after="30"/>
            </w:pPr>
            <w:r>
              <w:rPr>
                <w:rFonts w:ascii="Courier New" w:cs="Courier New" w:eastAsia="Courier New" w:hAnsi="Courier New"/>
                <w:color w:val="DDE6EE"/>
                <w:sz w:val="20"/>
                <w:szCs w:val="20"/>
              </w:rPr>
              <w:t xml:space="preserve">  8. sendAT('ATS0')              &lt;- no spaces</w:t>
            </w:r>
          </w:p>
          <w:p>
            <w:pPr>
              <w:spacing w:after="30"/>
            </w:pPr>
            <w:r>
              <w:rPr>
                <w:rFonts w:ascii="Courier New" w:cs="Courier New" w:eastAsia="Courier New" w:hAnsi="Courier New"/>
                <w:color w:val="DDE6EE"/>
                <w:sz w:val="20"/>
                <w:szCs w:val="20"/>
              </w:rPr>
              <w:t xml:space="preserve">  9. sendAT('ATCAF1')            &lt;- CAN auto format</w:t>
            </w:r>
          </w:p>
          <w:p>
            <w:pPr>
              <w:spacing w:after="30"/>
            </w:pPr>
            <w:r>
              <w:rPr>
                <w:rFonts w:ascii="Courier New" w:cs="Courier New" w:eastAsia="Courier New" w:hAnsi="Courier New"/>
                <w:color w:val="DDE6EE"/>
                <w:sz w:val="20"/>
                <w:szCs w:val="20"/>
              </w:rPr>
              <w:t xml:space="preserve">  10. sendAT('ATAL')             &lt;- allow long messages</w:t>
            </w:r>
          </w:p>
          <w:p>
            <w:pPr>
              <w:spacing w:after="30"/>
            </w:pPr>
            <w:r>
              <w:rPr>
                <w:rFonts w:ascii="Courier New" w:cs="Courier New" w:eastAsia="Courier New" w:hAnsi="Courier New"/>
                <w:color w:val="DDE6EE"/>
                <w:sz w:val="20"/>
                <w:szCs w:val="20"/>
              </w:rPr>
              <w:t xml:space="preserve">  11. sendAT('ATRV')             &lt;- sanity check tension batterie</w:t>
            </w:r>
          </w:p>
          <w:p>
            <w:pPr>
              <w:spacing w:after="30"/>
            </w:pPr>
            <w:r>
              <w:rPr>
                <w:rFonts w:ascii="Courier New" w:cs="Courier New" w:eastAsia="Courier New" w:hAnsi="Courier New"/>
                <w:color w:val="D4ADFF"/>
                <w:sz w:val="20"/>
                <w:szCs w:val="20"/>
              </w:rPr>
              <w:t xml:space="preserve">  12. sendAT('1A92')             &lt;- detection NNN vs MSB</w:t>
            </w:r>
          </w:p>
          <w:p>
            <w:pPr>
              <w:spacing w:after="30"/>
            </w:pPr>
            <w:r>
              <w:rPr>
                <w:rFonts w:ascii="Courier New" w:cs="Courier New" w:eastAsia="Courier New" w:hAnsi="Courier New"/>
                <w:color w:val="DDE6EE"/>
                <w:sz w:val="20"/>
                <w:szCs w:val="20"/>
              </w:rPr>
              <w:t xml:space="preserve">  13. Charge profil vehicule SQLite</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03  CONNEXION ET IDENTIFICATION VEHICULE</w:t>
            </w:r>
          </w:p>
        </w:tc>
      </w:tr>
    </w:tbl>
    <w:p>
      <w:pPr>
        <w:spacing w:after="160" w:before="0"/>
      </w:pPr>
    </w:p>
    <w:p>
      <w:pPr>
        <w:pStyle w:val="Heading1"/>
        <w:spacing w:after="200" w:before="460"/>
      </w:pPr>
      <w:r>
        <w:rPr>
          <w:rFonts w:ascii="Arial" w:cs="Arial" w:eastAsia="Arial" w:hAnsi="Arial"/>
          <w:b/>
          <w:bCs/>
          <w:color w:val="1B2A4A"/>
          <w:sz w:val="38"/>
          <w:szCs w:val="38"/>
        </w:rPr>
        <w:t xml:space="preserve">3. Connexion et Identification</w:t>
      </w:r>
    </w:p>
    <w:p>
      <w:pPr>
        <w:pStyle w:val="Heading2"/>
        <w:spacing w:after="140" w:before="320"/>
      </w:pPr>
      <w:r>
        <w:rPr>
          <w:rFonts w:ascii="Arial" w:cs="Arial" w:eastAsia="Arial" w:hAnsi="Arial"/>
          <w:b/>
          <w:bCs/>
          <w:color w:val="3A5F95"/>
          <w:sz w:val="28"/>
          <w:szCs w:val="28"/>
        </w:rPr>
        <w:t xml:space="preserve">3.1  Branchement</w:t>
      </w:r>
    </w:p>
    <w:p>
      <w:pPr>
        <w:pStyle w:val="ListParagraph"/>
        <w:numPr>
          <w:ilvl w:val="0"/>
          <w:numId w:val="3"/>
        </w:numPr>
        <w:spacing w:after="60" w:before="60"/>
      </w:pPr>
      <w:r>
        <w:rPr>
          <w:rFonts w:ascii="Arial" w:cs="Arial" w:eastAsia="Arial" w:hAnsi="Arial"/>
          <w:color w:val="111111"/>
          <w:sz w:val="22"/>
          <w:szCs w:val="22"/>
        </w:rPr>
        <w:t xml:space="preserve">Brancher le cable USB entre le PC et le Nano 33 BLE</w:t>
      </w:r>
    </w:p>
    <w:p>
      <w:pPr>
        <w:pStyle w:val="ListParagraph"/>
        <w:numPr>
          <w:ilvl w:val="0"/>
          <w:numId w:val="3"/>
        </w:numPr>
        <w:spacing w:after="60" w:before="60"/>
      </w:pPr>
      <w:r>
        <w:rPr>
          <w:rFonts w:ascii="Arial" w:cs="Arial" w:eastAsia="Arial" w:hAnsi="Arial"/>
          <w:color w:val="111111"/>
          <w:sz w:val="22"/>
          <w:szCs w:val="22"/>
        </w:rPr>
        <w:t xml:space="preserve">Brancher le cable DB9 -&gt; J1962 entre le STN1110 et la prise OBD du vehicule</w:t>
      </w:r>
    </w:p>
    <w:p>
      <w:pPr>
        <w:pStyle w:val="ListParagraph"/>
        <w:numPr>
          <w:ilvl w:val="0"/>
          <w:numId w:val="3"/>
        </w:numPr>
        <w:spacing w:after="60" w:before="60"/>
      </w:pPr>
      <w:r>
        <w:rPr>
          <w:rFonts w:ascii="Arial" w:cs="Arial" w:eastAsia="Arial" w:hAnsi="Arial"/>
          <w:color w:val="111111"/>
          <w:sz w:val="22"/>
          <w:szCs w:val="22"/>
        </w:rPr>
        <w:t xml:space="preserve">Mettre le contact en position 2 (accessoires ON, moteur OFF)</w:t>
      </w:r>
    </w:p>
    <w:p>
      <w:pPr>
        <w:pStyle w:val="ListParagraph"/>
        <w:numPr>
          <w:ilvl w:val="0"/>
          <w:numId w:val="3"/>
        </w:numPr>
        <w:spacing w:after="60" w:before="60"/>
      </w:pPr>
      <w:r>
        <w:rPr>
          <w:rFonts w:ascii="Arial" w:cs="Arial" w:eastAsia="Arial" w:hAnsi="Arial"/>
          <w:color w:val="111111"/>
          <w:sz w:val="22"/>
          <w:szCs w:val="22"/>
        </w:rPr>
        <w:t xml:space="preserve">Lancer DiagRover — la connexion est detectee automatiquement</w:t>
      </w:r>
    </w:p>
    <w:p>
      <w:pPr>
        <w:spacing w:after="160" w:before="0"/>
      </w:pPr>
    </w:p>
    <w:p>
      <w:pPr>
        <w:pStyle w:val="Heading2"/>
        <w:spacing w:after="140" w:before="320"/>
      </w:pPr>
      <w:r>
        <w:rPr>
          <w:rFonts w:ascii="Arial" w:cs="Arial" w:eastAsia="Arial" w:hAnsi="Arial"/>
          <w:b/>
          <w:bCs/>
          <w:color w:val="3A5F95"/>
          <w:sz w:val="28"/>
          <w:szCs w:val="28"/>
        </w:rPr>
        <w:t xml:space="preserve">3.2  Detection automatique NNN vs MSB</w:t>
      </w:r>
    </w:p>
    <w:p>
      <w:pPr>
        <w:spacing w:after="120" w:before="80"/>
      </w:pPr>
      <w:r>
        <w:rPr>
          <w:rFonts w:ascii="Arial" w:cs="Arial" w:eastAsia="Arial" w:hAnsi="Arial"/>
          <w:color w:val="111111"/>
          <w:sz w:val="22"/>
          <w:szCs w:val="22"/>
        </w:rPr>
        <w:t xml:space="preserve">Des la connexion etablie, DiagRover identifie le type d'ECU moteur via la commande constructeur 1A92. Cette detection est critique avant tout codage d'injecteurs ou toute programmation ECU.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Detection type ECU Td5</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Commande : ATSH 8110F0 puis 1A 92</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&gt;&gt; Reponse NNN : 8190F0 09 5A 92 4E 4E 4E ...  (bytes 4-6 = 'NNN')</w:t>
            </w:r>
          </w:p>
          <w:p>
            <w:pPr>
              <w:spacing w:after="30"/>
            </w:pPr>
            <w:r>
              <w:rPr>
                <w:rFonts w:ascii="Courier New" w:cs="Courier New" w:eastAsia="Courier New" w:hAnsi="Courier New"/>
                <w:color w:val="DDE6EE"/>
                <w:sz w:val="20"/>
                <w:szCs w:val="20"/>
              </w:rPr>
              <w:t xml:space="preserve">     Injecteurs : codes A-U (modulo 16) — plage 0-15 (10P) / 0-9 (15P)</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&gt;&gt; Reponse MSB : 8190F0 09 5A 92 4D 53 42 ...  (bytes 4-6 = 'MSB')</w:t>
            </w:r>
          </w:p>
          <w:p>
            <w:pPr>
              <w:spacing w:after="30"/>
            </w:pPr>
            <w:r>
              <w:rPr>
                <w:rFonts w:ascii="Courier New" w:cs="Courier New" w:eastAsia="Courier New" w:hAnsi="Courier New"/>
                <w:color w:val="DDE6EE"/>
                <w:sz w:val="20"/>
                <w:szCs w:val="20"/>
              </w:rPr>
              <w:t xml:space="preserve">     Injecteurs : codes modulo 4 — plage 0-3 uniquement</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&gt;&gt; Type sauvegarde dans vehicles.ecu_type (SQLite)</w:t>
            </w:r>
          </w:p>
          <w:p>
            <w:pPr>
              <w:spacing w:after="30"/>
            </w:pPr>
            <w:r>
              <w:rPr>
                <w:rFonts w:ascii="Courier New" w:cs="Courier New" w:eastAsia="Courier New" w:hAnsi="Courier New"/>
                <w:color w:val="DDE6EE"/>
                <w:sz w:val="20"/>
                <w:szCs w:val="20"/>
              </w:rPr>
              <w:t xml:space="preserve">     Profil vehicule mis a jour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12" w:space="0"/>
              <w:left w:val="single" w:color="B03020" w:sz="36" w:space="0"/>
              <w:bottom w:val="single" w:color="B03020" w:sz="6" w:space="0"/>
              <w:right w:val="single" w:color="B03020" w:sz="6" w:space="0"/>
            </w:tcBorders>
            <w:shd w:fill="FDEAEA"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IMPORTANT  Bug Nanocom documente sur les ECU MSB</w:t>
            </w:r>
          </w:p>
          <w:p>
            <w:r>
              <w:rPr>
                <w:rFonts w:ascii="Arial" w:cs="Arial" w:eastAsia="Arial" w:hAnsi="Arial"/>
                <w:color w:val="111111"/>
                <w:sz w:val="22"/>
                <w:szCs w:val="22"/>
              </w:rPr>
              <w:t xml:space="preserve">Le Nanocom autorise silencieusement des codes injecteurs hors plage qui sont tronques par l'ECU hardware. DiagRover refuse tout code &gt; 3 sur MSB et valide la coherence map/ECU sur NNN. Protection contre la corruption ECU.</w:t>
            </w:r>
          </w:p>
        </w:tc>
      </w:tr>
    </w:tbl>
    <w:p>
      <w:pPr>
        <w:spacing w:after="160" w:before="0"/>
      </w:pPr>
    </w:p>
    <w:p>
      <w:pPr>
        <w:pStyle w:val="Heading2"/>
        <w:spacing w:after="140" w:before="320"/>
      </w:pPr>
      <w:r>
        <w:rPr>
          <w:rFonts w:ascii="Arial" w:cs="Arial" w:eastAsia="Arial" w:hAnsi="Arial"/>
          <w:b/>
          <w:bCs/>
          <w:color w:val="3A5F95"/>
          <w:sz w:val="28"/>
          <w:szCs w:val="28"/>
        </w:rPr>
        <w:t xml:space="preserve">3.3  Scan global — Verdict de securite</w:t>
      </w:r>
    </w:p>
    <w:p>
      <w:pPr>
        <w:spacing w:after="120" w:before="80"/>
      </w:pPr>
      <w:r>
        <w:rPr>
          <w:rFonts w:ascii="Arial" w:cs="Arial" w:eastAsia="Arial" w:hAnsi="Arial"/>
          <w:color w:val="111111"/>
          <w:sz w:val="22"/>
          <w:szCs w:val="22"/>
        </w:rPr>
        <w:t xml:space="preserve">Apres identification, DiagRover scanne tous les ECU disponibles en parallele et affiche immediatement le verdict de securite. C'est la premiere chose que vous voyez. Toujours.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DiagRover — Sante globale — Disco II Td5 2001</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Scan complet : 6 ECU interroges  |  Contact ON  |  13.7V</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VERDICT SECURITE :   ROULER AVEC PRECAUTION</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VERT  Moteur TD5 (KWP2000)         OK  — 0 code actif</w:t>
            </w:r>
          </w:p>
          <w:p>
            <w:pPr>
              <w:spacing w:after="30"/>
            </w:pPr>
            <w:r>
              <w:rPr>
                <w:rFonts w:ascii="Courier New" w:cs="Courier New" w:eastAsia="Courier New" w:hAnsi="Courier New"/>
                <w:color w:val="A8F5C2"/>
                <w:sz w:val="20"/>
                <w:szCs w:val="20"/>
              </w:rPr>
              <w:t xml:space="preserve">  VERT  Freins ABS / ETC (CAN)       OK  — 0 code actif</w:t>
            </w:r>
          </w:p>
          <w:p>
            <w:pPr>
              <w:spacing w:after="30"/>
            </w:pPr>
            <w:r>
              <w:rPr>
                <w:rFonts w:ascii="Courier New" w:cs="Courier New" w:eastAsia="Courier New" w:hAnsi="Courier New"/>
                <w:color w:val="A8F5C2"/>
                <w:sz w:val="20"/>
                <w:szCs w:val="20"/>
              </w:rPr>
              <w:t xml:space="preserve">  VERT  Boite auto ZF (CAN)          OK  — 0 code actif</w:t>
            </w:r>
          </w:p>
          <w:p>
            <w:pPr>
              <w:spacing w:after="30"/>
            </w:pPr>
            <w:r>
              <w:rPr>
                <w:rFonts w:ascii="Courier New" w:cs="Courier New" w:eastAsia="Courier New" w:hAnsi="Courier New"/>
                <w:color w:val="FFE8A3"/>
                <w:sz w:val="20"/>
                <w:szCs w:val="20"/>
              </w:rPr>
              <w:t xml:space="preserve">  AMBRE Carrosserie BCU (CAN/KLine)  ATTN — 2 codes</w:t>
            </w:r>
          </w:p>
          <w:p>
            <w:pPr>
              <w:spacing w:after="30"/>
            </w:pPr>
            <w:r>
              <w:rPr>
                <w:rFonts w:ascii="Courier New" w:cs="Courier New" w:eastAsia="Courier New" w:hAnsi="Courier New"/>
                <w:color w:val="FFB3B3"/>
                <w:sz w:val="20"/>
                <w:szCs w:val="20"/>
              </w:rPr>
              <w:t xml:space="preserve">  ROUGE Suspension SLS (CAN)         DEFAUT — 3 codes</w:t>
            </w:r>
          </w:p>
          <w:p>
            <w:pPr>
              <w:spacing w:after="30"/>
            </w:pPr>
            <w:r>
              <w:rPr>
                <w:rFonts w:ascii="Courier New" w:cs="Courier New" w:eastAsia="Courier New" w:hAnsi="Courier New"/>
                <w:color w:val="A8F5C2"/>
                <w:sz w:val="20"/>
                <w:szCs w:val="20"/>
              </w:rPr>
              <w:t xml:space="preserve">  VERT  Immobiliseur (KWP slow)      OK  — 0 code actif</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&gt;&gt; Systeme prioritaire : SLS  [ Appuyer ENTREE pour voir ]</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04  DIAGNOSTIC — CODES DEFAUTS</w:t>
            </w:r>
          </w:p>
        </w:tc>
      </w:tr>
    </w:tbl>
    <w:p>
      <w:pPr>
        <w:spacing w:after="160" w:before="0"/>
      </w:pPr>
    </w:p>
    <w:p>
      <w:pPr>
        <w:pStyle w:val="Heading1"/>
        <w:spacing w:after="200" w:before="460"/>
      </w:pPr>
      <w:r>
        <w:rPr>
          <w:rFonts w:ascii="Arial" w:cs="Arial" w:eastAsia="Arial" w:hAnsi="Arial"/>
          <w:b/>
          <w:bCs/>
          <w:color w:val="1B2A4A"/>
          <w:sz w:val="38"/>
          <w:szCs w:val="38"/>
        </w:rPr>
        <w:t xml:space="preserve">4. Codes Defauts (DTC)</w:t>
      </w:r>
    </w:p>
    <w:p>
      <w:pPr>
        <w:pStyle w:val="Heading2"/>
        <w:spacing w:after="140" w:before="320"/>
      </w:pPr>
      <w:r>
        <w:rPr>
          <w:rFonts w:ascii="Arial" w:cs="Arial" w:eastAsia="Arial" w:hAnsi="Arial"/>
          <w:b/>
          <w:bCs/>
          <w:color w:val="3A5F95"/>
          <w:sz w:val="28"/>
          <w:szCs w:val="28"/>
        </w:rPr>
        <w:t xml:space="preserve">4.1  Lecture des codes</w:t>
      </w:r>
    </w:p>
    <w:p>
      <w:pPr>
        <w:spacing w:after="120" w:before="80"/>
      </w:pPr>
      <w:r>
        <w:rPr>
          <w:rFonts w:ascii="Arial" w:cs="Arial" w:eastAsia="Arial" w:hAnsi="Arial"/>
          <w:color w:val="111111"/>
          <w:sz w:val="22"/>
          <w:szCs w:val="22"/>
        </w:rPr>
        <w:t xml:space="preserve">DiagRover lit simultanement les codes defauts de tous les modules. Chaque code est presente avec sa traduction en francais, son statut (actif/passif/intermittent), et le verdict de securite qui lui est associe.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DiagRover — Codes SLS</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SLS (Suspension electronique) — 3 codes</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FFB3B3"/>
                <w:sz w:val="20"/>
                <w:szCs w:val="20"/>
              </w:rPr>
              <w:t xml:space="preserve">  ROUGE  C1A04  ACTIF     Compresseur — circuit ouvert</w:t>
            </w:r>
          </w:p>
          <w:p>
            <w:pPr>
              <w:spacing w:after="30"/>
            </w:pPr>
            <w:r>
              <w:rPr>
                <w:rFonts w:ascii="Courier New" w:cs="Courier New" w:eastAsia="Courier New" w:hAnsi="Courier New"/>
                <w:color w:val="DDE6EE"/>
                <w:sz w:val="20"/>
                <w:szCs w:val="20"/>
              </w:rPr>
              <w:t xml:space="preserve">         Impact : SLS bloquee en position route</w:t>
            </w:r>
          </w:p>
          <w:p>
            <w:pPr>
              <w:spacing w:after="30"/>
            </w:pPr>
            <w:r>
              <w:rPr>
                <w:rFonts w:ascii="Courier New" w:cs="Courier New" w:eastAsia="Courier New" w:hAnsi="Courier New"/>
                <w:color w:val="DDE6EE"/>
                <w:sz w:val="20"/>
                <w:szCs w:val="20"/>
              </w:rPr>
              <w:t xml:space="preserve">         Securite : ROULER sur route uniquement</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FFE8A3"/>
                <w:sz w:val="20"/>
                <w:szCs w:val="20"/>
              </w:rPr>
              <w:t xml:space="preserve">  AMBRE  C1A06  ACTIF     Valve commande — hors plage</w:t>
            </w:r>
          </w:p>
          <w:p>
            <w:pPr>
              <w:spacing w:after="30"/>
            </w:pPr>
            <w:r>
              <w:rPr>
                <w:rFonts w:ascii="Courier New" w:cs="Courier New" w:eastAsia="Courier New" w:hAnsi="Courier New"/>
                <w:color w:val="DDE6EE"/>
                <w:sz w:val="20"/>
                <w:szCs w:val="20"/>
              </w:rPr>
              <w:t xml:space="preserve">         Note : lie a C1A04 — traiter compresseur d'abord</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GRIS   C1A10  PASSIF    Fuite detectee AVD (ancien code)</w:t>
            </w:r>
          </w:p>
          <w:p>
            <w:pPr>
              <w:spacing w:after="30"/>
            </w:pPr>
            <w:r>
              <w:rPr>
                <w:rFonts w:ascii="Courier New" w:cs="Courier New" w:eastAsia="Courier New" w:hAnsi="Courier New"/>
                <w:color w:val="DDE6EE"/>
                <w:sz w:val="20"/>
                <w:szCs w:val="20"/>
              </w:rPr>
              <w:t xml:space="preserve">         Memorise. Non actif actuellement.</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 D = Diagnostic guide ]  [ E = Effacer ]  [ Q = Quitter ]</w:t>
            </w:r>
          </w:p>
        </w:tc>
      </w:tr>
    </w:tbl>
    <w:p>
      <w:pPr>
        <w:spacing w:after="160" w:before="0"/>
      </w:pPr>
    </w:p>
    <w:p>
      <w:pPr>
        <w:pStyle w:val="Heading2"/>
        <w:spacing w:after="140" w:before="320"/>
      </w:pPr>
      <w:r>
        <w:rPr>
          <w:rFonts w:ascii="Arial" w:cs="Arial" w:eastAsia="Arial" w:hAnsi="Arial"/>
          <w:b/>
          <w:bCs/>
          <w:color w:val="3A5F95"/>
          <w:sz w:val="28"/>
          <w:szCs w:val="28"/>
        </w:rPr>
        <w:t xml:space="preserve">4.2  Statuts des codes — ce que ca veut dire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ACTIF (rouge)</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La panne est presente maintenant. L'ECU voit le defaut en ce moment.</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PASSIF (gris)</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La panne a ete vue mais n'est plus presente. La voiture l'a memorisee.</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INTERMITTENT (orange)</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Apparait et disparait. Souvent connexion/harnais defaillant.</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Freeze Frame</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Etat du moteur au moment exact du declenchement — RPM, temp, vitesse...</w:t>
            </w:r>
          </w:p>
        </w:tc>
      </w:tr>
    </w:tbl>
    <w:p>
      <w:pPr>
        <w:spacing w:after="160" w:before="0"/>
      </w:pPr>
    </w:p>
    <w:p>
      <w:pPr>
        <w:pStyle w:val="Heading2"/>
        <w:spacing w:after="140" w:before="320"/>
      </w:pPr>
      <w:r>
        <w:rPr>
          <w:rFonts w:ascii="Arial" w:cs="Arial" w:eastAsia="Arial" w:hAnsi="Arial"/>
          <w:b/>
          <w:bCs/>
          <w:color w:val="3A5F95"/>
          <w:sz w:val="28"/>
          <w:szCs w:val="28"/>
        </w:rPr>
        <w:t xml:space="preserve">4.3  Freeze Frame — L'etat de la voiture au moment de la panne</w:t>
      </w:r>
    </w:p>
    <w:p>
      <w:pPr>
        <w:spacing w:after="120" w:before="80"/>
      </w:pPr>
      <w:r>
        <w:rPr>
          <w:rFonts w:ascii="Arial" w:cs="Arial" w:eastAsia="Arial" w:hAnsi="Arial"/>
          <w:color w:val="111111"/>
          <w:sz w:val="22"/>
          <w:szCs w:val="22"/>
        </w:rPr>
        <w:t xml:space="preserve">Pour chaque code actif, DiagRover affiche les valeurs de tous les capteurs au moment exact ou la panne s'est declenchee. Reproduisez les conditions de panne sans rouler.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DiagRover — Freeze Frame P0110</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Freeze Frame — P0110 — Capteur temperature admission</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Enregistre le : 2024-03-15  |  km : 187 432</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RPM moteur         : 1450 tr/min</w:t>
            </w:r>
          </w:p>
          <w:p>
            <w:pPr>
              <w:spacing w:after="30"/>
            </w:pPr>
            <w:r>
              <w:rPr>
                <w:rFonts w:ascii="Courier New" w:cs="Courier New" w:eastAsia="Courier New" w:hAnsi="Courier New"/>
                <w:color w:val="DDE6EE"/>
                <w:sz w:val="20"/>
                <w:szCs w:val="20"/>
              </w:rPr>
              <w:t xml:space="preserve">  Vitesse vehicule   : 0 km/h  (arret)</w:t>
            </w:r>
          </w:p>
          <w:p>
            <w:pPr>
              <w:spacing w:after="30"/>
            </w:pPr>
            <w:r>
              <w:rPr>
                <w:rFonts w:ascii="Courier New" w:cs="Courier New" w:eastAsia="Courier New" w:hAnsi="Courier New"/>
                <w:color w:val="DDE6EE"/>
                <w:sz w:val="20"/>
                <w:szCs w:val="20"/>
              </w:rPr>
              <w:t xml:space="preserve">  Temp refroidissement: 87 degC</w:t>
            </w:r>
          </w:p>
          <w:p>
            <w:pPr>
              <w:spacing w:after="30"/>
            </w:pPr>
            <w:r>
              <w:rPr>
                <w:rFonts w:ascii="Courier New" w:cs="Courier New" w:eastAsia="Courier New" w:hAnsi="Courier New"/>
                <w:color w:val="FFB3B3"/>
                <w:sz w:val="20"/>
                <w:szCs w:val="20"/>
              </w:rPr>
              <w:t xml:space="preserve">  Temp admission     : -40 degC  (ERREUR capteur deconnecte)</w:t>
            </w:r>
          </w:p>
          <w:p>
            <w:pPr>
              <w:spacing w:after="30"/>
            </w:pPr>
            <w:r>
              <w:rPr>
                <w:rFonts w:ascii="Courier New" w:cs="Courier New" w:eastAsia="Courier New" w:hAnsi="Courier New"/>
                <w:color w:val="DDE6EE"/>
                <w:sz w:val="20"/>
                <w:szCs w:val="20"/>
              </w:rPr>
              <w:t xml:space="preserve">  Pression MAP       : 980 mbar</w:t>
            </w:r>
          </w:p>
          <w:p>
            <w:pPr>
              <w:spacing w:after="30"/>
            </w:pPr>
            <w:r>
              <w:rPr>
                <w:rFonts w:ascii="Courier New" w:cs="Courier New" w:eastAsia="Courier New" w:hAnsi="Courier New"/>
                <w:color w:val="DDE6EE"/>
                <w:sz w:val="20"/>
                <w:szCs w:val="20"/>
              </w:rPr>
              <w:t xml:space="preserve">  Tension batterie   : 13.6 V</w:t>
            </w:r>
          </w:p>
          <w:p>
            <w:pPr>
              <w:spacing w:after="30"/>
            </w:pPr>
            <w:r>
              <w:rPr>
                <w:rFonts w:ascii="Courier New" w:cs="Courier New" w:eastAsia="Courier New" w:hAnsi="Courier New"/>
                <w:color w:val="DDE6EE"/>
                <w:sz w:val="20"/>
                <w:szCs w:val="20"/>
              </w:rPr>
              <w:t xml:space="preserve">  Mode EGR           : 12 %</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&gt;&gt; Diagnostic : capteur MAT deconnecte ou court-circuit</w:t>
            </w:r>
          </w:p>
        </w:tc>
      </w:tr>
    </w:tbl>
    <w:p>
      <w:pPr>
        <w:spacing w:after="160" w:before="0"/>
      </w:pPr>
    </w:p>
    <w:p>
      <w:pPr>
        <w:pStyle w:val="Heading2"/>
        <w:spacing w:after="140" w:before="320"/>
      </w:pPr>
      <w:r>
        <w:rPr>
          <w:rFonts w:ascii="Arial" w:cs="Arial" w:eastAsia="Arial" w:hAnsi="Arial"/>
          <w:b/>
          <w:bCs/>
          <w:color w:val="3A5F95"/>
          <w:sz w:val="28"/>
          <w:szCs w:val="28"/>
        </w:rPr>
        <w:t xml:space="preserve">4.4  Detection d'interdependances</w:t>
      </w:r>
    </w:p>
    <w:p>
      <w:pPr>
        <w:spacing w:after="120" w:before="80"/>
      </w:pPr>
      <w:r>
        <w:rPr>
          <w:rFonts w:ascii="Arial" w:cs="Arial" w:eastAsia="Arial" w:hAnsi="Arial"/>
          <w:color w:val="111111"/>
          <w:sz w:val="22"/>
          <w:szCs w:val="22"/>
        </w:rPr>
        <w:t xml:space="preserve">Le BECM (Body Electronic Control Module) est interconnecte avec presque tous les autres ECU. Un probleme BECM peut generer de faux codes partout. DiagRover detecte ce pattern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A06" w:sz="12" w:space="0"/>
              <w:left w:val="single" w:color="C97A06" w:sz="36" w:space="0"/>
              <w:bottom w:val="single" w:color="C97A06" w:sz="6" w:space="0"/>
              <w:right w:val="single" w:color="C97A06" w:sz="6" w:space="0"/>
            </w:tcBorders>
            <w:shd w:fill="FFF8E7"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DIAGNOSTIC AVANCE  Si BECM a un code de communication actif...</w:t>
            </w:r>
          </w:p>
          <w:p>
            <w:r>
              <w:rPr>
                <w:rFonts w:ascii="Arial" w:cs="Arial" w:eastAsia="Arial" w:hAnsi="Arial"/>
                <w:color w:val="111111"/>
                <w:sz w:val="22"/>
                <w:szCs w:val="22"/>
              </w:rPr>
              <w:t xml:space="preserve">Tous les codes des autres systemes sont automatiquement marques 'SUSPECT — verifier BECM d'abord'. Ne remplacez pas une piece d'un autre systeme avant d'avoir traite le BECM. Cette detection vous evite des heures de fausse piste.</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05  DONNEES EN TEMPS REEL</w:t>
            </w:r>
          </w:p>
        </w:tc>
      </w:tr>
    </w:tbl>
    <w:p>
      <w:pPr>
        <w:spacing w:after="160" w:before="0"/>
      </w:pPr>
    </w:p>
    <w:p>
      <w:pPr>
        <w:pStyle w:val="Heading1"/>
        <w:spacing w:after="200" w:before="460"/>
      </w:pPr>
      <w:r>
        <w:rPr>
          <w:rFonts w:ascii="Arial" w:cs="Arial" w:eastAsia="Arial" w:hAnsi="Arial"/>
          <w:b/>
          <w:bCs/>
          <w:color w:val="1B2A4A"/>
          <w:sz w:val="38"/>
          <w:szCs w:val="38"/>
        </w:rPr>
        <w:t xml:space="preserve">5. Donnees Live</w:t>
      </w:r>
    </w:p>
    <w:p>
      <w:pPr>
        <w:pStyle w:val="Heading2"/>
        <w:spacing w:after="140" w:before="320"/>
      </w:pPr>
      <w:r>
        <w:rPr>
          <w:rFonts w:ascii="Arial" w:cs="Arial" w:eastAsia="Arial" w:hAnsi="Arial"/>
          <w:b/>
          <w:bCs/>
          <w:color w:val="3A5F95"/>
          <w:sz w:val="28"/>
          <w:szCs w:val="28"/>
        </w:rPr>
        <w:t xml:space="preserve">5.1  Moteur TD5 — Parametres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Parametre</w:t>
            </w:r>
          </w:p>
        </w:tc>
        <w:tc>
          <w:tcPr>
            <w:tcW w:type="dxa" w:w="20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Unite</w:t>
            </w:r>
          </w:p>
        </w:tc>
        <w:tc>
          <w:tcPr>
            <w:tcW w:type="dxa" w:w="436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Notes</w:t>
            </w:r>
          </w:p>
        </w:tc>
      </w:tr>
      <w:tr>
        <w:tc>
          <w:tcPr>
            <w:tcW w:type="dxa" w:w="30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11111"/>
                <w:sz w:val="22"/>
                <w:szCs w:val="22"/>
              </w:rPr>
              <w:t xml:space="preserve">Regime moteur</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tr/min</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Vitesse vehicule</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km/h</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Tension batterie</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Alerte si &lt; 11.5V ou &gt; 14.8V</w:t>
            </w:r>
          </w:p>
        </w:tc>
      </w:tr>
      <w:tr>
        <w:tc>
          <w:tcPr>
            <w:tcW w:type="dxa" w:w="30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11111"/>
                <w:sz w:val="22"/>
                <w:szCs w:val="22"/>
              </w:rPr>
              <w:t xml:space="preserve">Temperature refroidissement</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degC</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Alerte seuil configurable</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Temperature carburant</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degC</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Temperature air admission (MAT)</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degC</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5 temperatures supplementaires</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degC</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Capteurs supplementaires moteur</w:t>
            </w:r>
          </w:p>
        </w:tc>
      </w:tr>
      <w:tr>
        <w:tc>
          <w:tcPr>
            <w:tcW w:type="dxa" w:w="30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11111"/>
                <w:sz w:val="22"/>
                <w:szCs w:val="22"/>
              </w:rPr>
              <w:t xml:space="preserve">Pression MAP / turbo</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mbar</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Diagnostic suralimentation</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Pression ambiante</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mbar</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Debit air (MAF)</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kg/h</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
            </w:r>
          </w:p>
        </w:tc>
      </w:tr>
      <w:tr>
        <w:tc>
          <w:tcPr>
            <w:tcW w:type="dxa" w:w="30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11111"/>
                <w:sz w:val="22"/>
                <w:szCs w:val="22"/>
              </w:rPr>
              <w:t xml:space="preserve">Position papillon — 4 pistes</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Diagnostic corps de papillon</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Modulation EGR</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Position EGR inlet</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
            </w:r>
          </w:p>
        </w:tc>
      </w:tr>
      <w:tr>
        <w:tc>
          <w:tcPr>
            <w:tcW w:type="dxa" w:w="3000"/>
            <w:tcBorders>
              <w:top w:val="single" w:color="5A6475" w:sz="4" w:space="0"/>
              <w:left w:val="single" w:color="5A6475" w:sz="4" w:space="0"/>
              <w:bottom w:val="single" w:color="5A6475" w:sz="4" w:space="0"/>
              <w:right w:val="single" w:color="5A6475" w:sz="4" w:space="0"/>
            </w:tcBorders>
            <w:shd w:fill="E8F5EE" w:val="clear"/>
            <w:tcMar>
              <w:top w:type="dxa" w:w="100"/>
              <w:left w:type="dxa" w:w="160"/>
              <w:bottom w:type="dxa" w:w="100"/>
              <w:right w:type="dxa" w:w="160"/>
            </w:tcMar>
          </w:tcPr>
          <w:p>
            <w:pPr>
              <w:jc w:val="left"/>
            </w:pPr>
            <w:r>
              <w:rPr>
                <w:rFonts w:ascii="Arial" w:cs="Arial" w:eastAsia="Arial" w:hAnsi="Arial"/>
                <w:b/>
                <w:bCs/>
                <w:color w:val="1A7A4A"/>
                <w:sz w:val="22"/>
                <w:szCs w:val="22"/>
              </w:rPr>
              <w:t xml:space="preserve">Balance de puissance (5 cylindres)</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W</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Contribution de chaque cylindre — diagnostic injecteur sans depose</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Erreur de regime calculee</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tr/min</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
            </w:r>
          </w:p>
        </w:tc>
      </w:tr>
    </w:tbl>
    <w:p>
      <w:pPr>
        <w:spacing w:after="160" w:before="0"/>
      </w:pPr>
    </w:p>
    <w:p>
      <w:pPr>
        <w:pStyle w:val="Heading2"/>
        <w:spacing w:after="140" w:before="320"/>
      </w:pPr>
      <w:r>
        <w:rPr>
          <w:rFonts w:ascii="Arial" w:cs="Arial" w:eastAsia="Arial" w:hAnsi="Arial"/>
          <w:b/>
          <w:bCs/>
          <w:color w:val="3A5F95"/>
          <w:sz w:val="28"/>
          <w:szCs w:val="28"/>
        </w:rPr>
        <w:t xml:space="preserve">5.2  Moteur GEMS V8 — Parametres disponibles</w:t>
      </w:r>
    </w:p>
    <w:p>
      <w:pPr>
        <w:pStyle w:val="ListParagraph"/>
        <w:numPr>
          <w:ilvl w:val="0"/>
          <w:numId w:val="2"/>
        </w:numPr>
        <w:spacing w:after="60" w:before="60"/>
      </w:pPr>
      <w:r>
        <w:rPr>
          <w:rFonts w:ascii="Arial" w:cs="Arial" w:eastAsia="Arial" w:hAnsi="Arial"/>
          <w:color w:val="111111"/>
          <w:sz w:val="22"/>
          <w:szCs w:val="22"/>
        </w:rPr>
        <w:t xml:space="preserve">Regime moteur, vitesse, tensions, temperatures</w:t>
      </w:r>
    </w:p>
    <w:p>
      <w:pPr>
        <w:pStyle w:val="ListParagraph"/>
        <w:numPr>
          <w:ilvl w:val="0"/>
          <w:numId w:val="2"/>
        </w:numPr>
        <w:spacing w:after="60" w:before="60"/>
      </w:pPr>
      <w:r>
        <w:rPr>
          <w:rFonts w:ascii="Arial" w:cs="Arial" w:eastAsia="Arial" w:hAnsi="Arial"/>
          <w:color w:val="111111"/>
          <w:sz w:val="22"/>
          <w:szCs w:val="22"/>
        </w:rPr>
        <w:t xml:space="preserve">Richesse melange lambda / sondes O2 amont et aval</w:t>
      </w:r>
    </w:p>
    <w:p>
      <w:pPr>
        <w:pStyle w:val="ListParagraph"/>
        <w:numPr>
          <w:ilvl w:val="0"/>
          <w:numId w:val="2"/>
        </w:numPr>
        <w:spacing w:after="60" w:before="60"/>
      </w:pPr>
      <w:r>
        <w:rPr>
          <w:rFonts w:ascii="Arial" w:cs="Arial" w:eastAsia="Arial" w:hAnsi="Arial"/>
          <w:color w:val="111111"/>
          <w:sz w:val="22"/>
          <w:szCs w:val="22"/>
        </w:rPr>
        <w:t xml:space="preserve">Avance allumage (degres)</w:t>
      </w:r>
    </w:p>
    <w:p>
      <w:pPr>
        <w:pStyle w:val="ListParagraph"/>
        <w:numPr>
          <w:ilvl w:val="0"/>
          <w:numId w:val="2"/>
        </w:numPr>
        <w:spacing w:after="60" w:before="60"/>
      </w:pPr>
      <w:r>
        <w:rPr>
          <w:rFonts w:ascii="Arial" w:cs="Arial" w:eastAsia="Arial" w:hAnsi="Arial"/>
          <w:color w:val="111111"/>
          <w:sz w:val="22"/>
          <w:szCs w:val="22"/>
        </w:rPr>
        <w:t xml:space="preserve">Trim carburant court terme et long terme (%)</w:t>
      </w:r>
    </w:p>
    <w:p>
      <w:pPr>
        <w:pStyle w:val="ListParagraph"/>
        <w:numPr>
          <w:ilvl w:val="0"/>
          <w:numId w:val="2"/>
        </w:numPr>
        <w:spacing w:after="60" w:before="60"/>
      </w:pPr>
      <w:r>
        <w:rPr>
          <w:rFonts w:ascii="Arial" w:cs="Arial" w:eastAsia="Arial" w:hAnsi="Arial"/>
          <w:color w:val="111111"/>
          <w:sz w:val="22"/>
          <w:szCs w:val="22"/>
        </w:rPr>
        <w:t xml:space="preserve">Charge moteur calculee (%)</w:t>
      </w:r>
    </w:p>
    <w:p>
      <w:pPr>
        <w:spacing w:after="160" w:before="0"/>
      </w:pPr>
    </w:p>
    <w:p>
      <w:pPr>
        <w:pStyle w:val="Heading2"/>
        <w:spacing w:after="140" w:before="320"/>
      </w:pPr>
      <w:r>
        <w:rPr>
          <w:rFonts w:ascii="Arial" w:cs="Arial" w:eastAsia="Arial" w:hAnsi="Arial"/>
          <w:b/>
          <w:bCs/>
          <w:color w:val="3A5F95"/>
          <w:sz w:val="28"/>
          <w:szCs w:val="28"/>
        </w:rPr>
        <w:t xml:space="preserve">5.3  Suspension SLS — Parametres disponibles</w:t>
      </w:r>
    </w:p>
    <w:p>
      <w:pPr>
        <w:pStyle w:val="ListParagraph"/>
        <w:numPr>
          <w:ilvl w:val="0"/>
          <w:numId w:val="2"/>
        </w:numPr>
        <w:spacing w:after="60" w:before="60"/>
      </w:pPr>
      <w:r>
        <w:rPr>
          <w:rFonts w:ascii="Arial" w:cs="Arial" w:eastAsia="Arial" w:hAnsi="Arial"/>
          <w:color w:val="111111"/>
          <w:sz w:val="22"/>
          <w:szCs w:val="22"/>
        </w:rPr>
        <w:t xml:space="preserve">Hauteur caisse sur les 4 coins (mm) — valeurs absolues</w:t>
      </w:r>
    </w:p>
    <w:p>
      <w:pPr>
        <w:pStyle w:val="ListParagraph"/>
        <w:numPr>
          <w:ilvl w:val="0"/>
          <w:numId w:val="2"/>
        </w:numPr>
        <w:spacing w:after="60" w:before="60"/>
      </w:pPr>
      <w:r>
        <w:rPr>
          <w:rFonts w:ascii="Arial" w:cs="Arial" w:eastAsia="Arial" w:hAnsi="Arial"/>
          <w:color w:val="111111"/>
          <w:sz w:val="22"/>
          <w:szCs w:val="22"/>
        </w:rPr>
        <w:t xml:space="preserve">Mode actif : Normal / High / Low / Access</w:t>
      </w:r>
    </w:p>
    <w:p>
      <w:pPr>
        <w:pStyle w:val="ListParagraph"/>
        <w:numPr>
          <w:ilvl w:val="0"/>
          <w:numId w:val="2"/>
        </w:numPr>
        <w:spacing w:after="60" w:before="60"/>
      </w:pPr>
      <w:r>
        <w:rPr>
          <w:rFonts w:ascii="Arial" w:cs="Arial" w:eastAsia="Arial" w:hAnsi="Arial"/>
          <w:color w:val="111111"/>
          <w:sz w:val="22"/>
          <w:szCs w:val="22"/>
        </w:rPr>
        <w:t xml:space="preserve">Etat compresseur (on/off)</w:t>
      </w:r>
    </w:p>
    <w:p>
      <w:pPr>
        <w:pStyle w:val="ListParagraph"/>
        <w:numPr>
          <w:ilvl w:val="0"/>
          <w:numId w:val="2"/>
        </w:numPr>
        <w:spacing w:after="60" w:before="60"/>
      </w:pPr>
      <w:r>
        <w:rPr>
          <w:rFonts w:ascii="Arial" w:cs="Arial" w:eastAsia="Arial" w:hAnsi="Arial"/>
          <w:color w:val="111111"/>
          <w:sz w:val="22"/>
          <w:szCs w:val="22"/>
        </w:rPr>
        <w:t xml:space="preserve">Etat de chaque electrovanne (ouverte/fermee)</w:t>
      </w:r>
    </w:p>
    <w:p>
      <w:pPr>
        <w:spacing w:after="160" w:before="0"/>
      </w:pPr>
    </w:p>
    <w:p>
      <w:pPr>
        <w:pStyle w:val="Heading2"/>
        <w:spacing w:after="140" w:before="320"/>
      </w:pPr>
      <w:r>
        <w:rPr>
          <w:rFonts w:ascii="Arial" w:cs="Arial" w:eastAsia="Arial" w:hAnsi="Arial"/>
          <w:b/>
          <w:bCs/>
          <w:color w:val="3A5F95"/>
          <w:sz w:val="28"/>
          <w:szCs w:val="28"/>
        </w:rPr>
        <w:t xml:space="preserve">5.4  ABS / Controle de traction</w:t>
      </w:r>
    </w:p>
    <w:p>
      <w:pPr>
        <w:pStyle w:val="ListParagraph"/>
        <w:numPr>
          <w:ilvl w:val="0"/>
          <w:numId w:val="2"/>
        </w:numPr>
        <w:spacing w:after="60" w:before="60"/>
      </w:pPr>
      <w:r>
        <w:rPr>
          <w:rFonts w:ascii="Arial" w:cs="Arial" w:eastAsia="Arial" w:hAnsi="Arial"/>
          <w:color w:val="111111"/>
          <w:sz w:val="22"/>
          <w:szCs w:val="22"/>
        </w:rPr>
        <w:t xml:space="preserve">Vitesse de chaque roue : AVG / AVD / ARG / ARD (km/h)</w:t>
      </w:r>
    </w:p>
    <w:p>
      <w:pPr>
        <w:pStyle w:val="ListParagraph"/>
        <w:numPr>
          <w:ilvl w:val="0"/>
          <w:numId w:val="2"/>
        </w:numPr>
        <w:spacing w:after="60" w:before="60"/>
      </w:pPr>
      <w:r>
        <w:rPr>
          <w:rFonts w:ascii="Arial" w:cs="Arial" w:eastAsia="Arial" w:hAnsi="Arial"/>
          <w:color w:val="111111"/>
          <w:sz w:val="22"/>
          <w:szCs w:val="22"/>
        </w:rPr>
        <w:t xml:space="preserve">Declenchement ABS actif (flag booleens)</w:t>
      </w:r>
    </w:p>
    <w:p>
      <w:pPr>
        <w:pStyle w:val="ListParagraph"/>
        <w:numPr>
          <w:ilvl w:val="0"/>
          <w:numId w:val="2"/>
        </w:numPr>
        <w:spacing w:after="60" w:before="60"/>
      </w:pPr>
      <w:r>
        <w:rPr>
          <w:rFonts w:ascii="Arial" w:cs="Arial" w:eastAsia="Arial" w:hAnsi="Arial"/>
          <w:color w:val="111111"/>
          <w:sz w:val="22"/>
          <w:szCs w:val="22"/>
        </w:rPr>
        <w:t xml:space="preserve">Declenchement controle de traction actif</w:t>
      </w:r>
    </w:p>
    <w:p>
      <w:pPr>
        <w:spacing w:after="160" w:before="0"/>
      </w:pPr>
    </w:p>
    <w:p>
      <w:pPr>
        <w:pStyle w:val="Heading2"/>
        <w:spacing w:after="140" w:before="320"/>
      </w:pPr>
      <w:r>
        <w:rPr>
          <w:rFonts w:ascii="Arial" w:cs="Arial" w:eastAsia="Arial" w:hAnsi="Arial"/>
          <w:b/>
          <w:bCs/>
          <w:color w:val="3A5F95"/>
          <w:sz w:val="28"/>
          <w:szCs w:val="28"/>
        </w:rPr>
        <w:t xml:space="preserve">5.5  Frequence d'echantillonnage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Mode</w:t>
            </w:r>
          </w:p>
        </w:tc>
        <w:tc>
          <w:tcPr>
            <w:tcW w:type="dxa" w:w="20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Frequence (7 PIDs)</w:t>
            </w:r>
          </w:p>
        </w:tc>
        <w:tc>
          <w:tcPr>
            <w:tcW w:type="dxa" w:w="436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Note</w:t>
            </w:r>
          </w:p>
        </w:tc>
      </w:tr>
      <w:tr>
        <w:tc>
          <w:tcPr>
            <w:tcW w:type="dxa" w:w="3000"/>
            <w:tcBorders>
              <w:top w:val="single" w:color="5A6475" w:sz="4" w:space="0"/>
              <w:left w:val="single" w:color="5A6475" w:sz="4" w:space="0"/>
              <w:bottom w:val="single" w:color="5A6475" w:sz="4" w:space="0"/>
              <w:right w:val="single" w:color="5A6475" w:sz="4" w:space="0"/>
            </w:tcBorders>
            <w:shd w:fill="F3F4F6"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Nanocom (reference)</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0.8 Hz</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Reference marche</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STN1110 AT sequentiel</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1.6 Hz</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x2 vs Nanocom</w:t>
            </w:r>
          </w:p>
        </w:tc>
      </w:tr>
      <w:tr>
        <w:tc>
          <w:tcPr>
            <w:tcW w:type="dxa" w:w="3000"/>
            <w:tcBorders>
              <w:top w:val="single" w:color="5A6475" w:sz="4" w:space="0"/>
              <w:left w:val="single" w:color="5A6475" w:sz="4" w:space="0"/>
              <w:bottom w:val="single" w:color="5A6475" w:sz="4" w:space="0"/>
              <w:right w:val="single" w:color="5A6475" w:sz="4" w:space="0"/>
            </w:tcBorders>
            <w:shd w:fill="E8F5EE" w:val="clear"/>
            <w:tcMar>
              <w:top w:type="dxa" w:w="100"/>
              <w:left w:type="dxa" w:w="160"/>
              <w:bottom w:type="dxa" w:w="100"/>
              <w:right w:type="dxa" w:w="160"/>
            </w:tcMar>
          </w:tcPr>
          <w:p>
            <w:pPr>
              <w:jc w:val="left"/>
            </w:pPr>
            <w:r>
              <w:rPr>
                <w:rFonts w:ascii="Arial" w:cs="Arial" w:eastAsia="Arial" w:hAnsi="Arial"/>
                <w:b/>
                <w:bCs/>
                <w:color w:val="1A7A4A"/>
                <w:sz w:val="22"/>
                <w:szCs w:val="22"/>
              </w:rPr>
              <w:t xml:space="preserve">STN1110 STPX multi-PID</w:t>
            </w:r>
          </w:p>
        </w:tc>
        <w:tc>
          <w:tcPr>
            <w:tcW w:type="dxa" w:w="2000"/>
            <w:tcBorders>
              <w:top w:val="single" w:color="5A6475" w:sz="4" w:space="0"/>
              <w:left w:val="single" w:color="5A6475" w:sz="4" w:space="0"/>
              <w:bottom w:val="single" w:color="5A6475" w:sz="4" w:space="0"/>
              <w:right w:val="single" w:color="5A6475" w:sz="4" w:space="0"/>
            </w:tcBorders>
            <w:shd w:fill="E8F5EE" w:val="clear"/>
            <w:tcMar>
              <w:top w:type="dxa" w:w="100"/>
              <w:left w:type="dxa" w:w="160"/>
              <w:bottom w:type="dxa" w:w="100"/>
              <w:right w:type="dxa" w:w="160"/>
            </w:tcMar>
          </w:tcPr>
          <w:p>
            <w:pPr>
              <w:jc w:val="left"/>
            </w:pPr>
            <w:r>
              <w:rPr>
                <w:rFonts w:ascii="Arial" w:cs="Arial" w:eastAsia="Arial" w:hAnsi="Arial"/>
                <w:b/>
                <w:bCs/>
                <w:color w:val="1A7A4A"/>
                <w:sz w:val="22"/>
                <w:szCs w:val="22"/>
              </w:rPr>
              <w:t xml:space="preserve">~5 Hz</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x6 vs Nanocom — mode par defaut DiagRover</w:t>
            </w:r>
          </w:p>
        </w:tc>
      </w:tr>
      <w:tr>
        <w:tc>
          <w:tcPr>
            <w:tcW w:type="dxa" w:w="30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ISO14230 direct (Phase 3)</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&gt;10 Hz</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Mode avance — ECU NNN uniquement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space="0"/>
              <w:left w:val="single" w:color="1B2A4A" w:sz="36" w:space="0"/>
              <w:bottom w:val="single" w:color="1B2A4A" w:sz="6" w:space="0"/>
              <w:right w:val="single" w:color="1B2A4A" w:sz="6" w:space="0"/>
            </w:tcBorders>
            <w:shd w:fill="EEF2F8"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TECHNIQUE  Strategie STPX multi-PID</w:t>
            </w:r>
          </w:p>
          <w:p>
            <w:r>
              <w:rPr>
                <w:rFonts w:ascii="Arial" w:cs="Arial" w:eastAsia="Arial" w:hAnsi="Arial"/>
                <w:color w:val="111111"/>
                <w:sz w:val="22"/>
                <w:szCs w:val="22"/>
              </w:rPr>
              <w:t xml:space="preserve">DiagRover groupe plusieurs PIDs en une seule trame STPX pour maximiser la frequence : STPX H:7DF,D:010C0D050B11 -&gt; 5 PIDs en 110ms. Fallback automatique vers mode sequentiel si l'ECU ne supporte pas le multi-PID.</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06  COMMANDES ET TESTS ACTUATEURS</w:t>
            </w:r>
          </w:p>
        </w:tc>
      </w:tr>
    </w:tbl>
    <w:p>
      <w:pPr>
        <w:spacing w:after="160" w:before="0"/>
      </w:pPr>
    </w:p>
    <w:p>
      <w:pPr>
        <w:pStyle w:val="Heading1"/>
        <w:spacing w:after="200" w:before="460"/>
      </w:pPr>
      <w:r>
        <w:rPr>
          <w:rFonts w:ascii="Arial" w:cs="Arial" w:eastAsia="Arial" w:hAnsi="Arial"/>
          <w:b/>
          <w:bCs/>
          <w:color w:val="1B2A4A"/>
          <w:sz w:val="38"/>
          <w:szCs w:val="38"/>
        </w:rPr>
        <w:t xml:space="preserve">6. Commandes et Tests Actuateurs</w:t>
      </w:r>
    </w:p>
    <w:p>
      <w:pPr>
        <w:spacing w:after="120" w:before="80"/>
      </w:pPr>
      <w:r>
        <w:rPr>
          <w:rFonts w:ascii="Arial" w:cs="Arial" w:eastAsia="Arial" w:hAnsi="Arial"/>
          <w:color w:val="111111"/>
          <w:sz w:val="22"/>
          <w:szCs w:val="22"/>
        </w:rPr>
        <w:t xml:space="preserve">DiagRover permet d'activer directement les actuateurs du vehicule depuis le PC. Chaque commande envoie une instruction KWP2000 ou CAN directement a l'ECU concerne, exactement comme le faisait le Testbook T4.</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12" w:space="0"/>
              <w:left w:val="single" w:color="B03020" w:sz="36" w:space="0"/>
              <w:bottom w:val="single" w:color="B03020" w:sz="6" w:space="0"/>
              <w:right w:val="single" w:color="B03020" w:sz="6" w:space="0"/>
            </w:tcBorders>
            <w:shd w:fill="FDEAEA"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SECURITE  Precautions avant toute actuation</w:t>
            </w:r>
          </w:p>
          <w:p>
            <w:r>
              <w:rPr>
                <w:rFonts w:ascii="Arial" w:cs="Arial" w:eastAsia="Arial" w:hAnsi="Arial"/>
                <w:color w:val="111111"/>
                <w:sz w:val="22"/>
                <w:szCs w:val="22"/>
              </w:rPr>
              <w:t xml:space="preserve">Assurez-vous que le vehicule est a l'arret, frein de stationnement serre, avant toute activation d'actuateur. Certaines commandes (pompe ABS, injecteurs) ne doivent etre executees que par un utilisateur qui comprend les risques.</w:t>
            </w:r>
          </w:p>
        </w:tc>
      </w:tr>
    </w:tbl>
    <w:p>
      <w:pPr>
        <w:spacing w:after="160" w:before="0"/>
      </w:pPr>
    </w:p>
    <w:p>
      <w:pPr>
        <w:pStyle w:val="Heading2"/>
        <w:spacing w:after="140" w:before="320"/>
      </w:pPr>
      <w:r>
        <w:rPr>
          <w:rFonts w:ascii="Arial" w:cs="Arial" w:eastAsia="Arial" w:hAnsi="Arial"/>
          <w:b/>
          <w:bCs/>
          <w:color w:val="3A5F95"/>
          <w:sz w:val="28"/>
          <w:szCs w:val="28"/>
        </w:rPr>
        <w:t xml:space="preserve">6.1  Sorties moteur (ECU Td5 / GEMS)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Commande</w:t>
            </w:r>
          </w:p>
        </w:tc>
        <w:tc>
          <w:tcPr>
            <w:tcW w:type="dxa" w:w="20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ECU cible</w:t>
            </w:r>
          </w:p>
        </w:tc>
        <w:tc>
          <w:tcPr>
            <w:tcW w:type="dxa" w:w="436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Usage diagnostique</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Pompe a carburant (on/off)</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EMS</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Tester la pompe sans demarrer</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Bougies de prechauffage (on/off)</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EMS</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Verifier le relais et le circuit</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Vanne EGR — ouverture forcee (%)</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EMS</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Tester le deplacement physique de la vanne</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Modulateur wastegate (% duty cycle)</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EMS</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Verifier l'electrovanne wastegate turbo</w:t>
            </w:r>
          </w:p>
        </w:tc>
      </w:tr>
      <w:tr>
        <w:tc>
          <w:tcPr>
            <w:tcW w:type="dxa" w:w="3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Temoin moteur MIL (on/off)</w:t>
            </w:r>
          </w:p>
        </w:tc>
        <w:tc>
          <w:tcPr>
            <w:tcW w:type="dxa" w:w="20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EMS</w:t>
            </w:r>
          </w:p>
        </w:tc>
        <w:tc>
          <w:tcPr>
            <w:tcW w:type="dxa" w:w="4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Test tableau de bord</w:t>
            </w:r>
          </w:p>
        </w:tc>
      </w:tr>
    </w:tbl>
    <w:p>
      <w:pPr>
        <w:spacing w:after="160" w:before="0"/>
      </w:pPr>
    </w:p>
    <w:p>
      <w:pPr>
        <w:pStyle w:val="Heading2"/>
        <w:spacing w:after="140" w:before="320"/>
      </w:pPr>
      <w:r>
        <w:rPr>
          <w:rFonts w:ascii="Arial" w:cs="Arial" w:eastAsia="Arial" w:hAnsi="Arial"/>
          <w:b/>
          <w:bCs/>
          <w:color w:val="3A5F95"/>
          <w:sz w:val="28"/>
          <w:szCs w:val="28"/>
        </w:rPr>
        <w:t xml:space="preserve">6.2  Test injecteurs — Power Balance</w:t>
      </w:r>
    </w:p>
    <w:p>
      <w:pPr>
        <w:spacing w:after="120" w:before="80"/>
      </w:pPr>
      <w:r>
        <w:rPr>
          <w:rFonts w:ascii="Arial" w:cs="Arial" w:eastAsia="Arial" w:hAnsi="Arial"/>
          <w:color w:val="111111"/>
          <w:sz w:val="22"/>
          <w:szCs w:val="22"/>
        </w:rPr>
        <w:t xml:space="preserve">La fonction Power Balance est l'une des plus puissantes de DiagRover pour le Td5. Elle coupe chaque injecteur individuellement et mesure la chute de regime. Un injecteur defaillant se traduit par une chute de regime nulle ou tres faible.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DiagRover — Test Power Balance Td5</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Test Power Balance — Coupure sequentielle des injecteurs</w:t>
            </w:r>
          </w:p>
          <w:p>
            <w:pPr>
              <w:spacing w:after="30"/>
            </w:pPr>
            <w:r>
              <w:rPr>
                <w:rFonts w:ascii="Courier New" w:cs="Courier New" w:eastAsia="Courier New" w:hAnsi="Courier New"/>
                <w:color w:val="DDE6EE"/>
                <w:sz w:val="20"/>
                <w:szCs w:val="20"/>
              </w:rPr>
              <w:t xml:space="preserve">  Moteur au ralenti — Ne pas accelerer pendant le test</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Cyl 1 : coupure 3s  -&gt; chute  85 tr/min  PASSE</w:t>
            </w:r>
          </w:p>
          <w:p>
            <w:pPr>
              <w:spacing w:after="30"/>
            </w:pPr>
            <w:r>
              <w:rPr>
                <w:rFonts w:ascii="Courier New" w:cs="Courier New" w:eastAsia="Courier New" w:hAnsi="Courier New"/>
                <w:color w:val="A8F5C2"/>
                <w:sz w:val="20"/>
                <w:szCs w:val="20"/>
              </w:rPr>
              <w:t xml:space="preserve">  Cyl 2 : coupure 3s  -&gt; chute  83 tr/min  PASSE</w:t>
            </w:r>
          </w:p>
          <w:p>
            <w:pPr>
              <w:spacing w:after="30"/>
            </w:pPr>
            <w:r>
              <w:rPr>
                <w:rFonts w:ascii="Courier New" w:cs="Courier New" w:eastAsia="Courier New" w:hAnsi="Courier New"/>
                <w:color w:val="FFE8A3"/>
                <w:sz w:val="20"/>
                <w:szCs w:val="20"/>
              </w:rPr>
              <w:t xml:space="preserve">  Cyl 3 : coupure 3s  -&gt; chute  12 tr/min  ATTENTION</w:t>
            </w:r>
          </w:p>
          <w:p>
            <w:pPr>
              <w:spacing w:after="30"/>
            </w:pPr>
            <w:r>
              <w:rPr>
                <w:rFonts w:ascii="Courier New" w:cs="Courier New" w:eastAsia="Courier New" w:hAnsi="Courier New"/>
                <w:color w:val="A8F5C2"/>
                <w:sz w:val="20"/>
                <w:szCs w:val="20"/>
              </w:rPr>
              <w:t xml:space="preserve">  Cyl 4 : coupure 3s  -&gt; chute  87 tr/min  PASSE</w:t>
            </w:r>
          </w:p>
          <w:p>
            <w:pPr>
              <w:spacing w:after="30"/>
            </w:pPr>
            <w:r>
              <w:rPr>
                <w:rFonts w:ascii="Courier New" w:cs="Courier New" w:eastAsia="Courier New" w:hAnsi="Courier New"/>
                <w:color w:val="A8F5C2"/>
                <w:sz w:val="20"/>
                <w:szCs w:val="20"/>
              </w:rPr>
              <w:t xml:space="preserve">  Cyl 5 : coupure 3s  -&gt; chute  85 tr/min  PASSE</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&gt;&gt; Injecteur 3 suspect — contribution anormalement faible</w:t>
            </w:r>
          </w:p>
          <w:p>
            <w:pPr>
              <w:spacing w:after="30"/>
            </w:pPr>
            <w:r>
              <w:rPr>
                <w:rFonts w:ascii="Courier New" w:cs="Courier New" w:eastAsia="Courier New" w:hAnsi="Courier New"/>
                <w:color w:val="A8F5C2"/>
                <w:sz w:val="20"/>
                <w:szCs w:val="20"/>
              </w:rPr>
              <w:t xml:space="preserve">  &gt;&gt; Recommandation : nettoyer ou remplacer injecteur 3</w:t>
            </w:r>
          </w:p>
          <w:p>
            <w:pPr>
              <w:spacing w:after="30"/>
            </w:pPr>
            <w:r>
              <w:rPr>
                <w:rFonts w:ascii="Courier New" w:cs="Courier New" w:eastAsia="Courier New" w:hAnsi="Courier New"/>
                <w:color w:val="A8F5C2"/>
                <w:sz w:val="20"/>
                <w:szCs w:val="20"/>
              </w:rPr>
              <w:t xml:space="preserve">  &gt;&gt; Code IMA injecteur 3 : J (valeur actuelle)</w:t>
            </w:r>
          </w:p>
        </w:tc>
      </w:tr>
    </w:tbl>
    <w:p>
      <w:pPr>
        <w:spacing w:after="160" w:before="0"/>
      </w:pPr>
    </w:p>
    <w:p>
      <w:pPr>
        <w:pStyle w:val="Heading2"/>
        <w:spacing w:after="140" w:before="320"/>
      </w:pPr>
      <w:r>
        <w:rPr>
          <w:rFonts w:ascii="Arial" w:cs="Arial" w:eastAsia="Arial" w:hAnsi="Arial"/>
          <w:b/>
          <w:bCs/>
          <w:color w:val="3A5F95"/>
          <w:sz w:val="28"/>
          <w:szCs w:val="28"/>
        </w:rPr>
        <w:t xml:space="preserve">6.3  Suspension SLS — Commandes directes</w:t>
      </w:r>
    </w:p>
    <w:p>
      <w:pPr>
        <w:pStyle w:val="ListParagraph"/>
        <w:numPr>
          <w:ilvl w:val="0"/>
          <w:numId w:val="2"/>
        </w:numPr>
        <w:spacing w:after="60" w:before="60"/>
      </w:pPr>
      <w:r>
        <w:rPr>
          <w:rFonts w:ascii="Arial" w:cs="Arial" w:eastAsia="Arial" w:hAnsi="Arial"/>
          <w:color w:val="111111"/>
          <w:sz w:val="22"/>
          <w:szCs w:val="22"/>
        </w:rPr>
        <w:t xml:space="preserve">Monter / descendre chaque coin independamment</w:t>
      </w:r>
    </w:p>
    <w:p>
      <w:pPr>
        <w:pStyle w:val="ListParagraph"/>
        <w:numPr>
          <w:ilvl w:val="0"/>
          <w:numId w:val="2"/>
        </w:numPr>
        <w:spacing w:after="60" w:before="60"/>
      </w:pPr>
      <w:r>
        <w:rPr>
          <w:rFonts w:ascii="Arial" w:cs="Arial" w:eastAsia="Arial" w:hAnsi="Arial"/>
          <w:color w:val="111111"/>
          <w:sz w:val="22"/>
          <w:szCs w:val="22"/>
        </w:rPr>
        <w:t xml:space="preserve">Forcer le mode acces (position basse pour entree/sortie)</w:t>
      </w:r>
    </w:p>
    <w:p>
      <w:pPr>
        <w:pStyle w:val="ListParagraph"/>
        <w:numPr>
          <w:ilvl w:val="0"/>
          <w:numId w:val="2"/>
        </w:numPr>
        <w:spacing w:after="60" w:before="60"/>
      </w:pPr>
      <w:r>
        <w:rPr>
          <w:rFonts w:ascii="Arial" w:cs="Arial" w:eastAsia="Arial" w:hAnsi="Arial"/>
          <w:color w:val="111111"/>
          <w:sz w:val="22"/>
          <w:szCs w:val="22"/>
        </w:rPr>
        <w:t xml:space="preserve">Forcer la haute garde au sol (off-road)</w:t>
      </w:r>
    </w:p>
    <w:p>
      <w:pPr>
        <w:pStyle w:val="ListParagraph"/>
        <w:numPr>
          <w:ilvl w:val="0"/>
          <w:numId w:val="2"/>
        </w:numPr>
        <w:spacing w:after="60" w:before="60"/>
      </w:pPr>
      <w:r>
        <w:rPr>
          <w:rFonts w:ascii="Arial" w:cs="Arial" w:eastAsia="Arial" w:hAnsi="Arial"/>
          <w:color w:val="111111"/>
          <w:sz w:val="22"/>
          <w:szCs w:val="22"/>
        </w:rPr>
        <w:t xml:space="preserve">Activer le compresseur directement</w:t>
      </w:r>
    </w:p>
    <w:p>
      <w:pPr>
        <w:pStyle w:val="ListParagraph"/>
        <w:numPr>
          <w:ilvl w:val="0"/>
          <w:numId w:val="2"/>
        </w:numPr>
        <w:spacing w:after="60" w:before="60"/>
      </w:pPr>
      <w:r>
        <w:rPr>
          <w:rFonts w:ascii="Arial" w:cs="Arial" w:eastAsia="Arial" w:hAnsi="Arial"/>
          <w:color w:val="111111"/>
          <w:sz w:val="22"/>
          <w:szCs w:val="22"/>
        </w:rPr>
        <w:t xml:space="preserve">Tester chaque electrovanne individuellement — entendre si elle clique</w:t>
      </w:r>
    </w:p>
    <w:p>
      <w:pPr>
        <w:spacing w:after="160" w:before="0"/>
      </w:pPr>
    </w:p>
    <w:p>
      <w:pPr>
        <w:pStyle w:val="Heading2"/>
        <w:spacing w:after="140" w:before="320"/>
      </w:pPr>
      <w:r>
        <w:rPr>
          <w:rFonts w:ascii="Arial" w:cs="Arial" w:eastAsia="Arial" w:hAnsi="Arial"/>
          <w:b/>
          <w:bCs/>
          <w:color w:val="3A5F95"/>
          <w:sz w:val="28"/>
          <w:szCs w:val="28"/>
        </w:rPr>
        <w:t xml:space="preserve">6.4  Freins ABS — Tests</w:t>
      </w:r>
    </w:p>
    <w:p>
      <w:pPr>
        <w:pStyle w:val="ListParagraph"/>
        <w:numPr>
          <w:ilvl w:val="0"/>
          <w:numId w:val="2"/>
        </w:numPr>
        <w:spacing w:after="60" w:before="60"/>
      </w:pPr>
      <w:r>
        <w:rPr>
          <w:rFonts w:ascii="Arial" w:cs="Arial" w:eastAsia="Arial" w:hAnsi="Arial"/>
          <w:color w:val="111111"/>
          <w:sz w:val="22"/>
          <w:szCs w:val="22"/>
        </w:rPr>
        <w:t xml:space="preserve">Tester la pompe de retour ABS</w:t>
      </w:r>
    </w:p>
    <w:p>
      <w:pPr>
        <w:pStyle w:val="ListParagraph"/>
        <w:numPr>
          <w:ilvl w:val="0"/>
          <w:numId w:val="2"/>
        </w:numPr>
        <w:spacing w:after="60" w:before="60"/>
      </w:pPr>
      <w:r>
        <w:rPr>
          <w:rFonts w:ascii="Arial" w:cs="Arial" w:eastAsia="Arial" w:hAnsi="Arial"/>
          <w:color w:val="111111"/>
          <w:sz w:val="22"/>
          <w:szCs w:val="22"/>
        </w:rPr>
        <w:t xml:space="preserve">Tester chaque electrovanne de roue (4 roues independamment)</w:t>
      </w:r>
    </w:p>
    <w:p>
      <w:pPr>
        <w:pStyle w:val="ListParagraph"/>
        <w:numPr>
          <w:ilvl w:val="0"/>
          <w:numId w:val="2"/>
        </w:numPr>
        <w:spacing w:after="60" w:before="60"/>
      </w:pPr>
      <w:r>
        <w:rPr>
          <w:rFonts w:ascii="Arial" w:cs="Arial" w:eastAsia="Arial" w:hAnsi="Arial"/>
          <w:color w:val="111111"/>
          <w:sz w:val="22"/>
          <w:szCs w:val="22"/>
        </w:rPr>
        <w:t xml:space="preserve">Procédure de purge electronique des freins — activation sequentielle ABS</w:t>
      </w:r>
    </w:p>
    <w:p>
      <w:pPr>
        <w:spacing w:after="160" w:before="0"/>
      </w:pPr>
    </w:p>
    <w:p>
      <w:pPr>
        <w:pStyle w:val="Heading2"/>
        <w:spacing w:after="140" w:before="320"/>
      </w:pPr>
      <w:r>
        <w:rPr>
          <w:rFonts w:ascii="Arial" w:cs="Arial" w:eastAsia="Arial" w:hAnsi="Arial"/>
          <w:b/>
          <w:bCs/>
          <w:color w:val="3A5F95"/>
          <w:sz w:val="28"/>
          <w:szCs w:val="28"/>
        </w:rPr>
        <w:t xml:space="preserve">6.5  Carrosserie BCU — Commandes</w:t>
      </w:r>
    </w:p>
    <w:p>
      <w:pPr>
        <w:pStyle w:val="ListParagraph"/>
        <w:numPr>
          <w:ilvl w:val="0"/>
          <w:numId w:val="2"/>
        </w:numPr>
        <w:spacing w:after="60" w:before="60"/>
      </w:pPr>
      <w:r>
        <w:rPr>
          <w:rFonts w:ascii="Arial" w:cs="Arial" w:eastAsia="Arial" w:hAnsi="Arial"/>
          <w:color w:val="111111"/>
          <w:sz w:val="22"/>
          <w:szCs w:val="22"/>
        </w:rPr>
        <w:t xml:space="preserve">Verrouillage et deverrouillage de toutes les portes</w:t>
      </w:r>
    </w:p>
    <w:p>
      <w:pPr>
        <w:pStyle w:val="ListParagraph"/>
        <w:numPr>
          <w:ilvl w:val="0"/>
          <w:numId w:val="2"/>
        </w:numPr>
        <w:spacing w:after="60" w:before="60"/>
      </w:pPr>
      <w:r>
        <w:rPr>
          <w:rFonts w:ascii="Arial" w:cs="Arial" w:eastAsia="Arial" w:hAnsi="Arial"/>
          <w:color w:val="111111"/>
          <w:sz w:val="22"/>
          <w:szCs w:val="22"/>
        </w:rPr>
        <w:t xml:space="preserve">Ouverture du coffre</w:t>
      </w:r>
    </w:p>
    <w:p>
      <w:pPr>
        <w:pStyle w:val="ListParagraph"/>
        <w:numPr>
          <w:ilvl w:val="0"/>
          <w:numId w:val="2"/>
        </w:numPr>
        <w:spacing w:after="60" w:before="60"/>
      </w:pPr>
      <w:r>
        <w:rPr>
          <w:rFonts w:ascii="Arial" w:cs="Arial" w:eastAsia="Arial" w:hAnsi="Arial"/>
          <w:color w:val="111111"/>
          <w:sz w:val="22"/>
          <w:szCs w:val="22"/>
        </w:rPr>
        <w:t xml:space="preserve">Test klaxon</w:t>
      </w:r>
    </w:p>
    <w:p>
      <w:pPr>
        <w:pStyle w:val="ListParagraph"/>
        <w:numPr>
          <w:ilvl w:val="0"/>
          <w:numId w:val="2"/>
        </w:numPr>
        <w:spacing w:after="60" w:before="60"/>
      </w:pPr>
      <w:r>
        <w:rPr>
          <w:rFonts w:ascii="Arial" w:cs="Arial" w:eastAsia="Arial" w:hAnsi="Arial"/>
          <w:color w:val="111111"/>
          <w:sz w:val="22"/>
          <w:szCs w:val="22"/>
        </w:rPr>
        <w:t xml:space="preserve">Test phares / feux</w:t>
      </w:r>
    </w:p>
    <w:p>
      <w:pPr>
        <w:pStyle w:val="ListParagraph"/>
        <w:numPr>
          <w:ilvl w:val="0"/>
          <w:numId w:val="2"/>
        </w:numPr>
        <w:spacing w:after="60" w:before="60"/>
      </w:pPr>
      <w:r>
        <w:rPr>
          <w:rFonts w:ascii="Arial" w:cs="Arial" w:eastAsia="Arial" w:hAnsi="Arial"/>
          <w:color w:val="111111"/>
          <w:sz w:val="22"/>
          <w:szCs w:val="22"/>
        </w:rPr>
        <w:t xml:space="preserve">Verification etat de verrouillage de chaque porte</w:t>
      </w:r>
    </w:p>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07  REGLAGES ECU ET CODAGE INJECTEURS</w:t>
            </w:r>
          </w:p>
        </w:tc>
      </w:tr>
    </w:tbl>
    <w:p>
      <w:pPr>
        <w:spacing w:after="160" w:before="0"/>
      </w:pPr>
    </w:p>
    <w:p>
      <w:pPr>
        <w:pStyle w:val="Heading1"/>
        <w:spacing w:after="200" w:before="460"/>
      </w:pPr>
      <w:r>
        <w:rPr>
          <w:rFonts w:ascii="Arial" w:cs="Arial" w:eastAsia="Arial" w:hAnsi="Arial"/>
          <w:b/>
          <w:bCs/>
          <w:color w:val="1B2A4A"/>
          <w:sz w:val="38"/>
          <w:szCs w:val="38"/>
        </w:rPr>
        <w:t xml:space="preserve">7. Reglages ECU</w:t>
      </w:r>
    </w:p>
    <w:p>
      <w:pPr>
        <w:pStyle w:val="Heading2"/>
        <w:spacing w:after="140" w:before="320"/>
      </w:pPr>
      <w:r>
        <w:rPr>
          <w:rFonts w:ascii="Arial" w:cs="Arial" w:eastAsia="Arial" w:hAnsi="Arial"/>
          <w:b/>
          <w:bCs/>
          <w:color w:val="3A5F95"/>
          <w:sz w:val="28"/>
          <w:szCs w:val="28"/>
        </w:rPr>
        <w:t xml:space="preserve">7.1  Codage des injecteurs Td5</w:t>
      </w:r>
    </w:p>
    <w:p>
      <w:pPr>
        <w:spacing w:after="120" w:before="80"/>
      </w:pPr>
      <w:r>
        <w:rPr>
          <w:rFonts w:ascii="Arial" w:cs="Arial" w:eastAsia="Arial" w:hAnsi="Arial"/>
          <w:color w:val="111111"/>
          <w:sz w:val="22"/>
          <w:szCs w:val="22"/>
        </w:rPr>
        <w:t xml:space="preserve">Chaque injecteur Td5 a un code de compensation IMA (Injector Metering Accuracy) grave sur sa carrosserie. Ce code doit etre programme dans l'ECU pour que l'injecteur fonctionne correctement. DiagRover gere la programmation selon le type d'ECU detecte (NNN ou MSB).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DiagRover — Codage injecteurs Td5</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4ADFF"/>
                <w:sz w:val="20"/>
                <w:szCs w:val="20"/>
              </w:rPr>
              <w:t xml:space="preserve">  Type ECU : NNN  |  Map : 10P  |  Plage valide : A-U (0-15)</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Injecteur 1 : code actuel  G  -&gt;  nouveau code  H  OK</w:t>
            </w:r>
          </w:p>
          <w:p>
            <w:pPr>
              <w:spacing w:after="30"/>
            </w:pPr>
            <w:r>
              <w:rPr>
                <w:rFonts w:ascii="Courier New" w:cs="Courier New" w:eastAsia="Courier New" w:hAnsi="Courier New"/>
                <w:color w:val="A8F5C2"/>
                <w:sz w:val="20"/>
                <w:szCs w:val="20"/>
              </w:rPr>
              <w:t xml:space="preserve">  Injecteur 2 : code actuel  K  -&gt;  code inchange  K  OK</w:t>
            </w:r>
          </w:p>
          <w:p>
            <w:pPr>
              <w:spacing w:after="30"/>
            </w:pPr>
            <w:r>
              <w:rPr>
                <w:rFonts w:ascii="Courier New" w:cs="Courier New" w:eastAsia="Courier New" w:hAnsi="Courier New"/>
                <w:color w:val="A8F5C2"/>
                <w:sz w:val="20"/>
                <w:szCs w:val="20"/>
              </w:rPr>
              <w:t xml:space="preserve">  Injecteur 3 : code actuel  J  -&gt;  nouveau code  M  OK</w:t>
            </w:r>
          </w:p>
          <w:p>
            <w:pPr>
              <w:spacing w:after="30"/>
            </w:pPr>
            <w:r>
              <w:rPr>
                <w:rFonts w:ascii="Courier New" w:cs="Courier New" w:eastAsia="Courier New" w:hAnsi="Courier New"/>
                <w:color w:val="A8F5C2"/>
                <w:sz w:val="20"/>
                <w:szCs w:val="20"/>
              </w:rPr>
              <w:t xml:space="preserve">  Injecteur 4 : code actuel  C  -&gt;  code inchange  C  OK</w:t>
            </w:r>
          </w:p>
          <w:p>
            <w:pPr>
              <w:spacing w:after="30"/>
            </w:pPr>
            <w:r>
              <w:rPr>
                <w:rFonts w:ascii="Courier New" w:cs="Courier New" w:eastAsia="Courier New" w:hAnsi="Courier New"/>
                <w:color w:val="A8F5C2"/>
                <w:sz w:val="20"/>
                <w:szCs w:val="20"/>
              </w:rPr>
              <w:t xml:space="preserve">  Injecteur 5 : code actuel  N  -&gt;  code inchange  N  OK</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&gt;&gt; Codes ecrits et verifies  |  Reset adaptation moteur...</w:t>
            </w:r>
          </w:p>
          <w:p>
            <w:pPr>
              <w:spacing w:after="30"/>
            </w:pPr>
            <w:r>
              <w:rPr>
                <w:rFonts w:ascii="Courier New" w:cs="Courier New" w:eastAsia="Courier New" w:hAnsi="Courier New"/>
                <w:color w:val="A8F5C2"/>
                <w:sz w:val="20"/>
                <w:szCs w:val="20"/>
              </w:rPr>
              <w:t xml:space="preserve">  &gt;&gt; ATTENTION : code &gt; 15 refuse (ECU NNN, hors plage)</w:t>
            </w:r>
          </w:p>
        </w:tc>
      </w:tr>
    </w:tbl>
    <w:p>
      <w:pPr>
        <w:spacing w:after="160" w:before="0"/>
      </w:pPr>
    </w:p>
    <w:p>
      <w:pPr>
        <w:pStyle w:val="Heading2"/>
        <w:spacing w:after="140" w:before="320"/>
      </w:pPr>
      <w:r>
        <w:rPr>
          <w:rFonts w:ascii="Arial" w:cs="Arial" w:eastAsia="Arial" w:hAnsi="Arial"/>
          <w:b/>
          <w:bCs/>
          <w:color w:val="3A5F95"/>
          <w:sz w:val="28"/>
          <w:szCs w:val="28"/>
        </w:rPr>
        <w:t xml:space="preserve">7.2  Type d'accelerateur</w:t>
      </w:r>
    </w:p>
    <w:p>
      <w:pPr>
        <w:pStyle w:val="ListParagraph"/>
        <w:numPr>
          <w:ilvl w:val="0"/>
          <w:numId w:val="2"/>
        </w:numPr>
        <w:spacing w:after="60" w:before="60"/>
      </w:pPr>
      <w:r>
        <w:rPr>
          <w:rFonts w:ascii="Arial" w:cs="Arial" w:eastAsia="Arial" w:hAnsi="Arial"/>
          <w:color w:val="111111"/>
          <w:sz w:val="22"/>
          <w:szCs w:val="22"/>
        </w:rPr>
        <w:t xml:space="preserve">Lire le type actuel : 2 voies (2-Way) ou 3 voies (3-Way)</w:t>
      </w:r>
    </w:p>
    <w:p>
      <w:pPr>
        <w:pStyle w:val="ListParagraph"/>
        <w:numPr>
          <w:ilvl w:val="0"/>
          <w:numId w:val="2"/>
        </w:numPr>
        <w:spacing w:after="60" w:before="60"/>
      </w:pPr>
      <w:r>
        <w:rPr>
          <w:rFonts w:ascii="Arial" w:cs="Arial" w:eastAsia="Arial" w:hAnsi="Arial"/>
          <w:color w:val="111111"/>
          <w:sz w:val="22"/>
          <w:szCs w:val="22"/>
        </w:rPr>
        <w:t xml:space="preserve">Modifier le type selon le corps de papillon installe</w:t>
      </w:r>
    </w:p>
    <w:p>
      <w:pPr>
        <w:pStyle w:val="ListParagraph"/>
        <w:numPr>
          <w:ilvl w:val="0"/>
          <w:numId w:val="2"/>
        </w:numPr>
        <w:spacing w:after="60" w:before="60"/>
      </w:pPr>
      <w:r>
        <w:rPr>
          <w:rFonts w:ascii="Arial" w:cs="Arial" w:eastAsia="Arial" w:hAnsi="Arial"/>
          <w:color w:val="111111"/>
          <w:sz w:val="22"/>
          <w:szCs w:val="22"/>
        </w:rPr>
        <w:t xml:space="preserve">Reset de l'apprentissage papillon apres modification ou nettoyage</w:t>
      </w:r>
    </w:p>
    <w:p>
      <w:pPr>
        <w:spacing w:after="160" w:before="0"/>
      </w:pPr>
    </w:p>
    <w:p>
      <w:pPr>
        <w:pStyle w:val="Heading2"/>
        <w:spacing w:after="140" w:before="320"/>
      </w:pPr>
      <w:r>
        <w:rPr>
          <w:rFonts w:ascii="Arial" w:cs="Arial" w:eastAsia="Arial" w:hAnsi="Arial"/>
          <w:b/>
          <w:bCs/>
          <w:color w:val="3A5F95"/>
          <w:sz w:val="28"/>
          <w:szCs w:val="28"/>
        </w:rPr>
        <w:t xml:space="preserve">7.3  Resets et initialisations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Reset adaptations moteur</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Efface les valeurs apprises : trim carburant, apprentissage papillon. A faire apres remplacement pieces</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Reset intervalle service</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Reinitialisation de l'indicateur de vidange / revision</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Effacement voyants</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Extinction ciblee : ABS, SLS, ACE, MIL, carrosserie — ou global tous modules</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Reset adaptation boite ZF</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La boite reapprend le style de conduite apres vidange ou remplacement</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08  IMMOBILISEUR ET PROGRAMMATION CLES</w:t>
            </w:r>
          </w:p>
        </w:tc>
      </w:tr>
    </w:tbl>
    <w:p>
      <w:pPr>
        <w:spacing w:after="160" w:before="0"/>
      </w:pPr>
    </w:p>
    <w:p>
      <w:pPr>
        <w:pStyle w:val="Heading1"/>
        <w:spacing w:after="200" w:before="460"/>
      </w:pPr>
      <w:r>
        <w:rPr>
          <w:rFonts w:ascii="Arial" w:cs="Arial" w:eastAsia="Arial" w:hAnsi="Arial"/>
          <w:b/>
          <w:bCs/>
          <w:color w:val="1B2A4A"/>
          <w:sz w:val="38"/>
          <w:szCs w:val="38"/>
        </w:rPr>
        <w:t xml:space="preserve">8. Immobiliseur et Cles</w:t>
      </w:r>
    </w:p>
    <w:p>
      <w:pPr>
        <w:spacing w:after="120" w:before="80"/>
      </w:pPr>
      <w:r>
        <w:rPr>
          <w:rFonts w:ascii="Arial" w:cs="Arial" w:eastAsia="Arial" w:hAnsi="Arial"/>
          <w:color w:val="111111"/>
          <w:sz w:val="22"/>
          <w:szCs w:val="22"/>
        </w:rPr>
        <w:t xml:space="preserve">DiagRover gere la totalite du systeme d'immobilisation du vehicule via le protocole KWP2000 slow init (5-baud init obligatoire). Cette fonction etait auparavant reservee au Testbook T4 officiel.</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A06" w:sz="12" w:space="0"/>
              <w:left w:val="single" w:color="C97A06" w:sz="36" w:space="0"/>
              <w:bottom w:val="single" w:color="C97A06" w:sz="6" w:space="0"/>
              <w:right w:val="single" w:color="C97A06" w:sz="6" w:space="0"/>
            </w:tcBorders>
            <w:shd w:fill="FFF8E7"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SECURITE  Programmation cles — contexte obligatoire</w:t>
            </w:r>
          </w:p>
          <w:p>
            <w:r>
              <w:rPr>
                <w:rFonts w:ascii="Arial" w:cs="Arial" w:eastAsia="Arial" w:hAnsi="Arial"/>
                <w:color w:val="111111"/>
                <w:sz w:val="22"/>
                <w:szCs w:val="22"/>
              </w:rPr>
              <w:t xml:space="preserve">La programmation de cles requiert le code de securite (security code) de l'ECU. DiagRover lit ce code mais ne peut pas le generer sans l'ECU. En cas de perte totale des cles, une intervention specialiste reste necessaire pour la premiere cle.</w:t>
            </w:r>
          </w:p>
        </w:tc>
      </w:tr>
    </w:tbl>
    <w:p>
      <w:pPr>
        <w:spacing w:after="160" w:before="0"/>
      </w:pPr>
    </w:p>
    <w:p>
      <w:pPr>
        <w:pStyle w:val="Heading2"/>
        <w:spacing w:after="140" w:before="320"/>
      </w:pPr>
      <w:r>
        <w:rPr>
          <w:rFonts w:ascii="Arial" w:cs="Arial" w:eastAsia="Arial" w:hAnsi="Arial"/>
          <w:b/>
          <w:bCs/>
          <w:color w:val="3A5F95"/>
          <w:sz w:val="28"/>
          <w:szCs w:val="28"/>
        </w:rPr>
        <w:t xml:space="preserve">8.1  Lecture de l'etat immobiliseur</w:t>
      </w:r>
    </w:p>
    <w:p>
      <w:pPr>
        <w:pStyle w:val="ListParagraph"/>
        <w:numPr>
          <w:ilvl w:val="0"/>
          <w:numId w:val="2"/>
        </w:numPr>
        <w:spacing w:after="60" w:before="60"/>
      </w:pPr>
      <w:r>
        <w:rPr>
          <w:rFonts w:ascii="Arial" w:cs="Arial" w:eastAsia="Arial" w:hAnsi="Arial"/>
          <w:color w:val="111111"/>
          <w:sz w:val="22"/>
          <w:szCs w:val="22"/>
        </w:rPr>
        <w:t xml:space="preserve">Lire l'etat actuel : arme, desarme, en erreur</w:t>
      </w:r>
    </w:p>
    <w:p>
      <w:pPr>
        <w:pStyle w:val="ListParagraph"/>
        <w:numPr>
          <w:ilvl w:val="0"/>
          <w:numId w:val="2"/>
        </w:numPr>
        <w:spacing w:after="60" w:before="60"/>
      </w:pPr>
      <w:r>
        <w:rPr>
          <w:rFonts w:ascii="Arial" w:cs="Arial" w:eastAsia="Arial" w:hAnsi="Arial"/>
          <w:color w:val="111111"/>
          <w:sz w:val="22"/>
          <w:szCs w:val="22"/>
        </w:rPr>
        <w:t xml:space="preserve">Lire le code de securite necessaire pour l'apprentissage cle</w:t>
      </w:r>
    </w:p>
    <w:p>
      <w:pPr>
        <w:pStyle w:val="ListParagraph"/>
        <w:numPr>
          <w:ilvl w:val="0"/>
          <w:numId w:val="2"/>
        </w:numPr>
        <w:spacing w:after="60" w:before="60"/>
      </w:pPr>
      <w:r>
        <w:rPr>
          <w:rFonts w:ascii="Arial" w:cs="Arial" w:eastAsia="Arial" w:hAnsi="Arial"/>
          <w:color w:val="111111"/>
          <w:sz w:val="22"/>
          <w:szCs w:val="22"/>
        </w:rPr>
        <w:t xml:space="preserve">Identifier combien de cles sont programmees (max 4)</w:t>
      </w:r>
    </w:p>
    <w:p>
      <w:pPr>
        <w:spacing w:after="160" w:before="0"/>
      </w:pPr>
    </w:p>
    <w:p>
      <w:pPr>
        <w:pStyle w:val="Heading2"/>
        <w:spacing w:after="140" w:before="320"/>
      </w:pPr>
      <w:r>
        <w:rPr>
          <w:rFonts w:ascii="Arial" w:cs="Arial" w:eastAsia="Arial" w:hAnsi="Arial"/>
          <w:b/>
          <w:bCs/>
          <w:color w:val="3A5F95"/>
          <w:sz w:val="28"/>
          <w:szCs w:val="28"/>
        </w:rPr>
        <w:t xml:space="preserve">8.2  Programmation d'une nouvelle cle</w:t>
      </w:r>
    </w:p>
    <w:p>
      <w:pPr>
        <w:pStyle w:val="ListParagraph"/>
        <w:numPr>
          <w:ilvl w:val="0"/>
          <w:numId w:val="3"/>
        </w:numPr>
        <w:spacing w:after="60" w:before="60"/>
      </w:pPr>
      <w:r>
        <w:rPr>
          <w:rFonts w:ascii="Arial" w:cs="Arial" w:eastAsia="Arial" w:hAnsi="Arial"/>
          <w:color w:val="111111"/>
          <w:sz w:val="22"/>
          <w:szCs w:val="22"/>
        </w:rPr>
        <w:t xml:space="preserve">Lire le code de securite depuis l'ECU</w:t>
      </w:r>
    </w:p>
    <w:p>
      <w:pPr>
        <w:pStyle w:val="ListParagraph"/>
        <w:numPr>
          <w:ilvl w:val="0"/>
          <w:numId w:val="3"/>
        </w:numPr>
        <w:spacing w:after="60" w:before="60"/>
      </w:pPr>
      <w:r>
        <w:rPr>
          <w:rFonts w:ascii="Arial" w:cs="Arial" w:eastAsia="Arial" w:hAnsi="Arial"/>
          <w:color w:val="111111"/>
          <w:sz w:val="22"/>
          <w:szCs w:val="22"/>
        </w:rPr>
        <w:t xml:space="preserve">Inserer la cle vierge dans le contact</w:t>
      </w:r>
    </w:p>
    <w:p>
      <w:pPr>
        <w:pStyle w:val="ListParagraph"/>
        <w:numPr>
          <w:ilvl w:val="0"/>
          <w:numId w:val="3"/>
        </w:numPr>
        <w:spacing w:after="60" w:before="60"/>
      </w:pPr>
      <w:r>
        <w:rPr>
          <w:rFonts w:ascii="Arial" w:cs="Arial" w:eastAsia="Arial" w:hAnsi="Arial"/>
          <w:color w:val="111111"/>
          <w:sz w:val="22"/>
          <w:szCs w:val="22"/>
        </w:rPr>
        <w:t xml:space="preserve">DiagRover envoie la sequence d'apprentissage KWP2000</w:t>
      </w:r>
    </w:p>
    <w:p>
      <w:pPr>
        <w:pStyle w:val="ListParagraph"/>
        <w:numPr>
          <w:ilvl w:val="0"/>
          <w:numId w:val="3"/>
        </w:numPr>
        <w:spacing w:after="60" w:before="60"/>
      </w:pPr>
      <w:r>
        <w:rPr>
          <w:rFonts w:ascii="Arial" w:cs="Arial" w:eastAsia="Arial" w:hAnsi="Arial"/>
          <w:color w:val="111111"/>
          <w:sz w:val="22"/>
          <w:szCs w:val="22"/>
        </w:rPr>
        <w:t xml:space="preserve">La cle est associee a l'ECU — tester le demarrage</w:t>
      </w:r>
    </w:p>
    <w:p>
      <w:pPr>
        <w:pStyle w:val="ListParagraph"/>
        <w:numPr>
          <w:ilvl w:val="0"/>
          <w:numId w:val="3"/>
        </w:numPr>
        <w:spacing w:after="60" w:before="60"/>
      </w:pPr>
      <w:r>
        <w:rPr>
          <w:rFonts w:ascii="Arial" w:cs="Arial" w:eastAsia="Arial" w:hAnsi="Arial"/>
          <w:color w:val="111111"/>
          <w:sz w:val="22"/>
          <w:szCs w:val="22"/>
        </w:rPr>
        <w:t xml:space="preserve">Repeter pour chaque cle supplementaire (max 4 cles)</w:t>
      </w:r>
    </w:p>
    <w:p>
      <w:pPr>
        <w:spacing w:after="160" w:before="0"/>
      </w:pPr>
    </w:p>
    <w:p>
      <w:pPr>
        <w:pStyle w:val="Heading2"/>
        <w:spacing w:after="140" w:before="320"/>
      </w:pPr>
      <w:r>
        <w:rPr>
          <w:rFonts w:ascii="Arial" w:cs="Arial" w:eastAsia="Arial" w:hAnsi="Arial"/>
          <w:b/>
          <w:bCs/>
          <w:color w:val="3A5F95"/>
          <w:sz w:val="28"/>
          <w:szCs w:val="28"/>
        </w:rPr>
        <w:t xml:space="preserve">8.3  Suppression d'une cle perdue</w:t>
      </w:r>
    </w:p>
    <w:p>
      <w:pPr>
        <w:spacing w:after="120" w:before="80"/>
      </w:pPr>
      <w:r>
        <w:rPr>
          <w:rFonts w:ascii="Arial" w:cs="Arial" w:eastAsia="Arial" w:hAnsi="Arial"/>
          <w:color w:val="111111"/>
          <w:sz w:val="22"/>
          <w:szCs w:val="22"/>
        </w:rPr>
        <w:t xml:space="preserve">En cas de perte d'une cle, DiagRover peut la supprimer de la memoire ECU pour empecher qu'elle soit utilisee par un tiers. La procedure necessite au moins une cle valide pour s'authentifier.</w:t>
      </w:r>
    </w:p>
    <w:p>
      <w:pPr>
        <w:spacing w:after="160" w:before="0"/>
      </w:pPr>
    </w:p>
    <w:p>
      <w:pPr>
        <w:pStyle w:val="Heading2"/>
        <w:spacing w:after="140" w:before="320"/>
      </w:pPr>
      <w:r>
        <w:rPr>
          <w:rFonts w:ascii="Arial" w:cs="Arial" w:eastAsia="Arial" w:hAnsi="Arial"/>
          <w:b/>
          <w:bCs/>
          <w:color w:val="3A5F95"/>
          <w:sz w:val="28"/>
          <w:szCs w:val="28"/>
        </w:rPr>
        <w:t xml:space="preserve">8.4  Resynchronisation ECU / BECM</w:t>
      </w:r>
    </w:p>
    <w:p>
      <w:pPr>
        <w:spacing w:after="120" w:before="80"/>
      </w:pPr>
      <w:r>
        <w:rPr>
          <w:rFonts w:ascii="Arial" w:cs="Arial" w:eastAsia="Arial" w:hAnsi="Arial"/>
          <w:color w:val="111111"/>
          <w:sz w:val="22"/>
          <w:szCs w:val="22"/>
        </w:rPr>
        <w:t xml:space="preserve">Apres remplacement d'un ECU moteur ou d'un BECM, la synchronisation securite est perdue et le vehicule refuse de demarrer. DiagRover guide la procedure de resynchronisation pas a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DiagRover — Resynchronisation ECU/BECM</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Procedure : Remplacement ECU moteur</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Etape 1/5 : Lecture code securite BECM ...  OK (code: XXXX)</w:t>
            </w:r>
          </w:p>
          <w:p>
            <w:pPr>
              <w:spacing w:after="30"/>
            </w:pPr>
            <w:r>
              <w:rPr>
                <w:rFonts w:ascii="Courier New" w:cs="Courier New" w:eastAsia="Courier New" w:hAnsi="Courier New"/>
                <w:color w:val="DDE6EE"/>
                <w:sz w:val="20"/>
                <w:szCs w:val="20"/>
              </w:rPr>
              <w:t xml:space="preserve">  Etape 2/5 : Connexion nouvel ECU detectee</w:t>
            </w:r>
          </w:p>
          <w:p>
            <w:pPr>
              <w:spacing w:after="30"/>
            </w:pPr>
            <w:r>
              <w:rPr>
                <w:rFonts w:ascii="Courier New" w:cs="Courier New" w:eastAsia="Courier New" w:hAnsi="Courier New"/>
                <w:color w:val="A8F5C2"/>
                <w:sz w:val="20"/>
                <w:szCs w:val="20"/>
              </w:rPr>
              <w:t xml:space="preserve">  Etape 3/5 : Ecriture VIN dans nouvel ECU ...  OK</w:t>
            </w:r>
          </w:p>
          <w:p>
            <w:pPr>
              <w:spacing w:after="30"/>
            </w:pPr>
            <w:r>
              <w:rPr>
                <w:rFonts w:ascii="Courier New" w:cs="Courier New" w:eastAsia="Courier New" w:hAnsi="Courier New"/>
                <w:color w:val="A8F5C2"/>
                <w:sz w:val="20"/>
                <w:szCs w:val="20"/>
              </w:rPr>
              <w:t xml:space="preserve">  Etape 4/5 : Synchronisation code securite ...  OK</w:t>
            </w:r>
          </w:p>
          <w:p>
            <w:pPr>
              <w:spacing w:after="30"/>
            </w:pPr>
            <w:r>
              <w:rPr>
                <w:rFonts w:ascii="Courier New" w:cs="Courier New" w:eastAsia="Courier New" w:hAnsi="Courier New"/>
                <w:color w:val="DDE6EE"/>
                <w:sz w:val="20"/>
                <w:szCs w:val="20"/>
              </w:rPr>
              <w:t xml:space="preserve">  Etape 5/5 : Test demarrage ...  MOTEUR DEMARRE</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VERT  Resynchronisation complete — systeme operationnel</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09  CODAGE ZCS — OPTIONS VEHICULE</w:t>
            </w:r>
          </w:p>
        </w:tc>
      </w:tr>
    </w:tbl>
    <w:p>
      <w:pPr>
        <w:spacing w:after="160" w:before="0"/>
      </w:pPr>
    </w:p>
    <w:p>
      <w:pPr>
        <w:pStyle w:val="Heading1"/>
        <w:spacing w:after="200" w:before="460"/>
      </w:pPr>
      <w:r>
        <w:rPr>
          <w:rFonts w:ascii="Arial" w:cs="Arial" w:eastAsia="Arial" w:hAnsi="Arial"/>
          <w:b/>
          <w:bCs/>
          <w:color w:val="1B2A4A"/>
          <w:sz w:val="38"/>
          <w:szCs w:val="38"/>
        </w:rPr>
        <w:t xml:space="preserve">9. Codage ZCS (Zone Coding System)</w:t>
      </w:r>
    </w:p>
    <w:p>
      <w:pPr>
        <w:spacing w:after="120" w:before="80"/>
      </w:pPr>
      <w:r>
        <w:rPr>
          <w:rFonts w:ascii="Arial" w:cs="Arial" w:eastAsia="Arial" w:hAnsi="Arial"/>
          <w:color w:val="111111"/>
          <w:sz w:val="22"/>
          <w:szCs w:val="22"/>
        </w:rPr>
        <w:t xml:space="preserve">Le ZCS contient l'ensemble des options codees dans le BCU : marche du vehicule, equipements optionnels, presence ou absence de systemes. DiagRover permet de lire et modifier ces options, notamment lors de conversions mecaniques.</w:t>
      </w:r>
    </w:p>
    <w:p>
      <w:pPr>
        <w:spacing w:after="160" w:before="0"/>
      </w:pPr>
    </w:p>
    <w:p>
      <w:pPr>
        <w:pStyle w:val="Heading2"/>
        <w:spacing w:after="140" w:before="320"/>
      </w:pPr>
      <w:r>
        <w:rPr>
          <w:rFonts w:ascii="Arial" w:cs="Arial" w:eastAsia="Arial" w:hAnsi="Arial"/>
          <w:b/>
          <w:bCs/>
          <w:color w:val="3A5F95"/>
          <w:sz w:val="28"/>
          <w:szCs w:val="28"/>
        </w:rPr>
        <w:t xml:space="preserve">9.1  Suppressions d'options — Conversions mecaniques</w:t>
      </w:r>
    </w:p>
    <w:p>
      <w:pPr>
        <w:pStyle w:val="Heading3"/>
        <w:spacing w:after="100" w:before="200"/>
      </w:pPr>
      <w:r>
        <w:rPr>
          <w:rFonts w:ascii="Arial" w:cs="Arial" w:eastAsia="Arial" w:hAnsi="Arial"/>
          <w:b/>
          <w:bCs/>
          <w:color w:val="1B2A4A"/>
          <w:sz w:val="24"/>
          <w:szCs w:val="24"/>
        </w:rPr>
        <w:t xml:space="preserve">Suppression suspension pneumatique (SLS delete)</w:t>
      </w:r>
    </w:p>
    <w:p>
      <w:pPr>
        <w:spacing w:after="120" w:before="80"/>
      </w:pPr>
      <w:r>
        <w:rPr>
          <w:rFonts w:ascii="Arial" w:cs="Arial" w:eastAsia="Arial" w:hAnsi="Arial"/>
          <w:color w:val="111111"/>
          <w:sz w:val="22"/>
          <w:szCs w:val="22"/>
        </w:rPr>
        <w:t xml:space="preserve">Quand la suspension pneumatique est remplacee par des ressorts mecaniques, le BCU continue de detecter l'absence du systeme SLS et maintient les voyants allumes en permanence.</w:t>
      </w:r>
    </w:p>
    <w:p>
      <w:pPr>
        <w:pStyle w:val="ListParagraph"/>
        <w:numPr>
          <w:ilvl w:val="0"/>
          <w:numId w:val="3"/>
        </w:numPr>
        <w:spacing w:after="60" w:before="60"/>
      </w:pPr>
      <w:r>
        <w:rPr>
          <w:rFonts w:ascii="Arial" w:cs="Arial" w:eastAsia="Arial" w:hAnsi="Arial"/>
          <w:color w:val="111111"/>
          <w:sz w:val="22"/>
          <w:szCs w:val="22"/>
        </w:rPr>
        <w:t xml:space="preserve">Desactiver l'option SLS dans le ZCS du BCU</w:t>
      </w:r>
    </w:p>
    <w:p>
      <w:pPr>
        <w:pStyle w:val="ListParagraph"/>
        <w:numPr>
          <w:ilvl w:val="0"/>
          <w:numId w:val="3"/>
        </w:numPr>
        <w:spacing w:after="60" w:before="60"/>
      </w:pPr>
      <w:r>
        <w:rPr>
          <w:rFonts w:ascii="Arial" w:cs="Arial" w:eastAsia="Arial" w:hAnsi="Arial"/>
          <w:color w:val="111111"/>
          <w:sz w:val="22"/>
          <w:szCs w:val="22"/>
        </w:rPr>
        <w:t xml:space="preserve">Effacer tous les codes defauts SLS residuels</w:t>
      </w:r>
    </w:p>
    <w:p>
      <w:pPr>
        <w:pStyle w:val="ListParagraph"/>
        <w:numPr>
          <w:ilvl w:val="0"/>
          <w:numId w:val="3"/>
        </w:numPr>
        <w:spacing w:after="60" w:before="60"/>
      </w:pPr>
      <w:r>
        <w:rPr>
          <w:rFonts w:ascii="Arial" w:cs="Arial" w:eastAsia="Arial" w:hAnsi="Arial"/>
          <w:color w:val="111111"/>
          <w:sz w:val="22"/>
          <w:szCs w:val="22"/>
        </w:rPr>
        <w:t xml:space="preserve">Verifier que le BCU ne genere plus de codes SLS</w:t>
      </w:r>
    </w:p>
    <w:p>
      <w:pPr>
        <w:pStyle w:val="ListParagraph"/>
        <w:numPr>
          <w:ilvl w:val="0"/>
          <w:numId w:val="3"/>
        </w:numPr>
        <w:spacing w:after="60" w:before="60"/>
      </w:pPr>
      <w:r>
        <w:rPr>
          <w:rFonts w:ascii="Arial" w:cs="Arial" w:eastAsia="Arial" w:hAnsi="Arial"/>
          <w:color w:val="111111"/>
          <w:sz w:val="22"/>
          <w:szCs w:val="22"/>
        </w:rPr>
        <w:t xml:space="preserve">Les voyants SLS s'eteignent definitivement</w:t>
      </w:r>
    </w:p>
    <w:p>
      <w:pPr>
        <w:spacing w:after="160" w:before="0"/>
      </w:pPr>
    </w:p>
    <w:p>
      <w:pPr>
        <w:pStyle w:val="Heading3"/>
        <w:spacing w:after="100" w:before="200"/>
      </w:pPr>
      <w:r>
        <w:rPr>
          <w:rFonts w:ascii="Arial" w:cs="Arial" w:eastAsia="Arial" w:hAnsi="Arial"/>
          <w:b/>
          <w:bCs/>
          <w:color w:val="1B2A4A"/>
          <w:sz w:val="24"/>
          <w:szCs w:val="24"/>
        </w:rPr>
        <w:t xml:space="preserve">Suppression ACE (Active Cornering Enhancement)</w:t>
      </w:r>
    </w:p>
    <w:p>
      <w:pPr>
        <w:spacing w:after="120" w:before="80"/>
      </w:pPr>
      <w:r>
        <w:rPr>
          <w:rFonts w:ascii="Arial" w:cs="Arial" w:eastAsia="Arial" w:hAnsi="Arial"/>
          <w:color w:val="111111"/>
          <w:sz w:val="22"/>
          <w:szCs w:val="22"/>
        </w:rPr>
        <w:t xml:space="preserve">Meme procedure lors de la depose du systeme ACE (Disco II uniquement).</w:t>
      </w:r>
    </w:p>
    <w:p>
      <w:pPr>
        <w:pStyle w:val="ListParagraph"/>
        <w:numPr>
          <w:ilvl w:val="0"/>
          <w:numId w:val="3"/>
        </w:numPr>
        <w:spacing w:after="60" w:before="60"/>
      </w:pPr>
      <w:r>
        <w:rPr>
          <w:rFonts w:ascii="Arial" w:cs="Arial" w:eastAsia="Arial" w:hAnsi="Arial"/>
          <w:color w:val="111111"/>
          <w:sz w:val="22"/>
          <w:szCs w:val="22"/>
        </w:rPr>
        <w:t xml:space="preserve">Desactiver l'option ACE dans le ZCS du BCU</w:t>
      </w:r>
    </w:p>
    <w:p>
      <w:pPr>
        <w:pStyle w:val="ListParagraph"/>
        <w:numPr>
          <w:ilvl w:val="0"/>
          <w:numId w:val="3"/>
        </w:numPr>
        <w:spacing w:after="60" w:before="60"/>
      </w:pPr>
      <w:r>
        <w:rPr>
          <w:rFonts w:ascii="Arial" w:cs="Arial" w:eastAsia="Arial" w:hAnsi="Arial"/>
          <w:color w:val="111111"/>
          <w:sz w:val="22"/>
          <w:szCs w:val="22"/>
        </w:rPr>
        <w:t xml:space="preserve">Effacer les codes defauts ACE</w:t>
      </w:r>
    </w:p>
    <w:p>
      <w:pPr>
        <w:pStyle w:val="ListParagraph"/>
        <w:numPr>
          <w:ilvl w:val="0"/>
          <w:numId w:val="3"/>
        </w:numPr>
        <w:spacing w:after="60" w:before="60"/>
      </w:pPr>
      <w:r>
        <w:rPr>
          <w:rFonts w:ascii="Arial" w:cs="Arial" w:eastAsia="Arial" w:hAnsi="Arial"/>
          <w:color w:val="111111"/>
          <w:sz w:val="22"/>
          <w:szCs w:val="22"/>
        </w:rPr>
        <w:t xml:space="preserve">Extinction des voyants associes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space="0"/>
              <w:left w:val="single" w:color="1B2A4A" w:sz="36" w:space="0"/>
              <w:bottom w:val="single" w:color="1B2A4A" w:sz="6" w:space="0"/>
              <w:right w:val="single" w:color="1B2A4A" w:sz="6" w:space="0"/>
            </w:tcBorders>
            <w:shd w:fill="EEF2F8"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NOTE  Suppressions ZCS definitives</w:t>
            </w:r>
          </w:p>
          <w:p>
            <w:r>
              <w:rPr>
                <w:rFonts w:ascii="Arial" w:cs="Arial" w:eastAsia="Arial" w:hAnsi="Arial"/>
                <w:color w:val="111111"/>
                <w:sz w:val="22"/>
                <w:szCs w:val="22"/>
              </w:rPr>
              <w:t xml:space="preserve">Les suppressions d'options ZCS (SLS, ACE) sont definitives tant que le BCU n'est pas reinitialise. L'effacement de codes sans suppression ZCS est temporaire — les codes reviendront si la cause physique n'est pas traitee.</w:t>
            </w:r>
          </w:p>
        </w:tc>
      </w:tr>
    </w:tbl>
    <w:p>
      <w:pPr>
        <w:spacing w:after="160" w:before="0"/>
      </w:pPr>
    </w:p>
    <w:p>
      <w:pPr>
        <w:pStyle w:val="Heading2"/>
        <w:spacing w:after="140" w:before="320"/>
      </w:pPr>
      <w:r>
        <w:rPr>
          <w:rFonts w:ascii="Arial" w:cs="Arial" w:eastAsia="Arial" w:hAnsi="Arial"/>
          <w:b/>
          <w:bCs/>
          <w:color w:val="3A5F95"/>
          <w:sz w:val="28"/>
          <w:szCs w:val="28"/>
        </w:rPr>
        <w:t xml:space="preserve">9.2  Codage ECU de remplacement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Lire le ZCS actuel</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Lecture de la configuration complete du BCU existant</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Ecrire le ZCS</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Transferer la configuration vers un BCU neuf ou de remplacement</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Coder le VIN</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Programmer le VIN dans un ECU de remplacement</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Cloner configuration</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Copier integralement la config d'un ECU vers un autre</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10  PROCEDURES GUIDEES</w:t>
            </w:r>
          </w:p>
        </w:tc>
      </w:tr>
    </w:tbl>
    <w:p>
      <w:pPr>
        <w:spacing w:after="160" w:before="0"/>
      </w:pPr>
    </w:p>
    <w:p>
      <w:pPr>
        <w:pStyle w:val="Heading1"/>
        <w:spacing w:after="200" w:before="460"/>
      </w:pPr>
      <w:r>
        <w:rPr>
          <w:rFonts w:ascii="Arial" w:cs="Arial" w:eastAsia="Arial" w:hAnsi="Arial"/>
          <w:b/>
          <w:bCs/>
          <w:color w:val="1B2A4A"/>
          <w:sz w:val="38"/>
          <w:szCs w:val="38"/>
        </w:rPr>
        <w:t xml:space="preserve">10. Procedures Guidees</w:t>
      </w:r>
    </w:p>
    <w:p>
      <w:pPr>
        <w:spacing w:after="120" w:before="80"/>
      </w:pPr>
      <w:r>
        <w:rPr>
          <w:rFonts w:ascii="Arial" w:cs="Arial" w:eastAsia="Arial" w:hAnsi="Arial"/>
          <w:color w:val="111111"/>
          <w:sz w:val="22"/>
          <w:szCs w:val="22"/>
        </w:rPr>
        <w:t xml:space="preserve">Chaque procedure se deroule etape par etape, avec validation obligatoire a chaque etape. DiagRover ne passe pas a l'etape suivante tant que la precedente n'est pas confirmee. Le protocole peut etre repris a tout moment en cas d'interruption.</w:t>
      </w:r>
    </w:p>
    <w:p>
      <w:pPr>
        <w:spacing w:after="160" w:before="0"/>
      </w:pPr>
    </w:p>
    <w:p>
      <w:pPr>
        <w:pStyle w:val="Heading2"/>
        <w:spacing w:after="140" w:before="320"/>
      </w:pPr>
      <w:r>
        <w:rPr>
          <w:rFonts w:ascii="Arial" w:cs="Arial" w:eastAsia="Arial" w:hAnsi="Arial"/>
          <w:b/>
          <w:bCs/>
          <w:color w:val="3A5F95"/>
          <w:sz w:val="28"/>
          <w:szCs w:val="28"/>
        </w:rPr>
        <w:t xml:space="preserve">10.1  Procedures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Procedure</w:t>
            </w:r>
          </w:p>
        </w:tc>
        <w:tc>
          <w:tcPr>
            <w:tcW w:type="dxa" w:w="596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Description</w:t>
            </w:r>
          </w:p>
        </w:tc>
      </w:tr>
      <w:tr>
        <w:tc>
          <w:tcPr>
            <w:tcW w:type="dxa" w:w="3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Calibration suspension SLS</w:t>
            </w:r>
          </w:p>
        </w:tc>
        <w:tc>
          <w:tcPr>
            <w:tcW w:type="dxa" w:w="5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Apres remplacement d'un capteur de hauteur — etalonnage des 4 coins</w:t>
            </w:r>
          </w:p>
        </w:tc>
      </w:tr>
      <w:tr>
        <w:tc>
          <w:tcPr>
            <w:tcW w:type="dxa" w:w="3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Apprentissage papillon</w:t>
            </w:r>
          </w:p>
        </w:tc>
        <w:tc>
          <w:tcPr>
            <w:tcW w:type="dxa" w:w="5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Apres nettoyage ou remplacement du corps de papillon — reset et reapprentissage</w:t>
            </w:r>
          </w:p>
        </w:tc>
      </w:tr>
      <w:tr>
        <w:tc>
          <w:tcPr>
            <w:tcW w:type="dxa" w:w="3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Purge electronique des freins</w:t>
            </w:r>
          </w:p>
        </w:tc>
        <w:tc>
          <w:tcPr>
            <w:tcW w:type="dxa" w:w="5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Activation sequentielle des vannes ABS — purge sans assistant humain</w:t>
            </w:r>
          </w:p>
        </w:tc>
      </w:tr>
      <w:tr>
        <w:tc>
          <w:tcPr>
            <w:tcW w:type="dxa" w:w="3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Reset service</w:t>
            </w:r>
          </w:p>
        </w:tc>
        <w:tc>
          <w:tcPr>
            <w:tcW w:type="dxa" w:w="5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Reinitialisation compteur vidange / revision kilometrage</w:t>
            </w:r>
          </w:p>
        </w:tc>
      </w:tr>
      <w:tr>
        <w:tc>
          <w:tcPr>
            <w:tcW w:type="dxa" w:w="3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Remplacement BCU</w:t>
            </w:r>
          </w:p>
        </w:tc>
        <w:tc>
          <w:tcPr>
            <w:tcW w:type="dxa" w:w="5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5 etapes : lecture ancien BCU, codage ZCS, VIN, cles, test</w:t>
            </w:r>
          </w:p>
        </w:tc>
      </w:tr>
      <w:tr>
        <w:tc>
          <w:tcPr>
            <w:tcW w:type="dxa" w:w="3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Remplacement ECU moteur</w:t>
            </w:r>
          </w:p>
        </w:tc>
        <w:tc>
          <w:tcPr>
            <w:tcW w:type="dxa" w:w="5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Sequence VIN + immobiliseur — evite le blocage demarrage</w:t>
            </w:r>
          </w:p>
        </w:tc>
      </w:tr>
      <w:tr>
        <w:tc>
          <w:tcPr>
            <w:tcW w:type="dxa" w:w="3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Codage nouvelle cle</w:t>
            </w:r>
          </w:p>
        </w:tc>
        <w:tc>
          <w:tcPr>
            <w:tcW w:type="dxa" w:w="5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Associer cle vierge ou de remplacement, supprimer cle perdue</w:t>
            </w:r>
          </w:p>
        </w:tc>
      </w:tr>
      <w:tr>
        <w:tc>
          <w:tcPr>
            <w:tcW w:type="dxa" w:w="3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Association telecommandes</w:t>
            </w:r>
          </w:p>
        </w:tc>
        <w:tc>
          <w:tcPr>
            <w:tcW w:type="dxa" w:w="5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Jusqu'a 4 telecommandes par vehicule</w:t>
            </w:r>
          </w:p>
        </w:tc>
      </w:tr>
    </w:tbl>
    <w:p>
      <w:pPr>
        <w:spacing w:after="160" w:before="0"/>
      </w:pPr>
    </w:p>
    <w:p>
      <w:pPr>
        <w:pStyle w:val="Heading2"/>
        <w:spacing w:after="140" w:before="320"/>
      </w:pPr>
      <w:r>
        <w:rPr>
          <w:rFonts w:ascii="Arial" w:cs="Arial" w:eastAsia="Arial" w:hAnsi="Arial"/>
          <w:b/>
          <w:bCs/>
          <w:color w:val="3A5F95"/>
          <w:sz w:val="28"/>
          <w:szCs w:val="28"/>
        </w:rPr>
        <w:t xml:space="preserve">10.2  Exemple : Calibration SLS apres remplacement capteur de hauteur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C2833" w:val="clear"/>
            <w:tcMar>
              <w:top w:type="dxa" w:w="160"/>
              <w:left w:type="dxa" w:w="240"/>
              <w:bottom w:type="dxa" w:w="160"/>
              <w:right w:type="dxa" w:w="240"/>
            </w:tcMar>
          </w:tcPr>
          <w:p>
            <w:pPr>
              <w:spacing w:after="80"/>
            </w:pPr>
            <w:r>
              <w:rPr>
                <w:rFonts w:ascii="Courier New" w:cs="Courier New" w:eastAsia="Courier New" w:hAnsi="Courier New"/>
                <w:b/>
                <w:bCs/>
                <w:color w:val="7FB3D3"/>
                <w:sz w:val="20"/>
                <w:szCs w:val="20"/>
              </w:rPr>
              <w:t xml:space="preserve">  DiagRover — Calibration SLS — Capteur AVG</w:t>
            </w:r>
          </w:p>
          <w:p>
            <w:pPr>
              <w:spacing w:after="80"/>
            </w:pPr>
            <w:r>
              <w:rPr>
                <w:rFonts w:ascii="Courier New" w:cs="Courier New" w:eastAsia="Courier New" w:hAnsi="Courier New"/>
                <w:color w:val="4A5568"/>
                <w:sz w:val="20"/>
                <w:szCs w:val="20"/>
              </w:rPr>
              <w:t xml:space="preserve">  ──────────────────────────────────────────────────────────</w:t>
            </w:r>
          </w:p>
          <w:p>
            <w:pPr>
              <w:spacing w:after="30"/>
            </w:pPr>
            <w:r>
              <w:rPr>
                <w:rFonts w:ascii="Courier New" w:cs="Courier New" w:eastAsia="Courier New" w:hAnsi="Courier New"/>
                <w:color w:val="DDE6EE"/>
                <w:sz w:val="20"/>
                <w:szCs w:val="20"/>
              </w:rPr>
              <w:t xml:space="preserve">  Procedure : Calibration SLS apres remplacement capteur AVG</w:t>
            </w:r>
          </w:p>
          <w:p>
            <w:pPr>
              <w:spacing w:after="30"/>
            </w:pPr>
            <w:r>
              <w:rPr>
                <w:rFonts w:ascii="Courier New" w:cs="Courier New" w:eastAsia="Courier New" w:hAnsi="Courier New"/>
                <w:color w:val="DDE6EE"/>
                <w:sz w:val="20"/>
                <w:szCs w:val="20"/>
              </w:rPr>
              <w:t xml:space="preserve">  ─────────────────────────────────────────────────────────</w:t>
            </w:r>
          </w:p>
          <w:p>
            <w:pPr>
              <w:spacing w:after="30"/>
            </w:pPr>
            <w:r>
              <w:rPr>
                <w:rFonts w:ascii="Courier New" w:cs="Courier New" w:eastAsia="Courier New" w:hAnsi="Courier New"/>
                <w:color w:val="A8F5C2"/>
                <w:sz w:val="20"/>
                <w:szCs w:val="20"/>
              </w:rPr>
              <w:t xml:space="preserve">  Etape 1/6 : Verification connexion SLS ...  OK</w:t>
            </w:r>
          </w:p>
          <w:p>
            <w:pPr>
              <w:spacing w:after="30"/>
            </w:pPr>
            <w:r>
              <w:rPr>
                <w:rFonts w:ascii="Courier New" w:cs="Courier New" w:eastAsia="Courier New" w:hAnsi="Courier New"/>
                <w:color w:val="DDE6EE"/>
                <w:sz w:val="20"/>
                <w:szCs w:val="20"/>
              </w:rPr>
              <w:t xml:space="preserve">  Etape 2/6 : Mettre vehicule en position ROUTE (mode normal)</w:t>
            </w:r>
          </w:p>
          <w:p>
            <w:pPr>
              <w:spacing w:after="30"/>
            </w:pPr>
            <w:r>
              <w:rPr>
                <w:rFonts w:ascii="Courier New" w:cs="Courier New" w:eastAsia="Courier New" w:hAnsi="Courier New"/>
                <w:color w:val="A8F5C2"/>
                <w:sz w:val="20"/>
                <w:szCs w:val="20"/>
              </w:rPr>
              <w:t xml:space="preserve">              Hauteur actuelle AVG : 182mm  -&gt;  [ OK ]</w:t>
            </w:r>
          </w:p>
          <w:p>
            <w:pPr>
              <w:spacing w:after="30"/>
            </w:pPr>
            <w:r>
              <w:rPr>
                <w:rFonts w:ascii="Courier New" w:cs="Courier New" w:eastAsia="Courier New" w:hAnsi="Courier New"/>
                <w:color w:val="DDE6EE"/>
                <w:sz w:val="20"/>
                <w:szCs w:val="20"/>
              </w:rPr>
              <w:t xml:space="preserve">  Etape 3/6 : Mesurer hauteur physique AVG a la regle : ___mm</w:t>
            </w:r>
          </w:p>
          <w:p>
            <w:pPr>
              <w:spacing w:after="30"/>
            </w:pPr>
            <w:r>
              <w:rPr>
                <w:rFonts w:ascii="Courier New" w:cs="Courier New" w:eastAsia="Courier New" w:hAnsi="Courier New"/>
                <w:color w:val="DDE6EE"/>
                <w:sz w:val="20"/>
                <w:szCs w:val="20"/>
              </w:rPr>
              <w:t xml:space="preserve">              Saisir valeur : [   ]  -&gt;  185mm saisi</w:t>
            </w:r>
          </w:p>
          <w:p>
            <w:pPr>
              <w:spacing w:after="30"/>
            </w:pPr>
            <w:r>
              <w:rPr>
                <w:rFonts w:ascii="Courier New" w:cs="Courier New" w:eastAsia="Courier New" w:hAnsi="Courier New"/>
                <w:color w:val="A8F5C2"/>
                <w:sz w:val="20"/>
                <w:szCs w:val="20"/>
              </w:rPr>
              <w:t xml:space="preserve">  Etape 4/6 : Ecriture offset capteur AVG ...  OK</w:t>
            </w:r>
          </w:p>
          <w:p>
            <w:pPr>
              <w:spacing w:after="30"/>
            </w:pPr>
            <w:r>
              <w:rPr>
                <w:rFonts w:ascii="Courier New" w:cs="Courier New" w:eastAsia="Courier New" w:hAnsi="Courier New"/>
                <w:color w:val="DDE6EE"/>
                <w:sz w:val="20"/>
                <w:szCs w:val="20"/>
              </w:rPr>
              <w:t xml:space="preserve">  Etape 5/6 : Test montee en position HIGH ...</w:t>
            </w:r>
          </w:p>
          <w:p>
            <w:pPr>
              <w:spacing w:after="30"/>
            </w:pPr>
            <w:r>
              <w:rPr>
                <w:rFonts w:ascii="Courier New" w:cs="Courier New" w:eastAsia="Courier New" w:hAnsi="Courier New"/>
                <w:color w:val="A8F5C2"/>
                <w:sz w:val="20"/>
                <w:szCs w:val="20"/>
              </w:rPr>
              <w:t xml:space="preserve">              Hauteur AVG mesuree : 222mm  VERT  (+37mm)</w:t>
            </w:r>
          </w:p>
          <w:p>
            <w:pPr>
              <w:spacing w:after="30"/>
            </w:pPr>
            <w:r>
              <w:rPr>
                <w:rFonts w:ascii="Courier New" w:cs="Courier New" w:eastAsia="Courier New" w:hAnsi="Courier New"/>
                <w:color w:val="DDE6EE"/>
                <w:sz w:val="20"/>
                <w:szCs w:val="20"/>
              </w:rPr>
              <w:t xml:space="preserve">  Etape 6/6 : Test retour position ROUTE ...</w:t>
            </w:r>
          </w:p>
          <w:p>
            <w:pPr>
              <w:spacing w:after="30"/>
            </w:pPr>
            <w:r>
              <w:rPr>
                <w:rFonts w:ascii="Courier New" w:cs="Courier New" w:eastAsia="Courier New" w:hAnsi="Courier New"/>
                <w:color w:val="A8F5C2"/>
                <w:sz w:val="20"/>
                <w:szCs w:val="20"/>
              </w:rPr>
              <w:t xml:space="preserve">              Hauteur AVG : 185mm  VERT  Calibration validee</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11  MULTIMETRE INTEGRE (VOM)</w:t>
            </w:r>
          </w:p>
        </w:tc>
      </w:tr>
    </w:tbl>
    <w:p>
      <w:pPr>
        <w:spacing w:after="160" w:before="0"/>
      </w:pPr>
    </w:p>
    <w:p>
      <w:pPr>
        <w:pStyle w:val="Heading1"/>
        <w:spacing w:after="200" w:before="460"/>
      </w:pPr>
      <w:r>
        <w:rPr>
          <w:rFonts w:ascii="Arial" w:cs="Arial" w:eastAsia="Arial" w:hAnsi="Arial"/>
          <w:b/>
          <w:bCs/>
          <w:color w:val="1B2A4A"/>
          <w:sz w:val="38"/>
          <w:szCs w:val="38"/>
        </w:rPr>
        <w:t xml:space="preserve">11. Multimetre Integre</w:t>
      </w:r>
    </w:p>
    <w:p>
      <w:pPr>
        <w:spacing w:after="120" w:before="80"/>
      </w:pPr>
      <w:r>
        <w:rPr>
          <w:rFonts w:ascii="Arial" w:cs="Arial" w:eastAsia="Arial" w:hAnsi="Arial"/>
          <w:color w:val="111111"/>
          <w:sz w:val="22"/>
          <w:szCs w:val="22"/>
        </w:rPr>
        <w:t xml:space="preserve">Le shield Nano embarque un multimetre complet. Pas besoin d'un instrument separe pour les mesures electriques courantes — DiagRover affiche les mesures VOM directement dans l'interface, avec le diagnostic OBD simultane.</w:t>
      </w:r>
    </w:p>
    <w:p>
      <w:pPr>
        <w:spacing w:after="160" w:before="0"/>
      </w:pPr>
    </w:p>
    <w:p>
      <w:pPr>
        <w:pStyle w:val="Heading2"/>
        <w:spacing w:after="140" w:before="320"/>
      </w:pPr>
      <w:r>
        <w:rPr>
          <w:rFonts w:ascii="Arial" w:cs="Arial" w:eastAsia="Arial" w:hAnsi="Arial"/>
          <w:b/>
          <w:bCs/>
          <w:color w:val="3A5F95"/>
          <w:sz w:val="28"/>
          <w:szCs w:val="28"/>
        </w:rPr>
        <w:t xml:space="preserve">11.1  Capacites de mesure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Fonction</w:t>
            </w:r>
          </w:p>
        </w:tc>
        <w:tc>
          <w:tcPr>
            <w:tcW w:type="dxa" w:w="18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Plage</w:t>
            </w:r>
          </w:p>
        </w:tc>
        <w:tc>
          <w:tcPr>
            <w:tcW w:type="dxa" w:w="18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Resolution</w:t>
            </w:r>
          </w:p>
        </w:tc>
        <w:tc>
          <w:tcPr>
            <w:tcW w:type="dxa" w:w="336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Usage typique</w:t>
            </w:r>
          </w:p>
        </w:tc>
      </w:tr>
      <w:tr>
        <w:tc>
          <w:tcPr>
            <w:tcW w:type="dxa" w:w="2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Voltmetre DC — Canal A0</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 – 20V</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~5mV</w:t>
            </w:r>
          </w:p>
        </w:tc>
        <w:tc>
          <w:tcPr>
            <w:tcW w:type="dxa" w:w="3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Batterie, circuits 12V</w:t>
            </w:r>
          </w:p>
        </w:tc>
      </w:tr>
      <w:tr>
        <w:tc>
          <w:tcPr>
            <w:tcW w:type="dxa" w:w="2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Voltmetre DC — Canal A1</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 – 15V</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~3.6mV</w:t>
            </w:r>
          </w:p>
        </w:tc>
        <w:tc>
          <w:tcPr>
            <w:tcW w:type="dxa" w:w="3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Capteurs 5V/12V</w:t>
            </w:r>
          </w:p>
        </w:tc>
      </w:tr>
      <w:tr>
        <w:tc>
          <w:tcPr>
            <w:tcW w:type="dxa" w:w="2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Voltmetre DC — Canal A2</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 – 3.3V</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~0.8mV</w:t>
            </w:r>
          </w:p>
        </w:tc>
        <w:tc>
          <w:tcPr>
            <w:tcW w:type="dxa" w:w="3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Capteurs 3.3V</w:t>
            </w:r>
          </w:p>
        </w:tc>
      </w:tr>
      <w:tr>
        <w:tc>
          <w:tcPr>
            <w:tcW w:type="dxa" w:w="2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Ohmmetre (pont Wheatstone)</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100Ω–100kΩ</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variable</w:t>
            </w:r>
          </w:p>
        </w:tc>
        <w:tc>
          <w:tcPr>
            <w:tcW w:type="dxa" w:w="3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Capteurs, harnais</w:t>
            </w:r>
          </w:p>
        </w:tc>
      </w:tr>
      <w:tr>
        <w:tc>
          <w:tcPr>
            <w:tcW w:type="dxa" w:w="2400"/>
            <w:tcBorders>
              <w:top w:val="single" w:color="5A6475" w:sz="4" w:space="0"/>
              <w:left w:val="single" w:color="5A6475" w:sz="4" w:space="0"/>
              <w:bottom w:val="single" w:color="5A6475" w:sz="4" w:space="0"/>
              <w:right w:val="single" w:color="5A6475" w:sz="4" w:space="0"/>
            </w:tcBorders>
            <w:shd w:fill="E8F5EE" w:val="clear"/>
            <w:tcMar>
              <w:top w:type="dxa" w:w="100"/>
              <w:left w:type="dxa" w:w="160"/>
              <w:bottom w:type="dxa" w:w="100"/>
              <w:right w:type="dxa" w:w="160"/>
            </w:tcMar>
          </w:tcPr>
          <w:p>
            <w:pPr>
              <w:jc w:val="left"/>
            </w:pPr>
            <w:r>
              <w:rPr>
                <w:rFonts w:ascii="Arial" w:cs="Arial" w:eastAsia="Arial" w:hAnsi="Arial"/>
                <w:b/>
                <w:bCs/>
                <w:color w:val="1A7A4A"/>
                <w:sz w:val="22"/>
                <w:szCs w:val="22"/>
              </w:rPr>
              <w:t xml:space="preserve">Test de continuite</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w:t>
            </w:r>
          </w:p>
        </w:tc>
        <w:tc>
          <w:tcPr>
            <w:tcW w:type="dxa" w:w="3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Bip sonore si continuite &lt; 10Ω</w:t>
            </w:r>
          </w:p>
        </w:tc>
      </w:tr>
      <w:tr>
        <w:tc>
          <w:tcPr>
            <w:tcW w:type="dxa" w:w="2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Amperemetre (INA219)</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 – 3.2A</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~100µA</w:t>
            </w:r>
          </w:p>
        </w:tc>
        <w:tc>
          <w:tcPr>
            <w:tcW w:type="dxa" w:w="3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Courant actionneurs</w:t>
            </w:r>
          </w:p>
        </w:tc>
      </w:tr>
      <w:tr>
        <w:tc>
          <w:tcPr>
            <w:tcW w:type="dxa" w:w="2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Frequencemetre (D2)</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signal PWM</w:t>
            </w:r>
          </w:p>
        </w:tc>
        <w:tc>
          <w:tcPr>
            <w:tcW w:type="dxa" w:w="18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15.6ns</w:t>
            </w:r>
          </w:p>
        </w:tc>
        <w:tc>
          <w:tcPr>
            <w:tcW w:type="dxa" w:w="3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Signal injecteur, capteurs PWM</w:t>
            </w:r>
          </w:p>
        </w:tc>
      </w:tr>
    </w:tbl>
    <w:p>
      <w:pPr>
        <w:spacing w:after="160" w:before="0"/>
      </w:pPr>
    </w:p>
    <w:p>
      <w:pPr>
        <w:pStyle w:val="Heading2"/>
        <w:spacing w:after="140" w:before="320"/>
      </w:pPr>
      <w:r>
        <w:rPr>
          <w:rFonts w:ascii="Arial" w:cs="Arial" w:eastAsia="Arial" w:hAnsi="Arial"/>
          <w:b/>
          <w:bCs/>
          <w:color w:val="3A5F95"/>
          <w:sz w:val="28"/>
          <w:szCs w:val="28"/>
        </w:rPr>
        <w:t xml:space="preserve">11.2  Export et historique</w:t>
      </w:r>
    </w:p>
    <w:p>
      <w:pPr>
        <w:pStyle w:val="ListParagraph"/>
        <w:numPr>
          <w:ilvl w:val="0"/>
          <w:numId w:val="2"/>
        </w:numPr>
        <w:spacing w:after="60" w:before="60"/>
      </w:pPr>
      <w:r>
        <w:rPr>
          <w:rFonts w:ascii="Arial" w:cs="Arial" w:eastAsia="Arial" w:hAnsi="Arial"/>
          <w:color w:val="111111"/>
          <w:sz w:val="22"/>
          <w:szCs w:val="22"/>
        </w:rPr>
        <w:t xml:space="preserve">Calibration par canal — via tension de reference connue (non-linearite ADC nRF52840 : +/-1%)</w:t>
      </w:r>
    </w:p>
    <w:p>
      <w:pPr>
        <w:pStyle w:val="ListParagraph"/>
        <w:numPr>
          <w:ilvl w:val="0"/>
          <w:numId w:val="2"/>
        </w:numPr>
        <w:spacing w:after="60" w:before="60"/>
      </w:pPr>
      <w:r>
        <w:rPr>
          <w:rFonts w:ascii="Arial" w:cs="Arial" w:eastAsia="Arial" w:hAnsi="Arial"/>
          <w:color w:val="111111"/>
          <w:sz w:val="22"/>
          <w:szCs w:val="22"/>
        </w:rPr>
        <w:t xml:space="preserve">Historique des mesures avec horodatage</w:t>
      </w:r>
    </w:p>
    <w:p>
      <w:pPr>
        <w:pStyle w:val="ListParagraph"/>
        <w:numPr>
          <w:ilvl w:val="0"/>
          <w:numId w:val="2"/>
        </w:numPr>
        <w:spacing w:after="60" w:before="60"/>
      </w:pPr>
      <w:r>
        <w:rPr>
          <w:rFonts w:ascii="Arial" w:cs="Arial" w:eastAsia="Arial" w:hAnsi="Arial"/>
          <w:color w:val="111111"/>
          <w:sz w:val="22"/>
          <w:szCs w:val="22"/>
        </w:rPr>
        <w:t xml:space="preserve">Export CSV des mesures VOM</w:t>
      </w:r>
    </w:p>
    <w:p>
      <w:pPr>
        <w:pStyle w:val="ListParagraph"/>
        <w:numPr>
          <w:ilvl w:val="0"/>
          <w:numId w:val="2"/>
        </w:numPr>
        <w:spacing w:after="60" w:before="60"/>
      </w:pPr>
      <w:r>
        <w:rPr>
          <w:rFonts w:ascii="Arial" w:cs="Arial" w:eastAsia="Arial" w:hAnsi="Arial"/>
          <w:color w:val="111111"/>
          <w:sz w:val="22"/>
          <w:szCs w:val="22"/>
        </w:rPr>
        <w:t xml:space="preserve">Affichage simultane avec les donnees OBD en mode live</w:t>
      </w:r>
    </w:p>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A7A4A" w:val="clear"/>
            <w:tcMar>
              <w:top w:type="dxa" w:w="130"/>
              <w:left w:type="dxa" w:w="220"/>
              <w:bottom w:type="dxa" w:w="130"/>
              <w:right w:type="dxa" w:w="220"/>
            </w:tcMar>
          </w:tcPr>
          <w:p>
            <w:r>
              <w:rPr>
                <w:rFonts w:ascii="Arial" w:cs="Arial" w:eastAsia="Arial" w:hAnsi="Arial"/>
                <w:b/>
                <w:bCs/>
                <w:color w:val="FFFFFF"/>
                <w:sz w:val="24"/>
                <w:szCs w:val="24"/>
              </w:rPr>
              <w:t xml:space="preserve">12  NOUVELLES FONCTIONNALITES — APPROCHE USER CENTERED</w:t>
            </w:r>
          </w:p>
        </w:tc>
      </w:tr>
    </w:tbl>
    <w:p>
      <w:pPr>
        <w:spacing w:after="160" w:before="0"/>
      </w:pPr>
    </w:p>
    <w:p>
      <w:pPr>
        <w:pStyle w:val="Heading1"/>
        <w:spacing w:after="200" w:before="460"/>
      </w:pPr>
      <w:r>
        <w:rPr>
          <w:rFonts w:ascii="Arial" w:cs="Arial" w:eastAsia="Arial" w:hAnsi="Arial"/>
          <w:b/>
          <w:bCs/>
          <w:color w:val="1B2A4A"/>
          <w:sz w:val="38"/>
          <w:szCs w:val="38"/>
        </w:rPr>
        <w:t xml:space="preserve">12. Nouvelles Fonctionnalites</w:t>
      </w:r>
    </w:p>
    <w:p>
      <w:pPr>
        <w:spacing w:after="120" w:before="80"/>
      </w:pPr>
      <w:r>
        <w:rPr>
          <w:rFonts w:ascii="Arial" w:cs="Arial" w:eastAsia="Arial" w:hAnsi="Arial"/>
          <w:color w:val="111111"/>
          <w:sz w:val="22"/>
          <w:szCs w:val="22"/>
        </w:rPr>
        <w:t xml:space="preserve">Ces fonctionnalites complement l'architecture existante de DiagRover avec une couche d'intelligence et d'ergonomie orientee usage reel. Elles sont issues de l'analyse des situations concretes d'utilisation.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VERDICT</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Verdict de securite global</w:t>
            </w:r>
          </w:p>
          <w:p>
            <w:r>
              <w:rPr>
                <w:rFonts w:ascii="Arial" w:cs="Arial" w:eastAsia="Arial" w:hAnsi="Arial"/>
                <w:color w:val="5A6475"/>
                <w:sz w:val="21"/>
                <w:szCs w:val="21"/>
              </w:rPr>
              <w:t xml:space="preserve">Premiere chose affichee a chaque session : ROULER / AVEC PRECAUTION / NE PAS ROULER. Base sur l'analyse combinee de tous les codes actifs. Pas un menu — une reponse.</w:t>
            </w:r>
          </w:p>
        </w:tc>
      </w:tr>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INTERCO</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Detection d'interdependances ECU</w:t>
            </w:r>
          </w:p>
          <w:p>
            <w:r>
              <w:rPr>
                <w:rFonts w:ascii="Arial" w:cs="Arial" w:eastAsia="Arial" w:hAnsi="Arial"/>
                <w:color w:val="5A6475"/>
                <w:sz w:val="21"/>
                <w:szCs w:val="21"/>
              </w:rPr>
              <w:t xml:space="preserve">Si un code de communication BECM est actif, tous les autres codes sont marques SUSPECT automatiquement. Evite de remplacer des pieces sur de fausses alertes.</w:t>
            </w:r>
          </w:p>
        </w:tc>
      </w:tr>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PATHOL</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Base pathologies Disco II / P38</w:t>
            </w:r>
          </w:p>
          <w:p>
            <w:r>
              <w:rPr>
                <w:rFonts w:ascii="Arial" w:cs="Arial" w:eastAsia="Arial" w:hAnsi="Arial"/>
                <w:color w:val="5A6475"/>
                <w:sz w:val="21"/>
                <w:szCs w:val="21"/>
              </w:rPr>
              <w:t xml:space="preserve">800+ defauts recurrents documentes : corrosion loom, compresseur SLS, joints Td5, condensateurs BECM P38... Affichage automatique quand le code correspond a une pathologie connue.</w:t>
            </w:r>
          </w:p>
        </w:tc>
      </w:tr>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GUIDE</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Diagnostic guide par symptome</w:t>
            </w:r>
          </w:p>
          <w:p>
            <w:r>
              <w:rPr>
                <w:rFonts w:ascii="Arial" w:cs="Arial" w:eastAsia="Arial" w:hAnsi="Arial"/>
                <w:color w:val="5A6475"/>
                <w:sz w:val="21"/>
                <w:szCs w:val="21"/>
              </w:rPr>
              <w:t xml:space="preserve">Pas de code mais un symptome — bruit, vibration, consommation ? Decrivez-le et DiagRover genere un arbre de diagnostic KWP2000 adapte a votre ECU exact.</w:t>
            </w:r>
          </w:p>
        </w:tc>
      </w:tr>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DIY</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Score de faisabilite DIY</w:t>
            </w:r>
          </w:p>
          <w:p>
            <w:r>
              <w:rPr>
                <w:rFonts w:ascii="Arial" w:cs="Arial" w:eastAsia="Arial" w:hAnsi="Arial"/>
                <w:color w:val="5A6475"/>
                <w:sz w:val="21"/>
                <w:szCs w:val="21"/>
              </w:rPr>
              <w:t xml:space="preserve">Pour chaque reparation : niveau requis (1-5), outillage necessaire, temps estime, risque d'erreur. Sachez avant de commencer ce qui est dans vos cordes.</w:t>
            </w:r>
          </w:p>
        </w:tc>
      </w:tr>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COMPARE</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Comparaison avant/apres</w:t>
            </w:r>
          </w:p>
          <w:p>
            <w:r>
              <w:rPr>
                <w:rFonts w:ascii="Arial" w:cs="Arial" w:eastAsia="Arial" w:hAnsi="Arial"/>
                <w:color w:val="5A6475"/>
                <w:sz w:val="21"/>
                <w:szCs w:val="21"/>
              </w:rPr>
              <w:t xml:space="preserve">Snapshot de tous les parametres live avant une intervention. Apres reparation, comparaison automatique pour confirmer que l'action a eu l'effet voulu.</w:t>
            </w:r>
          </w:p>
        </w:tc>
      </w:tr>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AGENDA</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Echeancier preventif</w:t>
            </w:r>
          </w:p>
          <w:p>
            <w:r>
              <w:rPr>
                <w:rFonts w:ascii="Arial" w:cs="Arial" w:eastAsia="Arial" w:hAnsi="Arial"/>
                <w:color w:val="5A6475"/>
                <w:sz w:val="21"/>
                <w:szCs w:val="21"/>
              </w:rPr>
              <w:t xml:space="preserve">Suivi des intervals de maintenance bases sur le kilometrage ECU et vos interventions : vidange, filtre carburant Td5, joints SLS, bougies GEMS, courroie... Alertes avant les echeances.</w:t>
            </w:r>
          </w:p>
        </w:tc>
      </w:tr>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MODE G</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Mode Garage</w:t>
            </w:r>
          </w:p>
          <w:p>
            <w:r>
              <w:rPr>
                <w:rFonts w:ascii="Arial" w:cs="Arial" w:eastAsia="Arial" w:hAnsi="Arial"/>
                <w:color w:val="5A6475"/>
                <w:sz w:val="21"/>
                <w:szCs w:val="21"/>
              </w:rPr>
              <w:t xml:space="preserve">Interface simplifiee : texte 40% plus grand, zones tactiles, fond sombre, pas de mise en veille. Navigation par ENTREE et fleches uniquement. Reprise automatique en cas de fermeture accidentelle.</w:t>
            </w:r>
          </w:p>
        </w:tc>
      </w:tr>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RAPPORT</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Rapport PDF session</w:t>
            </w:r>
          </w:p>
          <w:p>
            <w:r>
              <w:rPr>
                <w:rFonts w:ascii="Arial" w:cs="Arial" w:eastAsia="Arial" w:hAnsi="Arial"/>
                <w:color w:val="5A6475"/>
                <w:sz w:val="21"/>
                <w:szCs w:val="21"/>
              </w:rPr>
              <w:t xml:space="preserve">Generation automatique : codes, traductions, freeze frames, donnees live cles, verdict securite, recommandations. Partageable avec un specialiste Land Rover.</w:t>
            </w:r>
          </w:p>
        </w:tc>
      </w:tr>
      <w:tr>
        <w:tc>
          <w:tcPr>
            <w:tcW w:type="dxa" w:w="2000"/>
            <w:tcBorders>
              <w:top w:val="none" w:color="FFFFFF" w:sz="0" w:space="0"/>
              <w:left w:val="none" w:color="FFFFFF" w:sz="0" w:space="0"/>
              <w:bottom w:val="none" w:color="FFFFFF" w:sz="0" w:space="0"/>
              <w:right w:val="none" w:color="FFFFFF" w:sz="0" w:space="0"/>
            </w:tcBorders>
            <w:shd w:fill="E8F5EE" w:val="clear"/>
            <w:tcMar>
              <w:top w:type="dxa" w:w="100"/>
              <w:left w:type="dxa" w:w="160"/>
              <w:bottom w:type="dxa" w:w="100"/>
              <w:right w:type="dxa" w:w="120"/>
            </w:tcMar>
          </w:tcPr>
          <w:p>
            <w:pPr>
              <w:jc w:val="center"/>
            </w:pPr>
            <w:r>
              <w:rPr>
                <w:rFonts w:ascii="Arial" w:cs="Arial" w:eastAsia="Arial" w:hAnsi="Arial"/>
                <w:b/>
                <w:bCs/>
                <w:color w:val="1A7A4A"/>
                <w:sz w:val="20"/>
                <w:szCs w:val="20"/>
              </w:rPr>
              <w:t xml:space="preserve">JOURNAL</w:t>
            </w:r>
            <w:r>
              <w:rPr>
                <w:rFonts w:ascii="Arial" w:cs="Arial" w:eastAsia="Arial" w:hAnsi="Arial"/>
                <w:b/>
                <w:bCs/>
                <w:color w:val="1A7A4A"/>
                <w:sz w:val="16"/>
                <w:szCs w:val="16"/>
              </w:rPr>
              <w:t xml:space="preserve">  NOUVEAU</w:t>
            </w:r>
          </w:p>
        </w:tc>
        <w:tc>
          <w:tcPr>
            <w:tcW w:type="dxa" w:w="73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spacing w:after="40"/>
            </w:pPr>
            <w:r>
              <w:rPr>
                <w:rFonts w:ascii="Arial" w:cs="Arial" w:eastAsia="Arial" w:hAnsi="Arial"/>
                <w:b/>
                <w:bCs/>
                <w:color w:val="111111"/>
                <w:sz w:val="22"/>
                <w:szCs w:val="22"/>
              </w:rPr>
              <w:t xml:space="preserve">Journal de bord vehicule</w:t>
            </w:r>
          </w:p>
          <w:p>
            <w:r>
              <w:rPr>
                <w:rFonts w:ascii="Arial" w:cs="Arial" w:eastAsia="Arial" w:hAnsi="Arial"/>
                <w:color w:val="5A6475"/>
                <w:sz w:val="21"/>
                <w:szCs w:val="21"/>
              </w:rPr>
              <w:t xml:space="preserve">Historique complet par VIN : toutes les sessions, codes vus, interventions enregistrees, pieces remplacees, notes libres. La memoire de votre vehicule, structuree.</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13  REFERENCE PROTOCOLES PAR ECU</w:t>
            </w:r>
          </w:p>
        </w:tc>
      </w:tr>
    </w:tbl>
    <w:p>
      <w:pPr>
        <w:spacing w:after="160" w:before="0"/>
      </w:pPr>
    </w:p>
    <w:p>
      <w:pPr>
        <w:pStyle w:val="Heading1"/>
        <w:spacing w:after="200" w:before="460"/>
      </w:pPr>
      <w:r>
        <w:rPr>
          <w:rFonts w:ascii="Arial" w:cs="Arial" w:eastAsia="Arial" w:hAnsi="Arial"/>
          <w:b/>
          <w:bCs/>
          <w:color w:val="1B2A4A"/>
          <w:sz w:val="38"/>
          <w:szCs w:val="38"/>
        </w:rPr>
        <w:t xml:space="preserve">13. Reference Protocoles</w:t>
      </w:r>
    </w:p>
    <w:p>
      <w:pPr>
        <w:pStyle w:val="Heading2"/>
        <w:spacing w:after="140" w:before="320"/>
      </w:pPr>
      <w:r>
        <w:rPr>
          <w:rFonts w:ascii="Arial" w:cs="Arial" w:eastAsia="Arial" w:hAnsi="Arial"/>
          <w:b/>
          <w:bCs/>
          <w:color w:val="3A5F95"/>
          <w:sz w:val="28"/>
          <w:szCs w:val="28"/>
        </w:rPr>
        <w:t xml:space="preserve">13.1  Discovery II — Tableau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960"/>
        <w:gridCol w:w="1400"/>
      </w:tblGrid>
      <w:tr>
        <w:tc>
          <w:tcPr>
            <w:tcW w:type="dxa" w:w="22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ECU</w:t>
            </w:r>
          </w:p>
        </w:tc>
        <w:tc>
          <w:tcPr>
            <w:tcW w:type="dxa" w:w="22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Protocole</w:t>
            </w:r>
          </w:p>
        </w:tc>
        <w:tc>
          <w:tcPr>
            <w:tcW w:type="dxa" w:w="16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Commande AT</w:t>
            </w:r>
          </w:p>
        </w:tc>
        <w:tc>
          <w:tcPr>
            <w:tcW w:type="dxa" w:w="196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Adresse CAN</w:t>
            </w:r>
          </w:p>
        </w:tc>
        <w:tc>
          <w:tcPr>
            <w:tcW w:type="dxa" w:w="1400"/>
            <w:tcBorders>
              <w:top w:val="single" w:color="5A6475" w:sz="4" w:space="0"/>
              <w:left w:val="single" w:color="5A6475" w:sz="4" w:space="0"/>
              <w:bottom w:val="single" w:color="5A6475" w:sz="4" w:space="0"/>
              <w:right w:val="single" w:color="5A6475" w:sz="4" w:space="0"/>
            </w:tcBorders>
            <w:shd w:fill="1B2A4A"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MY</w:t>
            </w:r>
          </w:p>
        </w:tc>
      </w:tr>
      <w:tr>
        <w:tc>
          <w:tcPr>
            <w:tcW w:type="dxa" w:w="2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Moteur TD5</w:t>
            </w:r>
          </w:p>
        </w:tc>
        <w:tc>
          <w:tcPr>
            <w:tcW w:type="dxa" w:w="22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KWP2000 fast init</w:t>
            </w:r>
          </w:p>
        </w:tc>
        <w:tc>
          <w:tcPr>
            <w:tcW w:type="dxa" w:w="1600"/>
            <w:tcBorders>
              <w:top w:val="single" w:color="5A6475" w:sz="4" w:space="0"/>
              <w:left w:val="single" w:color="5A6475" w:sz="4" w:space="0"/>
              <w:bottom w:val="single" w:color="5A6475" w:sz="4" w:space="0"/>
              <w:right w:val="single" w:color="5A6475" w:sz="4" w:space="0"/>
            </w:tcBorders>
            <w:shd w:fill="F0F4FF" w:val="clear"/>
            <w:tcMar>
              <w:top w:type="dxa" w:w="80"/>
              <w:left w:type="dxa" w:w="120"/>
              <w:bottom w:type="dxa" w:w="80"/>
              <w:right w:type="dxa" w:w="120"/>
            </w:tcMar>
          </w:tcPr>
          <w:p>
            <w:r>
              <w:rPr>
                <w:rFonts w:ascii="Courier New" w:cs="Courier New" w:eastAsia="Courier New" w:hAnsi="Courier New"/>
                <w:color w:val="3A5F95"/>
                <w:sz w:val="20"/>
                <w:szCs w:val="20"/>
              </w:rPr>
              <w:t xml:space="preserve">ATSP4</w:t>
            </w:r>
          </w:p>
        </w:tc>
        <w:tc>
          <w:tcPr>
            <w:tcW w:type="dxa" w:w="1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0x7E0 / 7E8</w:t>
            </w:r>
          </w:p>
        </w:tc>
        <w:tc>
          <w:tcPr>
            <w:tcW w:type="dxa" w:w="1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98-04</w:t>
            </w:r>
          </w:p>
        </w:tc>
      </w:tr>
      <w:tr>
        <w:tc>
          <w:tcPr>
            <w:tcW w:type="dxa" w:w="2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Moteur GEMS V8</w:t>
            </w:r>
          </w:p>
        </w:tc>
        <w:tc>
          <w:tcPr>
            <w:tcW w:type="dxa" w:w="22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ISO 9141-2</w:t>
            </w:r>
          </w:p>
        </w:tc>
        <w:tc>
          <w:tcPr>
            <w:tcW w:type="dxa" w:w="1600"/>
            <w:tcBorders>
              <w:top w:val="single" w:color="5A6475" w:sz="4" w:space="0"/>
              <w:left w:val="single" w:color="5A6475" w:sz="4" w:space="0"/>
              <w:bottom w:val="single" w:color="5A6475" w:sz="4" w:space="0"/>
              <w:right w:val="single" w:color="5A6475" w:sz="4" w:space="0"/>
            </w:tcBorders>
            <w:shd w:fill="F0F4FF" w:val="clear"/>
            <w:tcMar>
              <w:top w:type="dxa" w:w="80"/>
              <w:left w:type="dxa" w:w="120"/>
              <w:bottom w:type="dxa" w:w="80"/>
              <w:right w:type="dxa" w:w="120"/>
            </w:tcMar>
          </w:tcPr>
          <w:p>
            <w:r>
              <w:rPr>
                <w:rFonts w:ascii="Courier New" w:cs="Courier New" w:eastAsia="Courier New" w:hAnsi="Courier New"/>
                <w:color w:val="3A5F95"/>
                <w:sz w:val="20"/>
                <w:szCs w:val="20"/>
              </w:rPr>
              <w:t xml:space="preserve">ATSP3</w:t>
            </w:r>
          </w:p>
        </w:tc>
        <w:tc>
          <w:tcPr>
            <w:tcW w:type="dxa" w:w="1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0x7E0 / 7E8</w:t>
            </w:r>
          </w:p>
        </w:tc>
        <w:tc>
          <w:tcPr>
            <w:tcW w:type="dxa" w:w="1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98-04</w:t>
            </w:r>
          </w:p>
        </w:tc>
      </w:tr>
      <w:tr>
        <w:tc>
          <w:tcPr>
            <w:tcW w:type="dxa" w:w="2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BCU carrosserie (MY02+)</w:t>
            </w:r>
          </w:p>
        </w:tc>
        <w:tc>
          <w:tcPr>
            <w:tcW w:type="dxa" w:w="22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CAN 500kbps</w:t>
            </w:r>
          </w:p>
        </w:tc>
        <w:tc>
          <w:tcPr>
            <w:tcW w:type="dxa" w:w="1600"/>
            <w:tcBorders>
              <w:top w:val="single" w:color="5A6475" w:sz="4" w:space="0"/>
              <w:left w:val="single" w:color="5A6475" w:sz="4" w:space="0"/>
              <w:bottom w:val="single" w:color="5A6475" w:sz="4" w:space="0"/>
              <w:right w:val="single" w:color="5A6475" w:sz="4" w:space="0"/>
            </w:tcBorders>
            <w:shd w:fill="F0F4FF" w:val="clear"/>
            <w:tcMar>
              <w:top w:type="dxa" w:w="80"/>
              <w:left w:type="dxa" w:w="120"/>
              <w:bottom w:type="dxa" w:w="80"/>
              <w:right w:type="dxa" w:w="120"/>
            </w:tcMar>
          </w:tcPr>
          <w:p>
            <w:r>
              <w:rPr>
                <w:rFonts w:ascii="Courier New" w:cs="Courier New" w:eastAsia="Courier New" w:hAnsi="Courier New"/>
                <w:color w:val="3A5F95"/>
                <w:sz w:val="20"/>
                <w:szCs w:val="20"/>
              </w:rPr>
              <w:t xml:space="preserve">ATSP6</w:t>
            </w:r>
          </w:p>
        </w:tc>
        <w:tc>
          <w:tcPr>
            <w:tcW w:type="dxa" w:w="1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0x760</w:t>
            </w:r>
          </w:p>
        </w:tc>
        <w:tc>
          <w:tcPr>
            <w:tcW w:type="dxa" w:w="1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02-04</w:t>
            </w:r>
          </w:p>
        </w:tc>
      </w:tr>
      <w:tr>
        <w:tc>
          <w:tcPr>
            <w:tcW w:type="dxa" w:w="2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BCU carrosserie (MY98-01)</w:t>
            </w:r>
          </w:p>
        </w:tc>
        <w:tc>
          <w:tcPr>
            <w:tcW w:type="dxa" w:w="22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K-Line KWP slow</w:t>
            </w:r>
          </w:p>
        </w:tc>
        <w:tc>
          <w:tcPr>
            <w:tcW w:type="dxa" w:w="1600"/>
            <w:tcBorders>
              <w:top w:val="single" w:color="5A6475" w:sz="4" w:space="0"/>
              <w:left w:val="single" w:color="5A6475" w:sz="4" w:space="0"/>
              <w:bottom w:val="single" w:color="5A6475" w:sz="4" w:space="0"/>
              <w:right w:val="single" w:color="5A6475" w:sz="4" w:space="0"/>
            </w:tcBorders>
            <w:shd w:fill="F0F4FF" w:val="clear"/>
            <w:tcMar>
              <w:top w:type="dxa" w:w="80"/>
              <w:left w:type="dxa" w:w="120"/>
              <w:bottom w:type="dxa" w:w="80"/>
              <w:right w:type="dxa" w:w="120"/>
            </w:tcMar>
          </w:tcPr>
          <w:p>
            <w:r>
              <w:rPr>
                <w:rFonts w:ascii="Courier New" w:cs="Courier New" w:eastAsia="Courier New" w:hAnsi="Courier New"/>
                <w:color w:val="3A5F95"/>
                <w:sz w:val="20"/>
                <w:szCs w:val="20"/>
              </w:rPr>
              <w:t xml:space="preserve">ATSP5</w:t>
            </w:r>
          </w:p>
        </w:tc>
        <w:tc>
          <w:tcPr>
            <w:tcW w:type="dxa" w:w="1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w:t>
            </w:r>
          </w:p>
        </w:tc>
        <w:tc>
          <w:tcPr>
            <w:tcW w:type="dxa" w:w="1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98-01</w:t>
            </w:r>
          </w:p>
        </w:tc>
      </w:tr>
      <w:tr>
        <w:tc>
          <w:tcPr>
            <w:tcW w:type="dxa" w:w="2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ABS / ETC</w:t>
            </w:r>
          </w:p>
        </w:tc>
        <w:tc>
          <w:tcPr>
            <w:tcW w:type="dxa" w:w="22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CAN</w:t>
            </w:r>
          </w:p>
        </w:tc>
        <w:tc>
          <w:tcPr>
            <w:tcW w:type="dxa" w:w="1600"/>
            <w:tcBorders>
              <w:top w:val="single" w:color="5A6475" w:sz="4" w:space="0"/>
              <w:left w:val="single" w:color="5A6475" w:sz="4" w:space="0"/>
              <w:bottom w:val="single" w:color="5A6475" w:sz="4" w:space="0"/>
              <w:right w:val="single" w:color="5A6475" w:sz="4" w:space="0"/>
            </w:tcBorders>
            <w:shd w:fill="F0F4FF" w:val="clear"/>
            <w:tcMar>
              <w:top w:type="dxa" w:w="80"/>
              <w:left w:type="dxa" w:w="120"/>
              <w:bottom w:type="dxa" w:w="80"/>
              <w:right w:type="dxa" w:w="120"/>
            </w:tcMar>
          </w:tcPr>
          <w:p>
            <w:r>
              <w:rPr>
                <w:rFonts w:ascii="Courier New" w:cs="Courier New" w:eastAsia="Courier New" w:hAnsi="Courier New"/>
                <w:color w:val="3A5F95"/>
                <w:sz w:val="20"/>
                <w:szCs w:val="20"/>
              </w:rPr>
              <w:t xml:space="preserve">ATSP6</w:t>
            </w:r>
          </w:p>
        </w:tc>
        <w:tc>
          <w:tcPr>
            <w:tcW w:type="dxa" w:w="1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0x7A8</w:t>
            </w:r>
          </w:p>
        </w:tc>
        <w:tc>
          <w:tcPr>
            <w:tcW w:type="dxa" w:w="1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98-04</w:t>
            </w:r>
          </w:p>
        </w:tc>
      </w:tr>
      <w:tr>
        <w:tc>
          <w:tcPr>
            <w:tcW w:type="dxa" w:w="2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SLS Suspension</w:t>
            </w:r>
          </w:p>
        </w:tc>
        <w:tc>
          <w:tcPr>
            <w:tcW w:type="dxa" w:w="22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CAN (ISO-TP)</w:t>
            </w:r>
          </w:p>
        </w:tc>
        <w:tc>
          <w:tcPr>
            <w:tcW w:type="dxa" w:w="1600"/>
            <w:tcBorders>
              <w:top w:val="single" w:color="5A6475" w:sz="4" w:space="0"/>
              <w:left w:val="single" w:color="5A6475" w:sz="4" w:space="0"/>
              <w:bottom w:val="single" w:color="5A6475" w:sz="4" w:space="0"/>
              <w:right w:val="single" w:color="5A6475" w:sz="4" w:space="0"/>
            </w:tcBorders>
            <w:shd w:fill="F0F4FF" w:val="clear"/>
            <w:tcMar>
              <w:top w:type="dxa" w:w="80"/>
              <w:left w:type="dxa" w:w="120"/>
              <w:bottom w:type="dxa" w:w="80"/>
              <w:right w:type="dxa" w:w="120"/>
            </w:tcMar>
          </w:tcPr>
          <w:p>
            <w:r>
              <w:rPr>
                <w:rFonts w:ascii="Courier New" w:cs="Courier New" w:eastAsia="Courier New" w:hAnsi="Courier New"/>
                <w:color w:val="3A5F95"/>
                <w:sz w:val="20"/>
                <w:szCs w:val="20"/>
              </w:rPr>
              <w:t xml:space="preserve">ATSP6</w:t>
            </w:r>
          </w:p>
        </w:tc>
        <w:tc>
          <w:tcPr>
            <w:tcW w:type="dxa" w:w="1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0x730</w:t>
            </w:r>
          </w:p>
        </w:tc>
        <w:tc>
          <w:tcPr>
            <w:tcW w:type="dxa" w:w="1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98-04</w:t>
            </w:r>
          </w:p>
        </w:tc>
      </w:tr>
      <w:tr>
        <w:tc>
          <w:tcPr>
            <w:tcW w:type="dxa" w:w="2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Immobiliseur</w:t>
            </w:r>
          </w:p>
        </w:tc>
        <w:tc>
          <w:tcPr>
            <w:tcW w:type="dxa" w:w="22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KWP2000 slow init</w:t>
            </w:r>
          </w:p>
        </w:tc>
        <w:tc>
          <w:tcPr>
            <w:tcW w:type="dxa" w:w="1600"/>
            <w:tcBorders>
              <w:top w:val="single" w:color="5A6475" w:sz="4" w:space="0"/>
              <w:left w:val="single" w:color="5A6475" w:sz="4" w:space="0"/>
              <w:bottom w:val="single" w:color="5A6475" w:sz="4" w:space="0"/>
              <w:right w:val="single" w:color="5A6475" w:sz="4" w:space="0"/>
            </w:tcBorders>
            <w:shd w:fill="F0F4FF" w:val="clear"/>
            <w:tcMar>
              <w:top w:type="dxa" w:w="80"/>
              <w:left w:type="dxa" w:w="120"/>
              <w:bottom w:type="dxa" w:w="80"/>
              <w:right w:type="dxa" w:w="120"/>
            </w:tcMar>
          </w:tcPr>
          <w:p>
            <w:r>
              <w:rPr>
                <w:rFonts w:ascii="Courier New" w:cs="Courier New" w:eastAsia="Courier New" w:hAnsi="Courier New"/>
                <w:color w:val="3A5F95"/>
                <w:sz w:val="20"/>
                <w:szCs w:val="20"/>
              </w:rPr>
              <w:t xml:space="preserve">ATSP5</w:t>
            </w:r>
          </w:p>
        </w:tc>
        <w:tc>
          <w:tcPr>
            <w:tcW w:type="dxa" w:w="19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w:t>
            </w:r>
          </w:p>
        </w:tc>
        <w:tc>
          <w:tcPr>
            <w:tcW w:type="dxa" w:w="140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98-04</w:t>
            </w:r>
          </w:p>
        </w:tc>
      </w:tr>
    </w:tbl>
    <w:p>
      <w:pPr>
        <w:spacing w:after="160" w:before="0"/>
      </w:pPr>
    </w:p>
    <w:p>
      <w:pPr>
        <w:pStyle w:val="Heading2"/>
        <w:spacing w:after="140" w:before="320"/>
      </w:pPr>
      <w:r>
        <w:rPr>
          <w:rFonts w:ascii="Arial" w:cs="Arial" w:eastAsia="Arial" w:hAnsi="Arial"/>
          <w:b/>
          <w:bCs/>
          <w:color w:val="3A5F95"/>
          <w:sz w:val="28"/>
          <w:szCs w:val="28"/>
        </w:rPr>
        <w:t xml:space="preserve">13.2  Timeouts adaptatifs ATST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Mode Live Data  (ATST20 = 80ms)</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P2 max TD5 = 50ms. Marge x1.6. Maximum de reactivite pour les donnees temps reel.</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Mode Diagnostic (ATST96 = 384ms)</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Securite pour ECU BCU et Immo lents. Marge suffisante pour eviter les faux UNABLE TO CONNECT.</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Mode Programmation (ATSFF = 1020ms)</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Timeout maximum. Aucun risque de coupure pendant une ecriture ECU.</w:t>
            </w:r>
          </w:p>
        </w:tc>
      </w:tr>
    </w:tbl>
    <w:p>
      <w:pPr>
        <w:spacing w:after="160" w:before="0"/>
      </w:pPr>
    </w:p>
    <w:p>
      <w:pPr>
        <w:pStyle w:val="Heading2"/>
        <w:spacing w:after="140" w:before="320"/>
      </w:pPr>
      <w:r>
        <w:rPr>
          <w:rFonts w:ascii="Arial" w:cs="Arial" w:eastAsia="Arial" w:hAnsi="Arial"/>
          <w:b/>
          <w:bCs/>
          <w:color w:val="3A5F95"/>
          <w:sz w:val="28"/>
          <w:szCs w:val="28"/>
        </w:rPr>
        <w:t xml:space="preserve">13.3  Keep-alive KWP2000</w:t>
      </w:r>
    </w:p>
    <w:p>
      <w:pPr>
        <w:spacing w:after="120" w:before="80"/>
      </w:pPr>
      <w:r>
        <w:rPr>
          <w:rFonts w:ascii="Arial" w:cs="Arial" w:eastAsia="Arial" w:hAnsi="Arial"/>
          <w:color w:val="111111"/>
          <w:sz w:val="22"/>
          <w:szCs w:val="22"/>
        </w:rPr>
        <w:t xml:space="preserve">L'ECU TD5 ferme la session KWP2000 apres 5 secondes d'inactivite (P3 max ISO14230). Le firmware Nano envoie automatiquement le service Tester Present (0x3E) toutes les 2.5 secondes si aucune commande n'est en cours.</w:t>
      </w:r>
    </w:p>
    <w:p>
      <w:pPr>
        <w:spacing w:after="60" w:before="60"/>
      </w:pPr>
      <w:r>
        <w:rPr>
          <w:rFonts w:ascii="Courier New" w:cs="Courier New" w:eastAsia="Courier New" w:hAnsi="Courier New"/>
          <w:color w:val="1C2833"/>
          <w:sz w:val="20"/>
          <w:szCs w:val="20"/>
        </w:rPr>
        <w:t xml:space="preserve">Condition : millis() - last_cmd_ms &gt; 2500</w:t>
      </w:r>
    </w:p>
    <w:p>
      <w:pPr>
        <w:spacing w:after="60" w:before="60"/>
      </w:pPr>
      <w:r>
        <w:rPr>
          <w:rFonts w:ascii="Courier New" w:cs="Courier New" w:eastAsia="Courier New" w:hAnsi="Courier New"/>
          <w:color w:val="1C2833"/>
          <w:sz w:val="20"/>
          <w:szCs w:val="20"/>
        </w:rPr>
        <w:t xml:space="preserve">Action    : sendAT('3E')  -&gt; STN1110 -&gt; ECU</w:t>
      </w:r>
    </w:p>
    <w:p>
      <w:pPr>
        <w:spacing w:after="60" w:before="60"/>
      </w:pPr>
      <w:r>
        <w:rPr>
          <w:rFonts w:ascii="Courier New" w:cs="Courier New" w:eastAsia="Courier New" w:hAnsi="Courier New"/>
          <w:color w:val="1C2833"/>
          <w:sz w:val="20"/>
          <w:szCs w:val="20"/>
        </w:rPr>
        <w:t xml:space="preserve">Reponse   : 7E8 01 7E    -&gt; session maintenue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space="0"/>
              <w:left w:val="single" w:color="1B2A4A" w:sz="36" w:space="0"/>
              <w:bottom w:val="single" w:color="1B2A4A" w:sz="6" w:space="0"/>
              <w:right w:val="single" w:color="1B2A4A" w:sz="6" w:space="0"/>
            </w:tcBorders>
            <w:shd w:fill="EEF2F8"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AUTOMATIQUE  Le keep-alive est transparent</w:t>
            </w:r>
          </w:p>
          <w:p>
            <w:r>
              <w:rPr>
                <w:rFonts w:ascii="Arial" w:cs="Arial" w:eastAsia="Arial" w:hAnsi="Arial"/>
                <w:color w:val="111111"/>
                <w:sz w:val="22"/>
                <w:szCs w:val="22"/>
              </w:rPr>
              <w:t xml:space="preserve">L'utilisateur n'a rien a faire. En mode live data actif (PIDs toutes les 500ms), les requetes maintiennent naturellement la session. Le timer keep-alive ne s'active que lors des pauses de l'utilisateur.</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B03020" w:val="clear"/>
            <w:tcMar>
              <w:top w:type="dxa" w:w="130"/>
              <w:left w:type="dxa" w:w="220"/>
              <w:bottom w:type="dxa" w:w="130"/>
              <w:right w:type="dxa" w:w="220"/>
            </w:tcMar>
          </w:tcPr>
          <w:p>
            <w:r>
              <w:rPr>
                <w:rFonts w:ascii="Arial" w:cs="Arial" w:eastAsia="Arial" w:hAnsi="Arial"/>
                <w:b/>
                <w:bCs/>
                <w:color w:val="FFFFFF"/>
                <w:sz w:val="24"/>
                <w:szCs w:val="24"/>
              </w:rPr>
              <w:t xml:space="preserve">14  PROGRAMMATION ECU — PHASE 3</w:t>
            </w:r>
          </w:p>
        </w:tc>
      </w:tr>
    </w:tbl>
    <w:p>
      <w:pPr>
        <w:spacing w:after="160" w:before="0"/>
      </w:pPr>
    </w:p>
    <w:p>
      <w:pPr>
        <w:pStyle w:val="Heading1"/>
        <w:spacing w:after="200" w:before="460"/>
      </w:pPr>
      <w:r>
        <w:rPr>
          <w:rFonts w:ascii="Arial" w:cs="Arial" w:eastAsia="Arial" w:hAnsi="Arial"/>
          <w:b/>
          <w:bCs/>
          <w:color w:val="1B2A4A"/>
          <w:sz w:val="38"/>
          <w:szCs w:val="38"/>
        </w:rPr>
        <w:t xml:space="preserve">14. Programmation ECU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12" w:space="0"/>
              <w:left w:val="single" w:color="B03020" w:sz="36" w:space="0"/>
              <w:bottom w:val="single" w:color="B03020" w:sz="6" w:space="0"/>
              <w:right w:val="single" w:color="B03020" w:sz="6" w:space="0"/>
            </w:tcBorders>
            <w:shd w:fill="FDEAEA" w:val="clear"/>
            <w:tcMar>
              <w:top w:type="dxa" w:w="130"/>
              <w:left w:type="dxa" w:w="220"/>
              <w:bottom w:type="dxa" w:w="130"/>
              <w:right w:type="dxa" w:w="220"/>
            </w:tcMar>
          </w:tcPr>
          <w:p>
            <w:pPr>
              <w:spacing w:after="60"/>
            </w:pPr>
            <w:r>
              <w:rPr>
                <w:rFonts w:ascii="Arial" w:cs="Arial" w:eastAsia="Arial" w:hAnsi="Arial"/>
                <w:b/>
                <w:bCs/>
                <w:color w:val="111111"/>
                <w:sz w:val="22"/>
                <w:szCs w:val="22"/>
              </w:rPr>
              <w:t xml:space="preserve">ATTENTION  Phase 3 — ECU NNN uniquement</w:t>
            </w:r>
          </w:p>
          <w:p>
            <w:r>
              <w:rPr>
                <w:rFonts w:ascii="Arial" w:cs="Arial" w:eastAsia="Arial" w:hAnsi="Arial"/>
                <w:color w:val="111111"/>
                <w:sz w:val="22"/>
                <w:szCs w:val="22"/>
              </w:rPr>
              <w:t xml:space="preserve">La programmation ECU est disponible uniquement sur les ECU de type NNN. Elle n'est pas compatible avec les ECU MSB. DiagRover refuse tout acces Phase 3 si le type ECU n'est pas NNN confirme.</w:t>
            </w:r>
          </w:p>
        </w:tc>
      </w:tr>
    </w:tbl>
    <w:p>
      <w:pPr>
        <w:spacing w:after="160" w:before="0"/>
      </w:pPr>
    </w:p>
    <w:p>
      <w:pPr>
        <w:pStyle w:val="Heading2"/>
        <w:spacing w:after="140" w:before="320"/>
      </w:pPr>
      <w:r>
        <w:rPr>
          <w:rFonts w:ascii="Arial" w:cs="Arial" w:eastAsia="Arial" w:hAnsi="Arial"/>
          <w:b/>
          <w:bCs/>
          <w:color w:val="3A5F95"/>
          <w:sz w:val="28"/>
          <w:szCs w:val="28"/>
        </w:rPr>
        <w:t xml:space="preserve">14.1  Fonctions disponibles</w:t>
      </w:r>
    </w:p>
    <w:p>
      <w:pPr>
        <w:pStyle w:val="ListParagraph"/>
        <w:numPr>
          <w:ilvl w:val="0"/>
          <w:numId w:val="2"/>
        </w:numPr>
        <w:spacing w:after="60" w:before="60"/>
      </w:pPr>
      <w:r>
        <w:rPr>
          <w:rFonts w:ascii="Arial" w:cs="Arial" w:eastAsia="Arial" w:hAnsi="Arial"/>
          <w:color w:val="111111"/>
          <w:sz w:val="22"/>
          <w:szCs w:val="22"/>
        </w:rPr>
        <w:t xml:space="preserve">Sauvegarde complete du firmware ECU (backup obligatoire avant toute intervention)</w:t>
      </w:r>
    </w:p>
    <w:p>
      <w:pPr>
        <w:pStyle w:val="ListParagraph"/>
        <w:numPr>
          <w:ilvl w:val="0"/>
          <w:numId w:val="2"/>
        </w:numPr>
        <w:spacing w:after="60" w:before="60"/>
      </w:pPr>
      <w:r>
        <w:rPr>
          <w:rFonts w:ascii="Arial" w:cs="Arial" w:eastAsia="Arial" w:hAnsi="Arial"/>
          <w:color w:val="111111"/>
          <w:sz w:val="22"/>
          <w:szCs w:val="22"/>
        </w:rPr>
        <w:t xml:space="preserve">Lecture memoire flash par adresse (service SID 0x23)</w:t>
      </w:r>
    </w:p>
    <w:p>
      <w:pPr>
        <w:pStyle w:val="ListParagraph"/>
        <w:numPr>
          <w:ilvl w:val="0"/>
          <w:numId w:val="2"/>
        </w:numPr>
        <w:spacing w:after="60" w:before="60"/>
      </w:pPr>
      <w:r>
        <w:rPr>
          <w:rFonts w:ascii="Arial" w:cs="Arial" w:eastAsia="Arial" w:hAnsi="Arial"/>
          <w:color w:val="111111"/>
          <w:sz w:val="22"/>
          <w:szCs w:val="22"/>
        </w:rPr>
        <w:t xml:space="preserve">Reprogrammation de la cartographie moteur (flashage)</w:t>
      </w:r>
    </w:p>
    <w:p>
      <w:pPr>
        <w:pStyle w:val="ListParagraph"/>
        <w:numPr>
          <w:ilvl w:val="0"/>
          <w:numId w:val="2"/>
        </w:numPr>
        <w:spacing w:after="60" w:before="60"/>
      </w:pPr>
      <w:r>
        <w:rPr>
          <w:rFonts w:ascii="Arial" w:cs="Arial" w:eastAsia="Arial" w:hAnsi="Arial"/>
          <w:color w:val="111111"/>
          <w:sz w:val="22"/>
          <w:szCs w:val="22"/>
        </w:rPr>
        <w:t xml:space="preserve">Mecanisme brick-proof : l'ECU ne peut booter qu'apres une ecriture complete et verifiee</w:t>
      </w:r>
    </w:p>
    <w:p>
      <w:pPr>
        <w:spacing w:after="160" w:before="0"/>
      </w:pPr>
    </w:p>
    <w:p>
      <w:pPr>
        <w:pStyle w:val="Heading2"/>
        <w:spacing w:after="140" w:before="320"/>
      </w:pPr>
      <w:r>
        <w:rPr>
          <w:rFonts w:ascii="Arial" w:cs="Arial" w:eastAsia="Arial" w:hAnsi="Arial"/>
          <w:b/>
          <w:bCs/>
          <w:color w:val="3A5F95"/>
          <w:sz w:val="28"/>
          <w:szCs w:val="28"/>
        </w:rPr>
        <w:t xml:space="preserve">14.2  Procedure de sauvegarde</w:t>
      </w:r>
    </w:p>
    <w:p>
      <w:pPr>
        <w:pStyle w:val="ListParagraph"/>
        <w:numPr>
          <w:ilvl w:val="0"/>
          <w:numId w:val="3"/>
        </w:numPr>
        <w:spacing w:after="60" w:before="60"/>
      </w:pPr>
      <w:r>
        <w:rPr>
          <w:rFonts w:ascii="Arial" w:cs="Arial" w:eastAsia="Arial" w:hAnsi="Arial"/>
          <w:color w:val="111111"/>
          <w:sz w:val="22"/>
          <w:szCs w:val="22"/>
        </w:rPr>
        <w:t xml:space="preserve">Confirmer type ECU NNN (detecte en debut de session)</w:t>
      </w:r>
    </w:p>
    <w:p>
      <w:pPr>
        <w:pStyle w:val="ListParagraph"/>
        <w:numPr>
          <w:ilvl w:val="0"/>
          <w:numId w:val="3"/>
        </w:numPr>
        <w:spacing w:after="60" w:before="60"/>
      </w:pPr>
      <w:r>
        <w:rPr>
          <w:rFonts w:ascii="Arial" w:cs="Arial" w:eastAsia="Arial" w:hAnsi="Arial"/>
          <w:color w:val="111111"/>
          <w:sz w:val="22"/>
          <w:szCs w:val="22"/>
        </w:rPr>
        <w:t xml:space="preserve">Selectionner 'Sauvegarde firmware'</w:t>
      </w:r>
    </w:p>
    <w:p>
      <w:pPr>
        <w:pStyle w:val="ListParagraph"/>
        <w:numPr>
          <w:ilvl w:val="0"/>
          <w:numId w:val="3"/>
        </w:numPr>
        <w:spacing w:after="60" w:before="60"/>
      </w:pPr>
      <w:r>
        <w:rPr>
          <w:rFonts w:ascii="Arial" w:cs="Arial" w:eastAsia="Arial" w:hAnsi="Arial"/>
          <w:color w:val="111111"/>
          <w:sz w:val="22"/>
          <w:szCs w:val="22"/>
        </w:rPr>
        <w:t xml:space="preserve">DiagRover lit la memoire flash par blocs via SID 0x23</w:t>
      </w:r>
    </w:p>
    <w:p>
      <w:pPr>
        <w:pStyle w:val="ListParagraph"/>
        <w:numPr>
          <w:ilvl w:val="0"/>
          <w:numId w:val="3"/>
        </w:numPr>
        <w:spacing w:after="60" w:before="60"/>
      </w:pPr>
      <w:r>
        <w:rPr>
          <w:rFonts w:ascii="Arial" w:cs="Arial" w:eastAsia="Arial" w:hAnsi="Arial"/>
          <w:color w:val="111111"/>
          <w:sz w:val="22"/>
          <w:szCs w:val="22"/>
        </w:rPr>
        <w:t xml:space="preserve">Verification CRC de chaque bloc</w:t>
      </w:r>
    </w:p>
    <w:p>
      <w:pPr>
        <w:pStyle w:val="ListParagraph"/>
        <w:numPr>
          <w:ilvl w:val="0"/>
          <w:numId w:val="3"/>
        </w:numPr>
        <w:spacing w:after="60" w:before="60"/>
      </w:pPr>
      <w:r>
        <w:rPr>
          <w:rFonts w:ascii="Arial" w:cs="Arial" w:eastAsia="Arial" w:hAnsi="Arial"/>
          <w:color w:val="111111"/>
          <w:sz w:val="22"/>
          <w:szCs w:val="22"/>
        </w:rPr>
        <w:t xml:space="preserve">Fichier .bin sauvegarde avec timestamp et VIN</w:t>
      </w:r>
    </w:p>
    <w:p>
      <w:pPr>
        <w:pStyle w:val="ListParagraph"/>
        <w:numPr>
          <w:ilvl w:val="0"/>
          <w:numId w:val="3"/>
        </w:numPr>
        <w:spacing w:after="60" w:before="60"/>
      </w:pPr>
      <w:r>
        <w:rPr>
          <w:rFonts w:ascii="Arial" w:cs="Arial" w:eastAsia="Arial" w:hAnsi="Arial"/>
          <w:color w:val="111111"/>
          <w:sz w:val="22"/>
          <w:szCs w:val="22"/>
        </w:rPr>
        <w:t xml:space="preserve">Confirmation de la sauvegarde complete avant toute ecriture</w:t>
      </w:r>
    </w:p>
    <w:p>
      <w:pPr>
        <w:spacing w:after="160" w:before="0"/>
      </w:pPr>
    </w:p>
    <w:p>
      <w:pPr>
        <w:pStyle w:val="Heading2"/>
        <w:spacing w:after="140" w:before="320"/>
      </w:pPr>
      <w:r>
        <w:rPr>
          <w:rFonts w:ascii="Arial" w:cs="Arial" w:eastAsia="Arial" w:hAnsi="Arial"/>
          <w:b/>
          <w:bCs/>
          <w:color w:val="3A5F95"/>
          <w:sz w:val="28"/>
          <w:szCs w:val="28"/>
        </w:rPr>
        <w:t xml:space="preserve">14.3  Ne pas confondre avec le tuning</w:t>
      </w:r>
    </w:p>
    <w:p>
      <w:pPr>
        <w:spacing w:after="120" w:before="80"/>
      </w:pPr>
      <w:r>
        <w:rPr>
          <w:rFonts w:ascii="Arial" w:cs="Arial" w:eastAsia="Arial" w:hAnsi="Arial"/>
          <w:color w:val="111111"/>
          <w:sz w:val="22"/>
          <w:szCs w:val="22"/>
        </w:rPr>
        <w:t xml:space="preserve">DiagRover Phase 3 est un outil de restauration et de maintenance — pas de tuning. Il permet de restaurer un firmware officiel Land Rover sur un ECU corrompu ou apres remplacement. Il ne genere pas de cartographies personnalisees.</w:t>
      </w:r>
    </w:p>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15  RAPPORTS ET JOURNAL DE BORD</w:t>
            </w:r>
          </w:p>
        </w:tc>
      </w:tr>
    </w:tbl>
    <w:p>
      <w:pPr>
        <w:spacing w:after="160" w:before="0"/>
      </w:pPr>
    </w:p>
    <w:p>
      <w:pPr>
        <w:pStyle w:val="Heading1"/>
        <w:spacing w:after="200" w:before="460"/>
      </w:pPr>
      <w:r>
        <w:rPr>
          <w:rFonts w:ascii="Arial" w:cs="Arial" w:eastAsia="Arial" w:hAnsi="Arial"/>
          <w:b/>
          <w:bCs/>
          <w:color w:val="1B2A4A"/>
          <w:sz w:val="38"/>
          <w:szCs w:val="38"/>
        </w:rPr>
        <w:t xml:space="preserve">15. Rapports et Journal de Bord</w:t>
      </w:r>
    </w:p>
    <w:p>
      <w:pPr>
        <w:pStyle w:val="Heading2"/>
        <w:spacing w:after="140" w:before="320"/>
      </w:pPr>
      <w:r>
        <w:rPr>
          <w:rFonts w:ascii="Arial" w:cs="Arial" w:eastAsia="Arial" w:hAnsi="Arial"/>
          <w:b/>
          <w:bCs/>
          <w:color w:val="3A5F95"/>
          <w:sz w:val="28"/>
          <w:szCs w:val="28"/>
        </w:rPr>
        <w:t xml:space="preserve">15.1  Rapport PDF de session</w:t>
      </w:r>
    </w:p>
    <w:p>
      <w:pPr>
        <w:spacing w:after="120" w:before="80"/>
      </w:pPr>
      <w:r>
        <w:rPr>
          <w:rFonts w:ascii="Arial" w:cs="Arial" w:eastAsia="Arial" w:hAnsi="Arial"/>
          <w:color w:val="111111"/>
          <w:sz w:val="22"/>
          <w:szCs w:val="22"/>
        </w:rPr>
        <w:t xml:space="preserve">A la fin de chaque session, DiagRover peut generer un rapport PDF complet. Ce rapport est pret a etre partage avec un specialiste ou conserve dans vos archives.</w:t>
      </w:r>
    </w:p>
    <w:p>
      <w:pPr>
        <w:pStyle w:val="ListParagraph"/>
        <w:numPr>
          <w:ilvl w:val="0"/>
          <w:numId w:val="2"/>
        </w:numPr>
        <w:spacing w:after="60" w:before="60"/>
      </w:pPr>
      <w:r>
        <w:rPr>
          <w:rFonts w:ascii="Arial" w:cs="Arial" w:eastAsia="Arial" w:hAnsi="Arial"/>
          <w:color w:val="111111"/>
          <w:sz w:val="22"/>
          <w:szCs w:val="22"/>
        </w:rPr>
        <w:t xml:space="preserve">Resume des ECU scannes et de leur etat</w:t>
      </w:r>
    </w:p>
    <w:p>
      <w:pPr>
        <w:pStyle w:val="ListParagraph"/>
        <w:numPr>
          <w:ilvl w:val="0"/>
          <w:numId w:val="2"/>
        </w:numPr>
        <w:spacing w:after="60" w:before="60"/>
      </w:pPr>
      <w:r>
        <w:rPr>
          <w:rFonts w:ascii="Arial" w:cs="Arial" w:eastAsia="Arial" w:hAnsi="Arial"/>
          <w:color w:val="111111"/>
          <w:sz w:val="22"/>
          <w:szCs w:val="22"/>
        </w:rPr>
        <w:t xml:space="preserve">Liste complete des codes avec traduction francaise</w:t>
      </w:r>
    </w:p>
    <w:p>
      <w:pPr>
        <w:pStyle w:val="ListParagraph"/>
        <w:numPr>
          <w:ilvl w:val="0"/>
          <w:numId w:val="2"/>
        </w:numPr>
        <w:spacing w:after="60" w:before="60"/>
      </w:pPr>
      <w:r>
        <w:rPr>
          <w:rFonts w:ascii="Arial" w:cs="Arial" w:eastAsia="Arial" w:hAnsi="Arial"/>
          <w:color w:val="111111"/>
          <w:sz w:val="22"/>
          <w:szCs w:val="22"/>
        </w:rPr>
        <w:t xml:space="preserve">Verdict de securite et recommandations</w:t>
      </w:r>
    </w:p>
    <w:p>
      <w:pPr>
        <w:pStyle w:val="ListParagraph"/>
        <w:numPr>
          <w:ilvl w:val="0"/>
          <w:numId w:val="2"/>
        </w:numPr>
        <w:spacing w:after="60" w:before="60"/>
      </w:pPr>
      <w:r>
        <w:rPr>
          <w:rFonts w:ascii="Arial" w:cs="Arial" w:eastAsia="Arial" w:hAnsi="Arial"/>
          <w:color w:val="111111"/>
          <w:sz w:val="22"/>
          <w:szCs w:val="22"/>
        </w:rPr>
        <w:t xml:space="preserve">Freeze frames pour chaque code actif</w:t>
      </w:r>
    </w:p>
    <w:p>
      <w:pPr>
        <w:pStyle w:val="ListParagraph"/>
        <w:numPr>
          <w:ilvl w:val="0"/>
          <w:numId w:val="2"/>
        </w:numPr>
        <w:spacing w:after="60" w:before="60"/>
      </w:pPr>
      <w:r>
        <w:rPr>
          <w:rFonts w:ascii="Arial" w:cs="Arial" w:eastAsia="Arial" w:hAnsi="Arial"/>
          <w:color w:val="111111"/>
          <w:sz w:val="22"/>
          <w:szCs w:val="22"/>
        </w:rPr>
        <w:t xml:space="preserve">Donnees live enregistrees pendant la session</w:t>
      </w:r>
    </w:p>
    <w:p>
      <w:pPr>
        <w:pStyle w:val="ListParagraph"/>
        <w:numPr>
          <w:ilvl w:val="0"/>
          <w:numId w:val="2"/>
        </w:numPr>
        <w:spacing w:after="60" w:before="60"/>
      </w:pPr>
      <w:r>
        <w:rPr>
          <w:rFonts w:ascii="Arial" w:cs="Arial" w:eastAsia="Arial" w:hAnsi="Arial"/>
          <w:color w:val="111111"/>
          <w:sz w:val="22"/>
          <w:szCs w:val="22"/>
        </w:rPr>
        <w:t xml:space="preserve">Notes libres de l'utilisateur</w:t>
      </w:r>
    </w:p>
    <w:p>
      <w:pPr>
        <w:spacing w:after="160" w:before="0"/>
      </w:pPr>
    </w:p>
    <w:p>
      <w:pPr>
        <w:pStyle w:val="Heading2"/>
        <w:spacing w:after="140" w:before="320"/>
      </w:pPr>
      <w:r>
        <w:rPr>
          <w:rFonts w:ascii="Arial" w:cs="Arial" w:eastAsia="Arial" w:hAnsi="Arial"/>
          <w:b/>
          <w:bCs/>
          <w:color w:val="3A5F95"/>
          <w:sz w:val="28"/>
          <w:szCs w:val="28"/>
        </w:rPr>
        <w:t xml:space="preserve">15.2  Journal de bord vehicule</w:t>
      </w:r>
    </w:p>
    <w:p>
      <w:pPr>
        <w:spacing w:after="120" w:before="80"/>
      </w:pPr>
      <w:r>
        <w:rPr>
          <w:rFonts w:ascii="Arial" w:cs="Arial" w:eastAsia="Arial" w:hAnsi="Arial"/>
          <w:color w:val="111111"/>
          <w:sz w:val="22"/>
          <w:szCs w:val="22"/>
        </w:rPr>
        <w:t xml:space="preserve">Le journal de bord se construit automatiquement. Chaque session genere une entree avec les codes vus, les actions realisees, et le kilometrage lu depuis l'ECU. L'utilisateur peut enrichir chaque entree.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Historique sessions</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Date, km, codes presents, actions realisees</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Journal reparation</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Intervention, pieces remplacees, resultat</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Comparaison sessions</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Les memes codes reviennent-ils ?</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Notes libres</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Observations de l'utilisateur par session</w:t>
            </w:r>
          </w:p>
        </w:tc>
      </w:tr>
      <w:tr>
        <w:tc>
          <w:tcPr>
            <w:tcW w:type="dxa" w:w="32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Export CSV</w:t>
            </w:r>
          </w:p>
        </w:tc>
        <w:tc>
          <w:tcPr>
            <w:tcW w:type="dxa" w:w="61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Donnees live brutes pour analyse Excel ou Python</w:t>
            </w:r>
          </w:p>
        </w:tc>
      </w:tr>
    </w:tbl>
    <w:p>
      <w:pPr>
        <w:spacing w:after="160" w:before="0"/>
      </w:pPr>
    </w:p>
    <w:p>
      <w:pPr>
        <w:pStyle w:val="Heading2"/>
        <w:spacing w:after="140" w:before="320"/>
      </w:pPr>
      <w:r>
        <w:rPr>
          <w:rFonts w:ascii="Arial" w:cs="Arial" w:eastAsia="Arial" w:hAnsi="Arial"/>
          <w:b/>
          <w:bCs/>
          <w:color w:val="3A5F95"/>
          <w:sz w:val="28"/>
          <w:szCs w:val="28"/>
        </w:rPr>
        <w:t xml:space="preserve">15.3  Gestion multi-vehicules</w:t>
      </w:r>
    </w:p>
    <w:p>
      <w:pPr>
        <w:pStyle w:val="ListParagraph"/>
        <w:numPr>
          <w:ilvl w:val="0"/>
          <w:numId w:val="2"/>
        </w:numPr>
        <w:spacing w:after="60" w:before="60"/>
      </w:pPr>
      <w:r>
        <w:rPr>
          <w:rFonts w:ascii="Arial" w:cs="Arial" w:eastAsia="Arial" w:hAnsi="Arial"/>
          <w:color w:val="111111"/>
          <w:sz w:val="22"/>
          <w:szCs w:val="22"/>
        </w:rPr>
        <w:t xml:space="preserve">Profils sauvegardes par VIN dans SQLite</w:t>
      </w:r>
    </w:p>
    <w:p>
      <w:pPr>
        <w:pStyle w:val="ListParagraph"/>
        <w:numPr>
          <w:ilvl w:val="0"/>
          <w:numId w:val="2"/>
        </w:numPr>
        <w:spacing w:after="60" w:before="60"/>
      </w:pPr>
      <w:r>
        <w:rPr>
          <w:rFonts w:ascii="Arial" w:cs="Arial" w:eastAsia="Arial" w:hAnsi="Arial"/>
          <w:color w:val="111111"/>
          <w:sz w:val="22"/>
          <w:szCs w:val="22"/>
        </w:rPr>
        <w:t xml:space="preserve">Type ECU (NNN/MSB) memorise — pas de redetection a chaque connexion</w:t>
      </w:r>
    </w:p>
    <w:p>
      <w:pPr>
        <w:pStyle w:val="ListParagraph"/>
        <w:numPr>
          <w:ilvl w:val="0"/>
          <w:numId w:val="2"/>
        </w:numPr>
        <w:spacing w:after="60" w:before="60"/>
      </w:pPr>
      <w:r>
        <w:rPr>
          <w:rFonts w:ascii="Arial" w:cs="Arial" w:eastAsia="Arial" w:hAnsi="Arial"/>
          <w:color w:val="111111"/>
          <w:sz w:val="22"/>
          <w:szCs w:val="22"/>
        </w:rPr>
        <w:t xml:space="preserve">Protocoles memorises par module (ATSP4, ATSP5, ATSP6...)</w:t>
      </w:r>
    </w:p>
    <w:p>
      <w:pPr>
        <w:pStyle w:val="ListParagraph"/>
        <w:numPr>
          <w:ilvl w:val="0"/>
          <w:numId w:val="2"/>
        </w:numPr>
        <w:spacing w:after="60" w:before="60"/>
      </w:pPr>
      <w:r>
        <w:rPr>
          <w:rFonts w:ascii="Arial" w:cs="Arial" w:eastAsia="Arial" w:hAnsi="Arial"/>
          <w:color w:val="111111"/>
          <w:sz w:val="22"/>
          <w:szCs w:val="22"/>
        </w:rPr>
        <w:t xml:space="preserve">Fallback protocole sauvegarde — si ATSP4 echoue, ATSP5 tente automatiquement</w:t>
      </w:r>
    </w:p>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16  CHECKLIST ASSEMBLAGE ET PREMIERE MISE EN SERVICE</w:t>
            </w:r>
          </w:p>
        </w:tc>
      </w:tr>
    </w:tbl>
    <w:p>
      <w:pPr>
        <w:spacing w:after="160" w:before="0"/>
      </w:pPr>
    </w:p>
    <w:p>
      <w:pPr>
        <w:pStyle w:val="Heading1"/>
        <w:spacing w:after="200" w:before="460"/>
      </w:pPr>
      <w:r>
        <w:rPr>
          <w:rFonts w:ascii="Arial" w:cs="Arial" w:eastAsia="Arial" w:hAnsi="Arial"/>
          <w:b/>
          <w:bCs/>
          <w:color w:val="1B2A4A"/>
          <w:sz w:val="38"/>
          <w:szCs w:val="38"/>
        </w:rPr>
        <w:t xml:space="preserve">16. Checklist Assemblage</w:t>
      </w:r>
    </w:p>
    <w:p>
      <w:pPr>
        <w:pStyle w:val="Heading2"/>
        <w:spacing w:after="140" w:before="320"/>
      </w:pPr>
      <w:r>
        <w:rPr>
          <w:rFonts w:ascii="Arial" w:cs="Arial" w:eastAsia="Arial" w:hAnsi="Arial"/>
          <w:b/>
          <w:bCs/>
          <w:color w:val="3A5F95"/>
          <w:sz w:val="28"/>
          <w:szCs w:val="28"/>
        </w:rPr>
        <w:t xml:space="preserve">16.1  Assemblage materiel</w:t>
      </w:r>
    </w:p>
    <w:p>
      <w:pPr>
        <w:pStyle w:val="Heading3"/>
        <w:spacing w:after="100" w:before="200"/>
      </w:pPr>
      <w:r>
        <w:rPr>
          <w:rFonts w:ascii="Arial" w:cs="Arial" w:eastAsia="Arial" w:hAnsi="Arial"/>
          <w:b/>
          <w:bCs/>
          <w:color w:val="1B2A4A"/>
          <w:sz w:val="24"/>
          <w:szCs w:val="24"/>
        </w:rPr>
        <w:t xml:space="preserve">Etape 1 — Commander le cable DB9 -&gt; J1962 en premier</w:t>
      </w:r>
    </w:p>
    <w:p>
      <w:pPr>
        <w:pStyle w:val="ListParagraph"/>
        <w:numPr>
          <w:ilvl w:val="0"/>
          <w:numId w:val="2"/>
        </w:numPr>
        <w:spacing w:after="60" w:before="60"/>
      </w:pPr>
      <w:r>
        <w:rPr>
          <w:rFonts w:ascii="Arial" w:cs="Arial" w:eastAsia="Arial" w:hAnsi="Arial"/>
          <w:color w:val="111111"/>
          <w:sz w:val="22"/>
          <w:szCs w:val="22"/>
        </w:rPr>
        <w:t xml:space="preserve">Commander 'OBD2 DB9 female to J1962 male' (~3€ AliExpress)</w:t>
      </w:r>
    </w:p>
    <w:p>
      <w:pPr>
        <w:pStyle w:val="ListParagraph"/>
        <w:numPr>
          <w:ilvl w:val="0"/>
          <w:numId w:val="2"/>
        </w:numPr>
        <w:spacing w:after="60" w:before="60"/>
      </w:pPr>
      <w:r>
        <w:rPr>
          <w:rFonts w:ascii="Arial" w:cs="Arial" w:eastAsia="Arial" w:hAnsi="Arial"/>
          <w:color w:val="111111"/>
          <w:sz w:val="22"/>
          <w:szCs w:val="22"/>
        </w:rPr>
        <w:t xml:space="preserve">Verifier le pinout a reception : DB9 pin2=K-Line, pin3=CAN High</w:t>
      </w:r>
    </w:p>
    <w:p>
      <w:pPr>
        <w:spacing w:after="160" w:before="0"/>
      </w:pPr>
    </w:p>
    <w:p>
      <w:pPr>
        <w:pStyle w:val="Heading3"/>
        <w:spacing w:after="100" w:before="200"/>
      </w:pPr>
      <w:r>
        <w:rPr>
          <w:rFonts w:ascii="Arial" w:cs="Arial" w:eastAsia="Arial" w:hAnsi="Arial"/>
          <w:b/>
          <w:bCs/>
          <w:color w:val="1B2A4A"/>
          <w:sz w:val="24"/>
          <w:szCs w:val="24"/>
        </w:rPr>
        <w:t xml:space="preserve">Etape 2 — Rails de puissance shield</w:t>
      </w:r>
    </w:p>
    <w:p>
      <w:pPr>
        <w:pStyle w:val="ListParagraph"/>
        <w:numPr>
          <w:ilvl w:val="0"/>
          <w:numId w:val="2"/>
        </w:numPr>
        <w:spacing w:after="60" w:before="60"/>
      </w:pPr>
      <w:r>
        <w:rPr>
          <w:rFonts w:ascii="Arial" w:cs="Arial" w:eastAsia="Arial" w:hAnsi="Arial"/>
          <w:color w:val="111111"/>
          <w:sz w:val="22"/>
          <w:szCs w:val="22"/>
        </w:rPr>
        <w:t xml:space="preserve">Rail 3.3V : pin 3.3V Nano -&gt; rangee shield</w:t>
      </w:r>
    </w:p>
    <w:p>
      <w:pPr>
        <w:pStyle w:val="ListParagraph"/>
        <w:numPr>
          <w:ilvl w:val="0"/>
          <w:numId w:val="2"/>
        </w:numPr>
        <w:spacing w:after="60" w:before="60"/>
      </w:pPr>
      <w:r>
        <w:rPr>
          <w:rFonts w:ascii="Arial" w:cs="Arial" w:eastAsia="Arial" w:hAnsi="Arial"/>
          <w:color w:val="111111"/>
          <w:sz w:val="22"/>
          <w:szCs w:val="22"/>
        </w:rPr>
        <w:t xml:space="preserve">Rail GND : pin GND Nano -&gt; rangee shield</w:t>
      </w:r>
    </w:p>
    <w:p>
      <w:pPr>
        <w:pStyle w:val="ListParagraph"/>
        <w:numPr>
          <w:ilvl w:val="0"/>
          <w:numId w:val="2"/>
        </w:numPr>
        <w:spacing w:after="60" w:before="60"/>
      </w:pPr>
      <w:r>
        <w:rPr>
          <w:rFonts w:ascii="Arial" w:cs="Arial" w:eastAsia="Arial" w:hAnsi="Arial"/>
          <w:color w:val="111111"/>
          <w:sz w:val="22"/>
          <w:szCs w:val="22"/>
        </w:rPr>
        <w:t xml:space="preserve">Test continuite multimetre — aucun court-circuit</w:t>
      </w:r>
    </w:p>
    <w:p>
      <w:pPr>
        <w:spacing w:after="160" w:before="0"/>
      </w:pPr>
    </w:p>
    <w:p>
      <w:pPr>
        <w:pStyle w:val="Heading3"/>
        <w:spacing w:after="100" w:before="200"/>
      </w:pPr>
      <w:r>
        <w:rPr>
          <w:rFonts w:ascii="Arial" w:cs="Arial" w:eastAsia="Arial" w:hAnsi="Arial"/>
          <w:b/>
          <w:bCs/>
          <w:color w:val="1B2A4A"/>
          <w:sz w:val="24"/>
          <w:szCs w:val="24"/>
        </w:rPr>
        <w:t xml:space="preserve">Etape 3 — Circuit VOM</w:t>
      </w:r>
    </w:p>
    <w:p>
      <w:pPr>
        <w:pStyle w:val="ListParagraph"/>
        <w:numPr>
          <w:ilvl w:val="0"/>
          <w:numId w:val="2"/>
        </w:numPr>
        <w:spacing w:after="60" w:before="60"/>
      </w:pPr>
      <w:r>
        <w:rPr>
          <w:rFonts w:ascii="Arial" w:cs="Arial" w:eastAsia="Arial" w:hAnsi="Arial"/>
          <w:color w:val="111111"/>
          <w:sz w:val="22"/>
          <w:szCs w:val="22"/>
        </w:rPr>
        <w:t xml:space="preserve">Pont diviseur A0 : 33kΩ / 5.6kΩ soudes</w:t>
      </w:r>
    </w:p>
    <w:p>
      <w:pPr>
        <w:pStyle w:val="ListParagraph"/>
        <w:numPr>
          <w:ilvl w:val="0"/>
          <w:numId w:val="2"/>
        </w:numPr>
        <w:spacing w:after="60" w:before="60"/>
      </w:pPr>
      <w:r>
        <w:rPr>
          <w:rFonts w:ascii="Arial" w:cs="Arial" w:eastAsia="Arial" w:hAnsi="Arial"/>
          <w:color w:val="111111"/>
          <w:sz w:val="22"/>
          <w:szCs w:val="22"/>
        </w:rPr>
        <w:t xml:space="preserve">Pont diviseur A1 : 10kΩ / 2.7kΩ soudes</w:t>
      </w:r>
    </w:p>
    <w:p>
      <w:pPr>
        <w:pStyle w:val="ListParagraph"/>
        <w:numPr>
          <w:ilvl w:val="0"/>
          <w:numId w:val="2"/>
        </w:numPr>
        <w:spacing w:after="60" w:before="60"/>
      </w:pPr>
      <w:r>
        <w:rPr>
          <w:rFonts w:ascii="Arial" w:cs="Arial" w:eastAsia="Arial" w:hAnsi="Arial"/>
          <w:color w:val="111111"/>
          <w:sz w:val="22"/>
          <w:szCs w:val="22"/>
        </w:rPr>
        <w:t xml:space="preserve">Pull-down 10kΩ sur A2</w:t>
      </w:r>
    </w:p>
    <w:p>
      <w:pPr>
        <w:pStyle w:val="ListParagraph"/>
        <w:numPr>
          <w:ilvl w:val="0"/>
          <w:numId w:val="2"/>
        </w:numPr>
        <w:spacing w:after="60" w:before="60"/>
      </w:pPr>
      <w:r>
        <w:rPr>
          <w:rFonts w:ascii="Arial" w:cs="Arial" w:eastAsia="Arial" w:hAnsi="Arial"/>
          <w:color w:val="111111"/>
          <w:sz w:val="22"/>
          <w:szCs w:val="22"/>
        </w:rPr>
        <w:t xml:space="preserve">Module INA219 I2C (VCC/GND/SDA/SCL)</w:t>
      </w:r>
    </w:p>
    <w:p>
      <w:pPr>
        <w:pStyle w:val="ListParagraph"/>
        <w:numPr>
          <w:ilvl w:val="0"/>
          <w:numId w:val="2"/>
        </w:numPr>
        <w:spacing w:after="60" w:before="60"/>
      </w:pPr>
      <w:r>
        <w:rPr>
          <w:rFonts w:ascii="Arial" w:cs="Arial" w:eastAsia="Arial" w:hAnsi="Arial"/>
          <w:color w:val="111111"/>
          <w:sz w:val="22"/>
          <w:szCs w:val="22"/>
        </w:rPr>
        <w:t xml:space="preserve">Jacks banane fixes sur bord shield</w:t>
      </w:r>
    </w:p>
    <w:p>
      <w:pPr>
        <w:spacing w:after="160" w:before="0"/>
      </w:pPr>
    </w:p>
    <w:p>
      <w:pPr>
        <w:pStyle w:val="Heading3"/>
        <w:spacing w:after="100" w:before="200"/>
      </w:pPr>
      <w:r>
        <w:rPr>
          <w:rFonts w:ascii="Arial" w:cs="Arial" w:eastAsia="Arial" w:hAnsi="Arial"/>
          <w:b/>
          <w:bCs/>
          <w:color w:val="1B2A4A"/>
          <w:sz w:val="24"/>
          <w:szCs w:val="24"/>
        </w:rPr>
        <w:t xml:space="preserve">Etape 4 — Liaison STN1110</w:t>
      </w:r>
    </w:p>
    <w:p>
      <w:pPr>
        <w:pStyle w:val="ListParagraph"/>
        <w:numPr>
          <w:ilvl w:val="0"/>
          <w:numId w:val="2"/>
        </w:numPr>
        <w:spacing w:after="60" w:before="60"/>
      </w:pPr>
      <w:r>
        <w:rPr>
          <w:rFonts w:ascii="Arial" w:cs="Arial" w:eastAsia="Arial" w:hAnsi="Arial"/>
          <w:color w:val="111111"/>
          <w:sz w:val="22"/>
          <w:szCs w:val="22"/>
        </w:rPr>
        <w:t xml:space="preserve">Fil D0 Nano -&gt; TX SparkFun</w:t>
      </w:r>
    </w:p>
    <w:p>
      <w:pPr>
        <w:pStyle w:val="ListParagraph"/>
        <w:numPr>
          <w:ilvl w:val="0"/>
          <w:numId w:val="2"/>
        </w:numPr>
        <w:spacing w:after="60" w:before="60"/>
      </w:pPr>
      <w:r>
        <w:rPr>
          <w:rFonts w:ascii="Arial" w:cs="Arial" w:eastAsia="Arial" w:hAnsi="Arial"/>
          <w:color w:val="111111"/>
          <w:sz w:val="22"/>
          <w:szCs w:val="22"/>
        </w:rPr>
        <w:t xml:space="preserve">Fil D1 Nano -&gt; RX SparkFun</w:t>
      </w:r>
    </w:p>
    <w:p>
      <w:pPr>
        <w:pStyle w:val="ListParagraph"/>
        <w:numPr>
          <w:ilvl w:val="0"/>
          <w:numId w:val="2"/>
        </w:numPr>
        <w:spacing w:after="60" w:before="60"/>
      </w:pPr>
      <w:r>
        <w:rPr>
          <w:rFonts w:ascii="Arial" w:cs="Arial" w:eastAsia="Arial" w:hAnsi="Arial"/>
          <w:color w:val="111111"/>
          <w:sz w:val="22"/>
          <w:szCs w:val="22"/>
        </w:rPr>
        <w:t xml:space="preserve">GND Nano -&gt; GND SparkFun (masse commune OBLIGATOIRE)</w:t>
      </w:r>
    </w:p>
    <w:p>
      <w:pPr>
        <w:spacing w:after="160" w:before="0"/>
      </w:pPr>
    </w:p>
    <w:p>
      <w:pPr>
        <w:pStyle w:val="Heading2"/>
        <w:spacing w:after="140" w:before="320"/>
      </w:pPr>
      <w:r>
        <w:rPr>
          <w:rFonts w:ascii="Arial" w:cs="Arial" w:eastAsia="Arial" w:hAnsi="Arial"/>
          <w:b/>
          <w:bCs/>
          <w:color w:val="3A5F95"/>
          <w:sz w:val="28"/>
          <w:szCs w:val="28"/>
        </w:rPr>
        <w:t xml:space="preserve">16.2  Tests sans vehicule</w:t>
      </w:r>
    </w:p>
    <w:p>
      <w:pPr>
        <w:pStyle w:val="ListParagraph"/>
        <w:numPr>
          <w:ilvl w:val="0"/>
          <w:numId w:val="3"/>
        </w:numPr>
        <w:spacing w:after="60" w:before="60"/>
      </w:pPr>
      <w:r>
        <w:rPr>
          <w:rFonts w:ascii="Arial" w:cs="Arial" w:eastAsia="Arial" w:hAnsi="Arial"/>
          <w:color w:val="111111"/>
          <w:sz w:val="22"/>
          <w:szCs w:val="22"/>
        </w:rPr>
        <w:t xml:space="preserve">Loopback UART : relier D0&lt;-&gt;D1, verifier echo sur terminal</w:t>
      </w:r>
    </w:p>
    <w:p>
      <w:pPr>
        <w:pStyle w:val="ListParagraph"/>
        <w:numPr>
          <w:ilvl w:val="0"/>
          <w:numId w:val="3"/>
        </w:numPr>
        <w:spacing w:after="60" w:before="60"/>
      </w:pPr>
      <w:r>
        <w:rPr>
          <w:rFonts w:ascii="Arial" w:cs="Arial" w:eastAsia="Arial" w:hAnsi="Arial"/>
          <w:color w:val="111111"/>
          <w:sz w:val="22"/>
          <w:szCs w:val="22"/>
        </w:rPr>
        <w:t xml:space="preserve">USB CDC detecte sur PC (port COM virtuel)</w:t>
      </w:r>
    </w:p>
    <w:p>
      <w:pPr>
        <w:pStyle w:val="ListParagraph"/>
        <w:numPr>
          <w:ilvl w:val="0"/>
          <w:numId w:val="3"/>
        </w:numPr>
        <w:spacing w:after="60" w:before="60"/>
      </w:pPr>
      <w:r>
        <w:rPr>
          <w:rFonts w:ascii="Arial" w:cs="Arial" w:eastAsia="Arial" w:hAnsi="Arial"/>
          <w:color w:val="111111"/>
          <w:sz w:val="22"/>
          <w:szCs w:val="22"/>
        </w:rPr>
        <w:t xml:space="preserve">Tensions VOM a vide : tous canaux a 0.0V confirme</w:t>
      </w:r>
    </w:p>
    <w:p>
      <w:pPr>
        <w:pStyle w:val="ListParagraph"/>
        <w:numPr>
          <w:ilvl w:val="0"/>
          <w:numId w:val="3"/>
        </w:numPr>
        <w:spacing w:after="60" w:before="60"/>
      </w:pPr>
      <w:r>
        <w:rPr>
          <w:rFonts w:ascii="Arial" w:cs="Arial" w:eastAsia="Arial" w:hAnsi="Arial"/>
          <w:color w:val="111111"/>
          <w:sz w:val="22"/>
          <w:szCs w:val="22"/>
        </w:rPr>
        <w:t xml:space="preserve">Lancer DiagRover : ATZ -&gt; STN1110 vX.X.X confirme</w:t>
      </w:r>
    </w:p>
    <w:p>
      <w:pPr>
        <w:spacing w:after="160" w:before="0"/>
      </w:pPr>
    </w:p>
    <w:p>
      <w:pPr>
        <w:pStyle w:val="Heading2"/>
        <w:spacing w:after="140" w:before="320"/>
      </w:pPr>
      <w:r>
        <w:rPr>
          <w:rFonts w:ascii="Arial" w:cs="Arial" w:eastAsia="Arial" w:hAnsi="Arial"/>
          <w:b/>
          <w:bCs/>
          <w:color w:val="3A5F95"/>
          <w:sz w:val="28"/>
          <w:szCs w:val="28"/>
        </w:rPr>
        <w:t xml:space="preserve">16.3  Premier branchement vehicule</w:t>
      </w:r>
    </w:p>
    <w:p>
      <w:pPr>
        <w:pStyle w:val="ListParagraph"/>
        <w:numPr>
          <w:ilvl w:val="0"/>
          <w:numId w:val="3"/>
        </w:numPr>
        <w:spacing w:after="60" w:before="60"/>
      </w:pPr>
      <w:r>
        <w:rPr>
          <w:rFonts w:ascii="Arial" w:cs="Arial" w:eastAsia="Arial" w:hAnsi="Arial"/>
          <w:color w:val="111111"/>
          <w:sz w:val="22"/>
          <w:szCs w:val="22"/>
        </w:rPr>
        <w:t xml:space="preserve">Contact cle ON (pas de demarrage moteur)</w:t>
      </w:r>
    </w:p>
    <w:p>
      <w:pPr>
        <w:pStyle w:val="ListParagraph"/>
        <w:numPr>
          <w:ilvl w:val="0"/>
          <w:numId w:val="3"/>
        </w:numPr>
        <w:spacing w:after="60" w:before="60"/>
      </w:pPr>
      <w:r>
        <w:rPr>
          <w:rFonts w:ascii="Arial" w:cs="Arial" w:eastAsia="Arial" w:hAnsi="Arial"/>
          <w:color w:val="111111"/>
          <w:sz w:val="22"/>
          <w:szCs w:val="22"/>
        </w:rPr>
        <w:t xml:space="preserve">ATRV -&gt; 12.x V confirme (alimentation STN1110 OK)</w:t>
      </w:r>
    </w:p>
    <w:p>
      <w:pPr>
        <w:pStyle w:val="ListParagraph"/>
        <w:numPr>
          <w:ilvl w:val="0"/>
          <w:numId w:val="3"/>
        </w:numPr>
        <w:spacing w:after="60" w:before="60"/>
      </w:pPr>
      <w:r>
        <w:rPr>
          <w:rFonts w:ascii="Arial" w:cs="Arial" w:eastAsia="Arial" w:hAnsi="Arial"/>
          <w:color w:val="111111"/>
          <w:sz w:val="22"/>
          <w:szCs w:val="22"/>
        </w:rPr>
        <w:t xml:space="preserve">Scan auto -&gt; NNN ou MSB detecte et sauvegarde</w:t>
      </w:r>
    </w:p>
    <w:p>
      <w:pPr>
        <w:pStyle w:val="ListParagraph"/>
        <w:numPr>
          <w:ilvl w:val="0"/>
          <w:numId w:val="3"/>
        </w:numPr>
        <w:spacing w:after="60" w:before="60"/>
      </w:pPr>
      <w:r>
        <w:rPr>
          <w:rFonts w:ascii="Arial" w:cs="Arial" w:eastAsia="Arial" w:hAnsi="Arial"/>
          <w:color w:val="111111"/>
          <w:sz w:val="22"/>
          <w:szCs w:val="22"/>
        </w:rPr>
        <w:t xml:space="preserve">ECU moteur TD5 -&gt; premier PID (RPM) valide</w:t>
      </w:r>
    </w:p>
    <w:p>
      <w:pPr>
        <w:pStyle w:val="ListParagraph"/>
        <w:numPr>
          <w:ilvl w:val="0"/>
          <w:numId w:val="3"/>
        </w:numPr>
        <w:spacing w:after="60" w:before="60"/>
      </w:pPr>
      <w:r>
        <w:rPr>
          <w:rFonts w:ascii="Arial" w:cs="Arial" w:eastAsia="Arial" w:hAnsi="Arial"/>
          <w:color w:val="111111"/>
          <w:sz w:val="22"/>
          <w:szCs w:val="22"/>
        </w:rPr>
        <w:t xml:space="preserve">BCU -&gt; reponse sur CAN (ATSP6) ou K-Line (ATSP5)</w:t>
      </w:r>
    </w:p>
    <w:p>
      <w:pPr>
        <w:pStyle w:val="ListParagraph"/>
        <w:numPr>
          <w:ilvl w:val="0"/>
          <w:numId w:val="3"/>
        </w:numPr>
        <w:spacing w:after="60" w:before="60"/>
      </w:pPr>
      <w:r>
        <w:rPr>
          <w:rFonts w:ascii="Arial" w:cs="Arial" w:eastAsia="Arial" w:hAnsi="Arial"/>
          <w:color w:val="111111"/>
          <w:sz w:val="22"/>
          <w:szCs w:val="22"/>
        </w:rPr>
        <w:t xml:space="preserve">Scan global complet -&gt; tableau sante vehicule affiche</w:t>
      </w:r>
    </w:p>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130"/>
              <w:left w:type="dxa" w:w="220"/>
              <w:bottom w:type="dxa" w:w="130"/>
              <w:right w:type="dxa" w:w="220"/>
            </w:tcMar>
          </w:tcPr>
          <w:p>
            <w:r>
              <w:rPr>
                <w:rFonts w:ascii="Arial" w:cs="Arial" w:eastAsia="Arial" w:hAnsi="Arial"/>
                <w:b/>
                <w:bCs/>
                <w:color w:val="FFFFFF"/>
                <w:sz w:val="24"/>
                <w:szCs w:val="24"/>
              </w:rPr>
              <w:t xml:space="preserve">17  GLOSSAIRE TECHNIQUE</w:t>
            </w:r>
          </w:p>
        </w:tc>
      </w:tr>
    </w:tbl>
    <w:p>
      <w:pPr>
        <w:spacing w:after="160" w:before="0"/>
      </w:pPr>
    </w:p>
    <w:p>
      <w:pPr>
        <w:pStyle w:val="Heading1"/>
        <w:spacing w:after="200" w:before="460"/>
      </w:pPr>
      <w:r>
        <w:rPr>
          <w:rFonts w:ascii="Arial" w:cs="Arial" w:eastAsia="Arial" w:hAnsi="Arial"/>
          <w:b/>
          <w:bCs/>
          <w:color w:val="1B2A4A"/>
          <w:sz w:val="38"/>
          <w:szCs w:val="38"/>
        </w:rPr>
        <w:t xml:space="preserve">17.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ABS</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Anti-lock Braking System — systeme antiblocage des roues</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ACE</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Active Cornering Enhancement — correcteur electronique de roulis (Disco II uniquement)</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AT / ATSP</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Commandes 'ATtention' envoyees au STN1110 pour configurer le protocole OBD</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ATST</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AT Set Timeout — delai maximum d'attente de reponse ECU en centaines de ms</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BCU / BECM</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Body Control/Electronic Control Module — calculateur carrosserie central</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CAN</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Controller Area Network — bus de communication serie entre ECU</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CDC</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Communication Device Class — le Nano apparait comme port serie USB sans driver</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DTC</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Diagnostic Trouble Code — code de defaut standardise</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ETC</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Electronic Traction Control — controle electronique de traction</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Freeze Frame</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Instantane des valeurs capteurs au moment du declenchement d'un code DTC</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GEMS</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Generic Engine Management System — gestion moteur V8 Land Rover</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IMA</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Injector Metering Accuracy — code de calibration injecteur Td5</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ISO 9141-2</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Protocole serie K-Line pour ECU ancienne generation (GEMS)</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J1962</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Connecteur OBD-II standardise — prise 16 broches sous le tableau de bord</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KWP2000</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Keyword Protocol 2000 (ISO14230) — protocole de diagnostic TD5, BCU, Immo</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MSB</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Type ECU Td5 — codes injecteurs modulo 4 (plage 0-3 uniquement)</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NNN</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Type ECU Td5 — codes injecteurs modulo 16 (plage 0-15 selon map)</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OBD-II</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On-Board Diagnostics II — standard de diagnostic embarque</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PID</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Parameter IDentifier — identifiant d'un parametre de donnee live</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Power Balance</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Test de contribution de chaque cylindre par coupure sequentielle des injecteurs</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RAVE</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Range Rover And Vehicle Engineering — documentation technique officielle LR</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SLS</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Self-Levelling Suspension — suspension pneumatique auto-nivelante</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SQLite</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Base de donnees locale legere — profils vehicules, historique sessions</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STN1110</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Puce OBD-II multi-protocoles SparkFun — equivalent du transceiver VCSI Omitec</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STPX</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Commande STN1110 etendue pour grouper plusieurs PIDs en une trame</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UART</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Universal Asynchronous Receiver-Transmitter — liaison serie Nano &lt;-&gt; STN1110</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VCSI</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Vehicle Communication Serial Interface — boitier Omitec du Testbook T4 original</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VIN</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Vehicle Identification Number — numero d'identification 17 caracteres</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VOM</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Voltmetre-Ohmmetre-Multimetre — multimetre integre dans le shield Nano</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ZCS</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Zone Coding System — bloc de configuration options vehicule dans le BCU</w:t>
            </w:r>
          </w:p>
        </w:tc>
      </w:tr>
      <w:tr>
        <w:tc>
          <w:tcPr>
            <w:tcW w:type="dxa" w:w="3600"/>
            <w:tcBorders>
              <w:top w:val="single" w:color="5A6475" w:sz="4" w:space="0"/>
              <w:left w:val="single" w:color="5A6475" w:sz="4" w:space="0"/>
              <w:bottom w:val="single" w:color="5A6475" w:sz="4" w:space="0"/>
              <w:right w:val="single" w:color="5A6475" w:sz="4" w:space="0"/>
            </w:tcBorders>
            <w:shd w:fill="EEF2F8" w:val="clear"/>
            <w:tcMar>
              <w:top w:type="dxa" w:w="100"/>
              <w:left w:type="dxa" w:w="160"/>
              <w:bottom w:type="dxa" w:w="100"/>
              <w:right w:type="dxa" w:w="160"/>
            </w:tcMar>
          </w:tcPr>
          <w:p>
            <w:pPr>
              <w:jc w:val="left"/>
            </w:pPr>
            <w:r>
              <w:rPr>
                <w:rFonts w:ascii="Arial" w:cs="Arial" w:eastAsia="Arial" w:hAnsi="Arial"/>
                <w:b/>
                <w:bCs/>
                <w:color w:val="1B2A4A"/>
                <w:sz w:val="22"/>
                <w:szCs w:val="22"/>
              </w:rPr>
              <w:t xml:space="preserve">ZF 4HP22</w:t>
            </w:r>
          </w:p>
        </w:tc>
        <w:tc>
          <w:tcPr>
            <w:tcW w:type="dxa" w:w="5760"/>
            <w:tcBorders>
              <w:top w:val="single" w:color="5A6475" w:sz="4" w:space="0"/>
              <w:left w:val="single" w:color="5A6475" w:sz="4" w:space="0"/>
              <w:bottom w:val="single" w:color="5A6475" w:sz="4" w:space="0"/>
              <w:right w:val="single" w:color="5A6475" w:sz="4" w:space="0"/>
            </w:tcBorders>
            <w:shd w:fill="FFFFFF" w:val="clear"/>
            <w:tcMar>
              <w:top w:type="dxa" w:w="100"/>
              <w:left w:type="dxa" w:w="160"/>
              <w:bottom w:type="dxa" w:w="100"/>
              <w:right w:type="dxa" w:w="160"/>
            </w:tcMar>
          </w:tcPr>
          <w:p>
            <w:pPr>
              <w:jc w:val="left"/>
            </w:pPr>
            <w:r>
              <w:rPr>
                <w:rFonts w:ascii="Arial" w:cs="Arial" w:eastAsia="Arial" w:hAnsi="Arial"/>
                <w:b w:val="false"/>
                <w:bCs w:val="false"/>
                <w:color w:val="111111"/>
                <w:sz w:val="22"/>
                <w:szCs w:val="22"/>
              </w:rPr>
              <w:t xml:space="preserve">Boite automatique 4 rapports ZF — Disco II et P38</w:t>
            </w:r>
          </w:p>
        </w:tc>
      </w:tr>
    </w:tbl>
    <w:p>
      <w:pPr>
        <w:spacing w:after="3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space="0"/>
              <w:left w:val="none" w:color="FFFFFF" w:sz="0" w:space="0"/>
              <w:bottom w:val="none" w:color="FFFFFF" w:sz="0" w:space="0"/>
              <w:right w:val="none" w:color="FFFFFF" w:sz="0" w:space="0"/>
            </w:tcBorders>
            <w:shd w:fill="1B2A4A" w:val="clear"/>
            <w:tcMar>
              <w:top w:type="dxa" w:w="700"/>
              <w:left w:type="dxa" w:w="500"/>
              <w:bottom w:type="dxa" w:w="700"/>
              <w:right w:type="dxa" w:w="500"/>
            </w:tcMar>
          </w:tcPr>
          <w:p>
            <w:pPr>
              <w:spacing w:after="80"/>
              <w:jc w:val="center"/>
            </w:pPr>
            <w:r>
              <w:rPr>
                <w:rFonts w:ascii="Arial" w:cs="Arial" w:eastAsia="Arial" w:hAnsi="Arial"/>
                <w:b/>
                <w:bCs/>
                <w:color w:val="FFFFFF"/>
                <w:sz w:val="72"/>
                <w:szCs w:val="72"/>
              </w:rPr>
              <w:t xml:space="preserve">DiagRover</w:t>
            </w:r>
          </w:p>
          <w:p>
            <w:pPr>
              <w:spacing w:after="200"/>
              <w:jc w:val="center"/>
            </w:pPr>
            <w:r>
              <w:rPr>
                <w:rFonts w:ascii="Arial" w:cs="Arial" w:eastAsia="Arial" w:hAnsi="Arial"/>
                <w:color w:val="8AB4D8"/>
                <w:sz w:val="26"/>
                <w:szCs w:val="26"/>
              </w:rPr>
              <w:t xml:space="preserve">Discovery II  ·  Range Rover P38  ·  1998–2004</w:t>
            </w:r>
          </w:p>
          <w:p>
            <w:pPr>
              <w:spacing w:after="500"/>
              <w:jc w:val="center"/>
            </w:pPr>
            <w:r>
              <w:rPr>
                <w:rFonts w:ascii="Arial" w:cs="Arial" w:eastAsia="Arial" w:hAnsi="Arial"/>
                <w:color w:val="6FA3C8"/>
                <w:sz w:val="22"/>
                <w:szCs w:val="22"/>
              </w:rPr>
              <w:t xml:space="preserve">Arduino Nano 33 BLE  +  SparkFun STN1110  ·  ~77€</w:t>
            </w:r>
          </w:p>
          <w:p>
            <w:pPr>
              <w:spacing w:after="100"/>
              <w:jc w:val="center"/>
            </w:pPr>
            <w:r>
              <w:rPr>
                <w:rFonts w:ascii="Arial" w:cs="Arial" w:eastAsia="Arial" w:hAnsi="Arial"/>
                <w:b/>
                <w:bCs/>
                <w:color w:val="1A7A4A"/>
                <w:sz w:val="22"/>
                <w:szCs w:val="22"/>
              </w:rPr>
              <w:t xml:space="preserve">CONNECTER</w:t>
            </w:r>
            <w:r>
              <w:rPr>
                <w:rFonts w:ascii="Arial" w:cs="Arial" w:eastAsia="Arial" w:hAnsi="Arial"/>
                <w:color w:val="8AB4D8"/>
                <w:sz w:val="22"/>
                <w:szCs w:val="22"/>
              </w:rPr>
              <w:t xml:space="preserve">  •  </w:t>
            </w:r>
            <w:r>
              <w:rPr>
                <w:rFonts w:ascii="Arial" w:cs="Arial" w:eastAsia="Arial" w:hAnsi="Arial"/>
                <w:b/>
                <w:bCs/>
                <w:color w:val="1A7A4A"/>
                <w:sz w:val="22"/>
                <w:szCs w:val="22"/>
              </w:rPr>
              <w:t xml:space="preserve">LIRE</w:t>
            </w:r>
            <w:r>
              <w:rPr>
                <w:rFonts w:ascii="Arial" w:cs="Arial" w:eastAsia="Arial" w:hAnsi="Arial"/>
                <w:color w:val="8AB4D8"/>
                <w:sz w:val="22"/>
                <w:szCs w:val="22"/>
              </w:rPr>
              <w:t xml:space="preserve">  •  </w:t>
            </w:r>
            <w:r>
              <w:rPr>
                <w:rFonts w:ascii="Arial" w:cs="Arial" w:eastAsia="Arial" w:hAnsi="Arial"/>
                <w:b/>
                <w:bCs/>
                <w:color w:val="1A7A4A"/>
                <w:sz w:val="22"/>
                <w:szCs w:val="22"/>
              </w:rPr>
              <w:t xml:space="preserve">COMPRENDRE</w:t>
            </w:r>
            <w:r>
              <w:rPr>
                <w:rFonts w:ascii="Arial" w:cs="Arial" w:eastAsia="Arial" w:hAnsi="Arial"/>
                <w:color w:val="8AB4D8"/>
                <w:sz w:val="22"/>
                <w:szCs w:val="22"/>
              </w:rPr>
              <w:t xml:space="preserve">  •  </w:t>
            </w:r>
            <w:r>
              <w:rPr>
                <w:rFonts w:ascii="Arial" w:cs="Arial" w:eastAsia="Arial" w:hAnsi="Arial"/>
                <w:b/>
                <w:bCs/>
                <w:color w:val="1A7A4A"/>
                <w:sz w:val="22"/>
                <w:szCs w:val="22"/>
              </w:rPr>
              <w:t xml:space="preserve">REPARER</w:t>
            </w:r>
          </w:p>
          <w:p>
            <w:pPr>
              <w:spacing w:before="400"/>
              <w:jc w:val="center"/>
            </w:pPr>
            <w:r>
              <w:rPr>
                <w:rFonts w:ascii="Arial" w:cs="Arial" w:eastAsia="Arial" w:hAnsi="Arial"/>
                <w:color w:val="4A7FA8"/>
                <w:sz w:val="20"/>
                <w:szCs w:val="20"/>
              </w:rPr>
              <w:t xml:space="preserve">github.com/JulienBoucherDesign/Diagrover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6" w:space="0"/>
      </w:pBdr>
      <w:tabs>
        <w:tab w:val="right" w:pos="9026"/>
      </w:tabs>
      <w:spacing w:before="100"/>
    </w:pPr>
    <w:r>
      <w:rPr>
        <w:rFonts w:ascii="Arial" w:cs="Arial" w:eastAsia="Arial" w:hAnsi="Arial"/>
        <w:color w:val="5A6475"/>
        <w:sz w:val="16"/>
        <w:szCs w:val="16"/>
      </w:rPr>
      <w:t xml:space="preserve">diagrover.io  |  github.com/JulienBoucherDesign/Diagrover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0" w:space="0"/>
      </w:pBdr>
      <w:spacing w:after="100"/>
    </w:pPr>
    <w:r>
      <w:rPr>
        <w:rFonts w:ascii="Arial" w:cs="Arial" w:eastAsia="Arial" w:hAnsi="Arial"/>
        <w:b/>
        <w:bCs/>
        <w:color w:val="1B2A4A"/>
        <w:sz w:val="18"/>
        <w:szCs w:val="18"/>
      </w:rPr>
      <w:t xml:space="preserve">DiagRover  |  Manuel Utilisateur</w:t>
    </w:r>
    <w:r>
      <w:rPr>
        <w:sz w:val="18"/>
        <w:szCs w:val="18"/>
      </w:rPr>
      <w:t xml:space="preserve">									</w:t>
    </w:r>
    <w:r>
      <w:rPr>
        <w:rFonts w:ascii="Arial" w:cs="Arial" w:eastAsia="Arial" w:hAnsi="Arial"/>
        <w:color w:val="5A6475"/>
        <w:sz w:val="18"/>
        <w:szCs w:val="18"/>
      </w:rPr>
      <w:t xml:space="preserve">Discovery II &amp; P38  —  Arduino + STN1110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60"/>
      <w:outlineLvl w:val="0"/>
    </w:pPr>
    <w:rPr>
      <w:rFonts w:ascii="Arial" w:cs="Arial" w:eastAsia="Arial" w:hAnsi="Arial"/>
      <w:b/>
      <w:bCs/>
      <w:color w:val="1B2A4A"/>
      <w:sz w:val="38"/>
      <w:szCs w:val="38"/>
    </w:rPr>
  </w:style>
  <w:style w:type="paragraph" w:styleId="Heading2">
    <w:name w:val="Heading 2"/>
    <w:basedOn w:val="Normal"/>
    <w:next w:val="Normal"/>
    <w:qFormat/>
    <w:pPr>
      <w:spacing w:after="140" w:before="320"/>
      <w:outlineLvl w:val="1"/>
    </w:pPr>
    <w:rPr>
      <w:rFonts w:ascii="Arial" w:cs="Arial" w:eastAsia="Arial" w:hAnsi="Arial"/>
      <w:b/>
      <w:bCs/>
      <w:color w:val="3A5F9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2026-05-16T08:23:27.196Z</dcterms:created>
  <dcterms:modified xsi:type="dcterms:W3CDTF">2026-05-16T08:23:27.207Z</dcterms:modified>
</cp:coreProperties>
</file>

<file path=docProps/custom.xml><?xml version="1.0" encoding="utf-8"?>
<Properties xmlns="http://schemas.openxmlformats.org/officeDocument/2006/custom-properties" xmlns:vt="http://schemas.openxmlformats.org/officeDocument/2006/docPropsVTypes"/>
</file>