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854E8"/>
          <w:spacing w:val="40"/>
          <w:sz w:val="20"/>
          <w:szCs w:val="20"/>
        </w:rPr>
        <w:t xml:space="preserve">MARATHON DE LILLE 2026</w:t>
      </w:r>
    </w:p>
    <w:p>
      <w:pPr>
        <w:spacing w:after="80"/>
      </w:pPr>
      <w:r>
        <w:rPr>
          <w:b/>
          <w:bCs/>
          <w:sz w:val="36"/>
          <w:szCs w:val="36"/>
        </w:rPr>
        <w:t xml:space="preserve">Vidéo de reconnaissance du parcours</w:t>
      </w:r>
    </w:p>
    <w:p>
      <w:pPr>
        <w:pBdr>
          <w:bottom w:val="single" w:color="0854E8" w:sz="12" w:space="6"/>
        </w:pBdr>
        <w:spacing w:after="280"/>
      </w:pPr>
      <w:r>
        <w:rPr>
          <w:color w:val="44506A"/>
          <w:sz w:val="22"/>
          <w:szCs w:val="22"/>
        </w:rPr>
        <w:t xml:space="preserve">Tournage du jeudi 1</w:t>
      </w:r>
      <w:r>
        <w:rPr>
          <w:color w:val="44506A"/>
          <w:sz w:val="22"/>
          <w:szCs w:val="22"/>
          <w:vertAlign w:val="superscript"/>
        </w:rPr>
        <w:t xml:space="preserve">er</w:t>
      </w:r>
      <w:r>
        <w:rPr>
          <w:color w:val="44506A"/>
          <w:sz w:val="22"/>
          <w:szCs w:val="22"/>
        </w:rPr>
        <w:t xml:space="preserve"> octobre 2026 — 9 lieux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450"/>
        <w:gridCol w:w="2588"/>
        <w:gridCol w:w="600"/>
      </w:tblGrid>
      <w:tr>
        <w:trPr>
          <w:tblHeader/>
        </w:trPr>
        <w:tc>
          <w:tcPr>
            <w:tcW w:type="dxa" w:w="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0854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0854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145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0854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258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0854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  <w:tc>
          <w:tcPr>
            <w:tcW w:type="dxa" w:w="6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0854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638"/>
            <w:gridSpan w:val="5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2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4E8"/>
                <w:sz w:val="20"/>
                <w:szCs w:val="20"/>
              </w:rPr>
              <w:t xml:space="preserve">À PIED — CENTRE DE LILLE</w:t>
            </w:r>
          </w:p>
        </w:tc>
      </w:tr>
      <w:tr>
        <w:trPr>
          <w:trHeight w:val="560" w:hRule="atLeast"/>
        </w:trPr>
        <w:tc>
          <w:tcPr>
            <w:tcW w:type="dxa" w:w="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4E8"/>
                <w:sz w:val="26"/>
                <w:szCs w:val="26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Départ, 215 boulevard de la Liberté</w:t>
            </w:r>
          </w:p>
        </w:tc>
        <w:tc>
          <w:tcPr>
            <w:tcW w:type="dxa" w:w="145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58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06A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  <w:tr>
        <w:trPr>
          <w:trHeight w:val="560" w:hRule="atLeast"/>
        </w:trPr>
        <w:tc>
          <w:tcPr>
            <w:tcW w:type="dxa" w:w="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4E8"/>
                <w:sz w:val="26"/>
                <w:szCs w:val="26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Boulevard Louis-XIV, 200 m après le départ</w:t>
            </w:r>
          </w:p>
        </w:tc>
        <w:tc>
          <w:tcPr>
            <w:tcW w:type="dxa" w:w="145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8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06A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  <w:tr>
        <w:trPr>
          <w:trHeight w:val="560" w:hRule="atLeast"/>
        </w:trPr>
        <w:tc>
          <w:tcPr>
            <w:tcW w:type="dxa" w:w="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4E8"/>
                <w:sz w:val="26"/>
                <w:szCs w:val="26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Porte de Paris, pavés</w:t>
            </w:r>
          </w:p>
        </w:tc>
        <w:tc>
          <w:tcPr>
            <w:tcW w:type="dxa" w:w="145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258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06A"/>
                <w:sz w:val="20"/>
                <w:szCs w:val="20"/>
              </w:rPr>
              <w:t xml:space="preserve">Pour la fin du parcours</w:t>
            </w:r>
          </w:p>
        </w:tc>
        <w:tc>
          <w:tcPr>
            <w:tcW w:type="dxa" w:w="6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  <w:tr>
        <w:trPr>
          <w:trHeight w:val="560" w:hRule="atLeast"/>
        </w:trPr>
        <w:tc>
          <w:tcPr>
            <w:tcW w:type="dxa" w:w="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4E8"/>
                <w:sz w:val="26"/>
                <w:szCs w:val="26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Grand-Place, devant la Vieille Bourse</w:t>
            </w:r>
          </w:p>
        </w:tc>
        <w:tc>
          <w:tcPr>
            <w:tcW w:type="dxa" w:w="145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2,8 et 38,6</w:t>
            </w:r>
          </w:p>
        </w:tc>
        <w:tc>
          <w:tcPr>
            <w:tcW w:type="dxa" w:w="258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06A"/>
                <w:sz w:val="20"/>
                <w:szCs w:val="20"/>
              </w:rPr>
              <w:t xml:space="preserve">Deux passages</w:t>
            </w:r>
          </w:p>
        </w:tc>
        <w:tc>
          <w:tcPr>
            <w:tcW w:type="dxa" w:w="6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  <w:tr>
        <w:trPr>
          <w:trHeight w:val="560" w:hRule="atLeast"/>
        </w:trPr>
        <w:tc>
          <w:tcPr>
            <w:tcW w:type="dxa" w:w="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4E8"/>
                <w:sz w:val="26"/>
                <w:szCs w:val="26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Rue Pierre-Mauroy</w:t>
            </w:r>
          </w:p>
        </w:tc>
        <w:tc>
          <w:tcPr>
            <w:tcW w:type="dxa" w:w="145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1,9 et 37,7</w:t>
            </w:r>
          </w:p>
        </w:tc>
        <w:tc>
          <w:tcPr>
            <w:tcW w:type="dxa" w:w="258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06A"/>
                <w:sz w:val="20"/>
                <w:szCs w:val="20"/>
              </w:rPr>
              <w:t xml:space="preserve">Pour la fin du parcours</w:t>
            </w:r>
          </w:p>
        </w:tc>
        <w:tc>
          <w:tcPr>
            <w:tcW w:type="dxa" w:w="6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9638"/>
            <w:gridSpan w:val="5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2F4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4E8"/>
                <w:sz w:val="20"/>
                <w:szCs w:val="20"/>
              </w:rPr>
              <w:t xml:space="preserve">ÉTIENNE PREND SON VÉLO</w:t>
            </w:r>
          </w:p>
        </w:tc>
      </w:tr>
      <w:tr>
        <w:trPr>
          <w:trHeight w:val="560" w:hRule="atLeast"/>
        </w:trPr>
        <w:tc>
          <w:tcPr>
            <w:tcW w:type="dxa" w:w="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4E8"/>
                <w:sz w:val="26"/>
                <w:szCs w:val="26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Arrivée, Champ de Mars</w:t>
            </w:r>
          </w:p>
        </w:tc>
        <w:tc>
          <w:tcPr>
            <w:tcW w:type="dxa" w:w="145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258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06A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  <w:tr>
        <w:trPr>
          <w:trHeight w:val="560" w:hRule="atLeast"/>
        </w:trPr>
        <w:tc>
          <w:tcPr>
            <w:tcW w:type="dxa" w:w="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4E8"/>
                <w:sz w:val="26"/>
                <w:szCs w:val="26"/>
              </w:rPr>
              <w:t xml:space="preserve">7</w:t>
            </w:r>
          </w:p>
        </w:tc>
        <w:tc>
          <w:tcPr>
            <w:tcW w:type="dxa" w:w="4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Croisement du semi et du marathon</w:t>
            </w:r>
          </w:p>
        </w:tc>
        <w:tc>
          <w:tcPr>
            <w:tcW w:type="dxa" w:w="145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13,6 et 31,3</w:t>
            </w:r>
          </w:p>
        </w:tc>
        <w:tc>
          <w:tcPr>
            <w:tcW w:type="dxa" w:w="258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06A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  <w:tr>
        <w:trPr>
          <w:trHeight w:val="560" w:hRule="atLeast"/>
        </w:trPr>
        <w:tc>
          <w:tcPr>
            <w:tcW w:type="dxa" w:w="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4E8"/>
                <w:sz w:val="26"/>
                <w:szCs w:val="26"/>
              </w:rPr>
              <w:t xml:space="preserve">8</w:t>
            </w:r>
          </w:p>
        </w:tc>
        <w:tc>
          <w:tcPr>
            <w:tcW w:type="dxa" w:w="4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Sortie de Noyelles-lès-Seclin, dans la campagne</w:t>
            </w:r>
          </w:p>
        </w:tc>
        <w:tc>
          <w:tcPr>
            <w:tcW w:type="dxa" w:w="145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258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06A"/>
                <w:sz w:val="20"/>
                <w:szCs w:val="20"/>
              </w:rPr>
              <w:t xml:space="preserve">Passage du semi</w:t>
            </w:r>
          </w:p>
        </w:tc>
        <w:tc>
          <w:tcPr>
            <w:tcW w:type="dxa" w:w="6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  <w:tr>
        <w:trPr>
          <w:trHeight w:val="560" w:hRule="atLeast"/>
        </w:trPr>
        <w:tc>
          <w:tcPr>
            <w:tcW w:type="dxa" w:w="7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4E8"/>
                <w:sz w:val="26"/>
                <w:szCs w:val="26"/>
              </w:rPr>
              <w:t xml:space="preserve">9</w:t>
            </w:r>
          </w:p>
        </w:tc>
        <w:tc>
          <w:tcPr>
            <w:tcW w:type="dxa" w:w="43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Montée de la mairie de Wattignies</w:t>
            </w:r>
          </w:p>
        </w:tc>
        <w:tc>
          <w:tcPr>
            <w:tcW w:type="dxa" w:w="145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58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06A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</w:tbl>
    <w:p>
      <w:pPr>
        <w:spacing w:before="200"/>
      </w:pPr>
      <w:r>
        <w:rPr>
          <w:i/>
          <w:iCs/>
          <w:color w:val="6B7489"/>
          <w:sz w:val="18"/>
          <w:szCs w:val="18"/>
        </w:rPr>
        <w:t xml:space="preserve">Lieux listés dans l'ordre de tournage ; les kilomètres sont ceux du parcours.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2026-09-30T13:33:13.198Z</dcterms:created>
  <dcterms:modified xsi:type="dcterms:W3CDTF">2026-09-30T13:33:13.201Z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