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Pr="00D03848" w:rsidRDefault="00836F32" w:rsidP="00D03848">
      <w:r>
        <w:t>Moi et Dean avons fait l’analyse pour le jeu et nous avons complété le diagramme de classe de jeu.</w:t>
      </w:r>
      <w:bookmarkStart w:id="0" w:name="_GoBack"/>
      <w:bookmarkEnd w:id="0"/>
    </w:p>
    <w:sectPr w:rsidR="00836F32"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169</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6</cp:revision>
  <dcterms:created xsi:type="dcterms:W3CDTF">2014-10-23T23:27:00Z</dcterms:created>
  <dcterms:modified xsi:type="dcterms:W3CDTF">2014-11-06T22:03:00Z</dcterms:modified>
</cp:coreProperties>
</file>