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0 : HYPERVISEUR DE RUCHE &amp; SÉCURITÉ PHYSIQUE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Gestionnaire de Ressources Dynamiques, Isolation Multi-Agent et Forteresse 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1.0.0-PRO-SPEC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Hardware Cible :</w:t>
      </w:r>
      <w:r w:rsidDel="00000000" w:rsidR="00000000" w:rsidRPr="00000000">
        <w:rPr>
          <w:rFonts w:ascii="Google Sans" w:cs="Google Sans" w:eastAsia="Google Sans" w:hAnsi="Google Sans"/>
          <w:color w:val="1f1f1f"/>
          <w:rtl w:val="0"/>
        </w:rPr>
        <w:t xml:space="preserve"> x86_64 (AVX-512), NVIDIA (Ampere/Ada/sm_86+), AMD (via HIP)</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RÉSUMÉ EXÉCUTIF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0 agit comme la couche d'abstraction entre le matériel brut (Bare Metal ou Cloud) et les agents cognitifs. Elle orchestre la cohabitation de plusieurs profils d'IA (Architecte, Dev, Sec, etc.) sur une même machine en garantissant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L'isolation sémantique</w:t>
      </w:r>
      <w:r w:rsidDel="00000000" w:rsidR="00000000" w:rsidRPr="00000000">
        <w:rPr>
          <w:rFonts w:ascii="Google Sans" w:cs="Google Sans" w:eastAsia="Google Sans" w:hAnsi="Google Sans"/>
          <w:color w:val="1f1f1f"/>
          <w:rtl w:val="0"/>
        </w:rPr>
        <w:t xml:space="preserve"> (Bacs à sable de réflexion).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L'allocation de puissance</w:t>
      </w:r>
      <w:r w:rsidDel="00000000" w:rsidR="00000000" w:rsidRPr="00000000">
        <w:rPr>
          <w:rFonts w:ascii="Google Sans" w:cs="Google Sans" w:eastAsia="Google Sans" w:hAnsi="Google Sans"/>
          <w:color w:val="1f1f1f"/>
          <w:rtl w:val="0"/>
        </w:rPr>
        <w:t xml:space="preserve"> (Orchestration des 64 vCPUs et 48 Go de VRAM).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L'effacement physique</w:t>
      </w:r>
      <w:r w:rsidDel="00000000" w:rsidR="00000000" w:rsidRPr="00000000">
        <w:rPr>
          <w:rFonts w:ascii="Google Sans" w:cs="Google Sans" w:eastAsia="Google Sans" w:hAnsi="Google Sans"/>
          <w:color w:val="1f1f1f"/>
          <w:rtl w:val="0"/>
        </w:rPr>
        <w:t xml:space="preserve"> (Protocole de Zeroization anti-scraping).</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0.1 : LE HIVE-MANAGER (HYPERVISEUR)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module gère le cycle de vie des instances d'agents locaux.</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Spawning et Isolation (Linux Primitives)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Cgroups v2 :</w:t>
      </w:r>
      <w:r w:rsidDel="00000000" w:rsidR="00000000" w:rsidRPr="00000000">
        <w:rPr>
          <w:rFonts w:ascii="Google Sans" w:cs="Google Sans" w:eastAsia="Google Sans" w:hAnsi="Google Sans"/>
          <w:color w:val="1f1f1f"/>
          <w:rtl w:val="0"/>
        </w:rPr>
        <w:t xml:space="preserve"> Chaque agent est confiné dans un groupe de contrôle. On limite strictement son quota de CPU (ex: Agent Dev = 20 vCPUs max) et de RAM système.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Namespaces (nix-rust) :</w:t>
      </w:r>
      <w:r w:rsidDel="00000000" w:rsidR="00000000" w:rsidRPr="00000000">
        <w:rPr>
          <w:rFonts w:ascii="Google Sans" w:cs="Google Sans" w:eastAsia="Google Sans" w:hAnsi="Google Sans"/>
          <w:color w:val="1f1f1f"/>
          <w:rtl w:val="0"/>
        </w:rPr>
        <w:t xml:space="preserve"> Utilisation des namespaces Linux pour isoler le réseau et le système de fichiers. Un agent "Bac à sable" ne doit pas voir les fichiers de l'agent "Consensus" sans autorisation.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Affinité CPU :</w:t>
      </w:r>
      <w:r w:rsidDel="00000000" w:rsidR="00000000" w:rsidRPr="00000000">
        <w:rPr>
          <w:rFonts w:ascii="Google Sans" w:cs="Google Sans" w:eastAsia="Google Sans" w:hAnsi="Google Sans"/>
          <w:color w:val="1f1f1f"/>
          <w:rtl w:val="0"/>
        </w:rPr>
        <w:t xml:space="preserve"> Liaison (Pinning) des processus aux cœurs physiques du Ryzen/vCPU pour minimiser les changements de contexte (Context Swapping) et maximiser le cache L3.</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 Dynamique de Ressources (The Balancer)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Monitoring :</w:t>
      </w:r>
      <w:r w:rsidDel="00000000" w:rsidR="00000000" w:rsidRPr="00000000">
        <w:rPr>
          <w:rFonts w:ascii="Google Sans" w:cs="Google Sans" w:eastAsia="Google Sans" w:hAnsi="Google Sans"/>
          <w:color w:val="1f1f1f"/>
          <w:rtl w:val="0"/>
        </w:rPr>
        <w:t xml:space="preserve"> Un thread superviseur surveille la charge toutes les 50ms.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 Automatique :</w:t>
      </w:r>
      <w:r w:rsidDel="00000000" w:rsidR="00000000" w:rsidRPr="00000000">
        <w:rPr>
          <w:rFonts w:ascii="Google Sans" w:cs="Google Sans" w:eastAsia="Google Sans" w:hAnsi="Google Sans"/>
          <w:color w:val="1f1f1f"/>
          <w:rtl w:val="0"/>
        </w:rPr>
        <w:t xml:space="preserve"> Si l'Agent "Architecte" émet une requête critique, l'hyperviseur augmente son poids dans le scheduler CPU et réduit temporairement la priorité des agents de "Sommeil".</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 Manuel :</w:t>
      </w:r>
      <w:r w:rsidDel="00000000" w:rsidR="00000000" w:rsidRPr="00000000">
        <w:rPr>
          <w:rFonts w:ascii="Google Sans" w:cs="Google Sans" w:eastAsia="Google Sans" w:hAnsi="Google Sans"/>
          <w:color w:val="1f1f1f"/>
          <w:rtl w:val="0"/>
        </w:rPr>
        <w:t xml:space="preserve"> Possibilité via le swarmctl de figer des ressources (ex: "Je veux que l'Agent Sécurité ait toujours 4 cœurs dédiés et 4 Go de VRAM réservés").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0.2 : GESTION DE LA VRAM ET DU GPU (SLICING)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RTX 3060 ou la L40s doit être partagée sans collision.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Partage de Poids (Weight Sharing)</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Immutable Core :</w:t>
      </w:r>
      <w:r w:rsidDel="00000000" w:rsidR="00000000" w:rsidRPr="00000000">
        <w:rPr>
          <w:rFonts w:ascii="Google Sans" w:cs="Google Sans" w:eastAsia="Google Sans" w:hAnsi="Google Sans"/>
          <w:color w:val="1f1f1f"/>
          <w:rtl w:val="0"/>
        </w:rPr>
        <w:t xml:space="preserve"> Les poids du modèle BitNet (1.58-bit) sont chargés une seule fois en mémoire GPU en lecture seule (Read-Only).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Isolation :</w:t>
      </w:r>
      <w:r w:rsidDel="00000000" w:rsidR="00000000" w:rsidRPr="00000000">
        <w:rPr>
          <w:rFonts w:ascii="Google Sans" w:cs="Google Sans" w:eastAsia="Google Sans" w:hAnsi="Google Sans"/>
          <w:color w:val="1f1f1f"/>
          <w:rtl w:val="0"/>
        </w:rPr>
        <w:t xml:space="preserve"> Chaque instance possède son propre buffer d'activation (KV Cache) dans des segments VRAM distincts.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NVIDIA MPS (Multi-Process Service) :</w:t>
      </w:r>
      <w:r w:rsidDel="00000000" w:rsidR="00000000" w:rsidRPr="00000000">
        <w:rPr>
          <w:rFonts w:ascii="Google Sans" w:cs="Google Sans" w:eastAsia="Google Sans" w:hAnsi="Google Sans"/>
          <w:color w:val="1f1f1f"/>
          <w:rtl w:val="0"/>
        </w:rPr>
        <w:t xml:space="preserve"> Activation de MPS pour permettre l'exécution simultanée de plusieurs kernels CUDA sur le même GPU, augmentant l'occupation des SM (Streaming Multiprocessors).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0.3 : LA FORTERESSE RAM (ZEROIZATION &amp; RAII)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donnée sensible ne doit jamais survivre à son utilité.</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Protocole SecureMemGuard&lt;T&gt;</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Implémentation Rust :</w:t>
      </w:r>
      <w:r w:rsidDel="00000000" w:rsidR="00000000" w:rsidRPr="00000000">
        <w:rPr>
          <w:rFonts w:ascii="Google Sans" w:cs="Google Sans" w:eastAsia="Google Sans" w:hAnsi="Google Sans"/>
          <w:color w:val="1f1f1f"/>
          <w:rtl w:val="0"/>
        </w:rPr>
        <w:t xml:space="preserve"> Wrapper utilisant le trait Drop.</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Destruction Vectorisée :</w:t>
      </w:r>
      <w:r w:rsidDel="00000000" w:rsidR="00000000" w:rsidRPr="00000000">
        <w:rPr>
          <w:rFonts w:ascii="Google Sans" w:cs="Google Sans" w:eastAsia="Google Sans" w:hAnsi="Google Sans"/>
          <w:color w:val="1f1f1f"/>
          <w:rtl w:val="0"/>
        </w:rPr>
        <w:t xml:space="preserve"> Utilisation d'instructions SIMD (AVX-512 _mm512_stream_ps) pour écraser des blocs de 64 octets avec des zéros en un temps record.</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Barrière Anti-Optimisation :</w:t>
      </w:r>
      <w:r w:rsidDel="00000000" w:rsidR="00000000" w:rsidRPr="00000000">
        <w:rPr>
          <w:rFonts w:ascii="Google Sans" w:cs="Google Sans" w:eastAsia="Google Sans" w:hAnsi="Google Sans"/>
          <w:color w:val="1f1f1f"/>
          <w:rtl w:val="0"/>
        </w:rPr>
        <w:t xml:space="preserve"> std::ptr::write_volatile combiné à compiler_fence(Ordering::SeqCst) pour garantir que le compilateur n'ignore pas l'effacement.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Protection des Registres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À la fin de chaque cycle d'inférence, une fonction de "Scrubbing" est appelée pour remettre à zéro les registres ZMM (CPU) et les registres GPU afin d'éviter les attaques par canal auxiliaire.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 0.4 : LE BLACKBOARD (WORKSPACE COMMUN)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l'espace où les agents déposent leurs propositions pour le consensus.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Zero-Copy Shared Memory (IPC)</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mmap partagé :</w:t>
      </w:r>
      <w:r w:rsidDel="00000000" w:rsidR="00000000" w:rsidRPr="00000000">
        <w:rPr>
          <w:rFonts w:ascii="Google Sans" w:cs="Google Sans" w:eastAsia="Google Sans" w:hAnsi="Google Sans"/>
          <w:color w:val="1f1f1f"/>
          <w:rtl w:val="0"/>
        </w:rPr>
        <w:t xml:space="preserve"> Utilisation de fichiers en mémoire vive (tmpfs ou shm) pour que les agents puissent lire les propositions des autres sans copier les données (économie massive de RAM sur l'instance 128 Go).</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Verrous Lock-Free :</w:t>
      </w:r>
      <w:r w:rsidDel="00000000" w:rsidR="00000000" w:rsidRPr="00000000">
        <w:rPr>
          <w:rFonts w:ascii="Google Sans" w:cs="Google Sans" w:eastAsia="Google Sans" w:hAnsi="Google Sans"/>
          <w:color w:val="1f1f1f"/>
          <w:rtl w:val="0"/>
        </w:rPr>
        <w:t xml:space="preserve"> Utilisation de primitives atomiques pour les notifications de mise à jour du Blackboard afin d'éviter les blocages (Deadlocks) entre les 15 agents concurrents.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PORTABILITÉ ET DÉPLOIEMENT (DOCKER/BARE-METAL)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Hardware Discovery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 lancement, le Kernel exécute un test de capacités :</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CPU :</w:t>
      </w:r>
      <w:r w:rsidDel="00000000" w:rsidR="00000000" w:rsidRPr="00000000">
        <w:rPr>
          <w:rFonts w:ascii="Google Sans" w:cs="Google Sans" w:eastAsia="Google Sans" w:hAnsi="Google Sans"/>
          <w:color w:val="1f1f1f"/>
          <w:rtl w:val="0"/>
        </w:rPr>
        <w:t xml:space="preserve"> Check cpuid pour AVX-512 ou AVX2.</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GPU :</w:t>
      </w:r>
      <w:r w:rsidDel="00000000" w:rsidR="00000000" w:rsidRPr="00000000">
        <w:rPr>
          <w:rFonts w:ascii="Google Sans" w:cs="Google Sans" w:eastAsia="Google Sans" w:hAnsi="Google Sans"/>
          <w:color w:val="1f1f1f"/>
          <w:rtl w:val="0"/>
        </w:rPr>
        <w:t xml:space="preserve"> Check cudaGetDeviceProperties. Si AMD détecté, bascule vers le runtime HIP.</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Dispatch :</w:t>
      </w:r>
      <w:r w:rsidDel="00000000" w:rsidR="00000000" w:rsidRPr="00000000">
        <w:rPr>
          <w:rFonts w:ascii="Google Sans" w:cs="Google Sans" w:eastAsia="Google Sans" w:hAnsi="Google Sans"/>
          <w:color w:val="1f1f1f"/>
          <w:rtl w:val="0"/>
        </w:rPr>
        <w:t xml:space="preserve"> Chargement dynamique des bibliothèques (.so / .dll) de calcul optimisées.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Containerization (Distroless)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Image de Base :</w:t>
      </w:r>
      <w:r w:rsidDel="00000000" w:rsidR="00000000" w:rsidRPr="00000000">
        <w:rPr>
          <w:rFonts w:ascii="Google Sans" w:cs="Google Sans" w:eastAsia="Google Sans" w:hAnsi="Google Sans"/>
          <w:color w:val="1f1f1f"/>
          <w:rtl w:val="0"/>
        </w:rPr>
        <w:t xml:space="preserve"> gcr.io/distroless/static-debian12.</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Configuration :</w:t>
      </w:r>
      <w:r w:rsidDel="00000000" w:rsidR="00000000" w:rsidRPr="00000000">
        <w:rPr>
          <w:rFonts w:ascii="Google Sans" w:cs="Google Sans" w:eastAsia="Google Sans" w:hAnsi="Google Sans"/>
          <w:color w:val="1f1f1f"/>
          <w:rtl w:val="0"/>
        </w:rPr>
        <w:t xml:space="preserve"> L'image ne contient ni shell ni gestionnaire de paquets. Le binaire R2D2 est l'UID 1 (PID 1), agissant comme son propre init system.</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INVARIANTS À TESTER (QA)</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Test d'Isolation :</w:t>
      </w:r>
      <w:r w:rsidDel="00000000" w:rsidR="00000000" w:rsidRPr="00000000">
        <w:rPr>
          <w:rFonts w:ascii="Google Sans" w:cs="Google Sans" w:eastAsia="Google Sans" w:hAnsi="Google Sans"/>
          <w:color w:val="1f1f1f"/>
          <w:rtl w:val="0"/>
        </w:rPr>
        <w:t xml:space="preserve"> L'Agent A ne doit pas pouvoir pwrite dans le segment mémoire de l'Agent B.</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Test de Charge :</w:t>
      </w:r>
      <w:r w:rsidDel="00000000" w:rsidR="00000000" w:rsidRPr="00000000">
        <w:rPr>
          <w:rFonts w:ascii="Google Sans" w:cs="Google Sans" w:eastAsia="Google Sans" w:hAnsi="Google Sans"/>
          <w:color w:val="1f1f1f"/>
          <w:rtl w:val="0"/>
        </w:rPr>
        <w:t xml:space="preserve"> Lancer 10 instances saturant 100% du GPU ; le Kernel doit rester réactif via ses cœurs réservés.</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Test d'Effacement :</w:t>
      </w:r>
      <w:r w:rsidDel="00000000" w:rsidR="00000000" w:rsidRPr="00000000">
        <w:rPr>
          <w:rFonts w:ascii="Google Sans" w:cs="Google Sans" w:eastAsia="Google Sans" w:hAnsi="Google Sans"/>
          <w:color w:val="1f1f1f"/>
          <w:rtl w:val="0"/>
        </w:rPr>
        <w:t xml:space="preserve"> Scanner la RAM après la fermeture d'un agent pour vérifier l'absence de chaînes de caractères JSONAI.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