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BRIQUE 6 : SWARM NETWORK (P2P FABRIC)</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Système Nerveux Distribué, Découverte d'Experts et Transport Résilient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Version :</w:t>
      </w:r>
      <w:r w:rsidDel="00000000" w:rsidR="00000000" w:rsidRPr="00000000">
        <w:rPr>
          <w:rFonts w:ascii="Google Sans" w:cs="Google Sans" w:eastAsia="Google Sans" w:hAnsi="Google Sans"/>
          <w:color w:val="1f1f1f"/>
          <w:rtl w:val="0"/>
        </w:rPr>
        <w:t xml:space="preserve"> 1.3.0-PRO-SPEC</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Statut :</w:t>
      </w:r>
      <w:r w:rsidDel="00000000" w:rsidR="00000000" w:rsidRPr="00000000">
        <w:rPr>
          <w:rFonts w:ascii="Google Sans" w:cs="Google Sans" w:eastAsia="Google Sans" w:hAnsi="Google Sans"/>
          <w:color w:val="1f1f1f"/>
          <w:rtl w:val="0"/>
        </w:rPr>
        <w:t xml:space="preserve"> Spécification Maîtresse (Architecture Réseau Souveraine)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Stack Technique :</w:t>
      </w:r>
      <w:r w:rsidDel="00000000" w:rsidR="00000000" w:rsidRPr="00000000">
        <w:rPr>
          <w:rFonts w:ascii="Google Sans" w:cs="Google Sans" w:eastAsia="Google Sans" w:hAnsi="Google Sans"/>
          <w:color w:val="1f1f1f"/>
          <w:rtl w:val="0"/>
        </w:rPr>
        <w:t xml:space="preserve"> Rust libp2p, QUIC (UDP), Noise Protocol, Kademlia DHT, Gossipsub v1.1</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OBJECTIF FONCTIONNEL : L'ESSAIM COGNITIF</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Brique 6 établit la connectivité fondamentale entre les nœuds de l'essaim R2D2. Son rôle dépasse le simple transfert d'octets : elle crée une </w:t>
      </w:r>
      <w:r w:rsidDel="00000000" w:rsidR="00000000" w:rsidRPr="00000000">
        <w:rPr>
          <w:rFonts w:ascii="Google Sans" w:cs="Google Sans" w:eastAsia="Google Sans" w:hAnsi="Google Sans"/>
          <w:b w:val="1"/>
          <w:bCs w:val="1"/>
          <w:color w:val="1f1f1f"/>
          <w:rtl w:val="0"/>
        </w:rPr>
        <w:t xml:space="preserve">continuité logique</w:t>
      </w:r>
      <w:r w:rsidDel="00000000" w:rsidR="00000000" w:rsidRPr="00000000">
        <w:rPr>
          <w:rFonts w:ascii="Google Sans" w:cs="Google Sans" w:eastAsia="Google Sans" w:hAnsi="Google Sans"/>
          <w:color w:val="1f1f1f"/>
          <w:rtl w:val="0"/>
        </w:rPr>
        <w:t xml:space="preserve"> entre des ressources géographiquement distantes. Elle permet à un agent "Architecte" tournant sur ton serveur haute-performance Infomaniak (64 vCPUs) de collaborer avec un agent "Sécurité" sur ton PC local (RTX 3060) comme s'ils partageaient le même bus système.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Cette couche réseau garantit la </w:t>
      </w:r>
      <w:r w:rsidDel="00000000" w:rsidR="00000000" w:rsidRPr="00000000">
        <w:rPr>
          <w:rFonts w:ascii="Google Sans" w:cs="Google Sans" w:eastAsia="Google Sans" w:hAnsi="Google Sans"/>
          <w:b w:val="1"/>
          <w:bCs w:val="1"/>
          <w:color w:val="1f1f1f"/>
          <w:rtl w:val="0"/>
        </w:rPr>
        <w:t xml:space="preserve">Souveraineté Cognitive</w:t>
      </w:r>
      <w:r w:rsidDel="00000000" w:rsidR="00000000" w:rsidRPr="00000000">
        <w:rPr>
          <w:rFonts w:ascii="Google Sans" w:cs="Google Sans" w:eastAsia="Google Sans" w:hAnsi="Google Sans"/>
          <w:color w:val="1f1f1f"/>
          <w:rtl w:val="0"/>
        </w:rPr>
        <w:t xml:space="preserve"> en s'affranchissant des serveurs centraux. Elle assure :</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L'Invisibilité de la Distance</w:t>
      </w:r>
      <w:r w:rsidDel="00000000" w:rsidR="00000000" w:rsidRPr="00000000">
        <w:rPr>
          <w:rFonts w:ascii="Google Sans" w:cs="Google Sans" w:eastAsia="Google Sans" w:hAnsi="Google Sans"/>
          <w:color w:val="1f1f1f"/>
          <w:rtl w:val="0"/>
        </w:rPr>
        <w:t xml:space="preserve"> : Latence optimisée par le choix intelligent des routes et le multiplexage de flux.</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La Résilience Totale</w:t>
      </w:r>
      <w:r w:rsidDel="00000000" w:rsidR="00000000" w:rsidRPr="00000000">
        <w:rPr>
          <w:rFonts w:ascii="Google Sans" w:cs="Google Sans" w:eastAsia="Google Sans" w:hAnsi="Google Sans"/>
          <w:color w:val="1f1f1f"/>
          <w:rtl w:val="0"/>
        </w:rPr>
        <w:t xml:space="preserve"> : Une architecture "Self-Healing" où la disparition d'un nœud ne fragilise pas la ruche.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L'Autonomie d'Accès</w:t>
      </w:r>
      <w:r w:rsidDel="00000000" w:rsidR="00000000" w:rsidRPr="00000000">
        <w:rPr>
          <w:rFonts w:ascii="Google Sans" w:cs="Google Sans" w:eastAsia="Google Sans" w:hAnsi="Google Sans"/>
          <w:color w:val="1f1f1f"/>
          <w:rtl w:val="0"/>
        </w:rPr>
        <w:t xml:space="preserve"> : Utilisation de protocoles de traversée de NAT pour une connectivité "Plug-and-Play" sans configuration de routeur.</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MODULE 6.1 : TRANSPORT ET SÉCURITÉ (NOISE &amp; QUIC)</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sécurité dans R2D2 est "By Design". Chaque bit transitant sur le réseau est protégé par des primitives cryptographiques de pointe.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Transport QUIC (UDP) et Multiplexage de Flux</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protocole </w:t>
      </w:r>
      <w:r w:rsidDel="00000000" w:rsidR="00000000" w:rsidRPr="00000000">
        <w:rPr>
          <w:rFonts w:ascii="Google Sans" w:cs="Google Sans" w:eastAsia="Google Sans" w:hAnsi="Google Sans"/>
          <w:b w:val="1"/>
          <w:bCs w:val="1"/>
          <w:color w:val="1f1f1f"/>
          <w:rtl w:val="0"/>
        </w:rPr>
        <w:t xml:space="preserve">QUIC</w:t>
      </w:r>
      <w:r w:rsidDel="00000000" w:rsidR="00000000" w:rsidRPr="00000000">
        <w:rPr>
          <w:rFonts w:ascii="Google Sans" w:cs="Google Sans" w:eastAsia="Google Sans" w:hAnsi="Google Sans"/>
          <w:color w:val="1f1f1f"/>
          <w:rtl w:val="0"/>
        </w:rPr>
        <w:t xml:space="preserve"> est l'épine dorsale de la réactivité de l'essaim.</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Multiplexage sans blocage</w:t>
      </w:r>
      <w:r w:rsidDel="00000000" w:rsidR="00000000" w:rsidRPr="00000000">
        <w:rPr>
          <w:rFonts w:ascii="Google Sans" w:cs="Google Sans" w:eastAsia="Google Sans" w:hAnsi="Google Sans"/>
          <w:color w:val="1f1f1f"/>
          <w:rtl w:val="0"/>
        </w:rPr>
        <w:t xml:space="preserve"> : Contrairement au TCP, QUIC permet d'ouvrir des centaines de flux unidirectionnels ou bidirectionnels sur une seule connexion. Cela permet d'envoyer simultanément des fragments JSONAI, des flux de télémétrie matérielle (Brique 12) et des signaux de contrôle sans qu'une perte de paquet sur un flux ne ralentisse les autres (</w:t>
      </w:r>
      <w:r w:rsidDel="00000000" w:rsidR="00000000" w:rsidRPr="00000000">
        <w:rPr>
          <w:rFonts w:ascii="Google Sans" w:cs="Google Sans" w:eastAsia="Google Sans" w:hAnsi="Google Sans"/>
          <w:b w:val="1"/>
          <w:bCs w:val="1"/>
          <w:color w:val="1f1f1f"/>
          <w:rtl w:val="0"/>
        </w:rPr>
        <w:t xml:space="preserve">Head-of-Line Blocking Prevention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Hole Punching &amp; NAT Traversal</w:t>
      </w:r>
      <w:r w:rsidDel="00000000" w:rsidR="00000000" w:rsidRPr="00000000">
        <w:rPr>
          <w:rFonts w:ascii="Google Sans" w:cs="Google Sans" w:eastAsia="Google Sans" w:hAnsi="Google Sans"/>
          <w:color w:val="1f1f1f"/>
          <w:rtl w:val="0"/>
        </w:rPr>
        <w:t xml:space="preserve"> : En utilisant UDP, R2D2 implémente des techniques de "poinçonnage de ports". Le protocole </w:t>
      </w:r>
      <w:r w:rsidDel="00000000" w:rsidR="00000000" w:rsidRPr="00000000">
        <w:rPr>
          <w:rFonts w:ascii="Google Sans" w:cs="Google Sans" w:eastAsia="Google Sans" w:hAnsi="Google Sans"/>
          <w:b w:val="1"/>
          <w:bCs w:val="1"/>
          <w:color w:val="1f1f1f"/>
          <w:rtl w:val="0"/>
        </w:rPr>
        <w:t xml:space="preserve">Autonat</w:t>
      </w:r>
      <w:r w:rsidDel="00000000" w:rsidR="00000000" w:rsidRPr="00000000">
        <w:rPr>
          <w:rFonts w:ascii="Google Sans" w:cs="Google Sans" w:eastAsia="Google Sans" w:hAnsi="Google Sans"/>
          <w:color w:val="1f1f1f"/>
          <w:rtl w:val="0"/>
        </w:rPr>
        <w:t xml:space="preserve"> de libp2p détecte si le nœud est derrière un pare-feu et tente d'établir des connexions directes via </w:t>
      </w:r>
      <w:r w:rsidDel="00000000" w:rsidR="00000000" w:rsidRPr="00000000">
        <w:rPr>
          <w:rFonts w:ascii="Google Sans" w:cs="Google Sans" w:eastAsia="Google Sans" w:hAnsi="Google Sans"/>
          <w:b w:val="1"/>
          <w:bCs w:val="1"/>
          <w:color w:val="1f1f1f"/>
          <w:rtl w:val="0"/>
        </w:rPr>
        <w:t xml:space="preserve">STUN/TURN</w:t>
      </w:r>
      <w:r w:rsidDel="00000000" w:rsidR="00000000" w:rsidRPr="00000000">
        <w:rPr>
          <w:rFonts w:ascii="Google Sans" w:cs="Google Sans" w:eastAsia="Google Sans" w:hAnsi="Google Sans"/>
          <w:color w:val="1f1f1f"/>
          <w:rtl w:val="0"/>
        </w:rPr>
        <w:t xml:space="preserve">, minimisant le recours à des relais lents.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0-RTT Handshake</w:t>
      </w:r>
      <w:r w:rsidDel="00000000" w:rsidR="00000000" w:rsidRPr="00000000">
        <w:rPr>
          <w:rFonts w:ascii="Google Sans" w:cs="Google Sans" w:eastAsia="Google Sans" w:hAnsi="Google Sans"/>
          <w:color w:val="1f1f1f"/>
          <w:rtl w:val="0"/>
        </w:rPr>
        <w:t xml:space="preserve"> : Pour les nœuds qui se connaissent déjà (ex: ton PC et ton serveur), la connexion s'établit sans l'attente habituelle des allers-retours de négociation, permettant une reprise d'activité instantanée.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Couche de Chiffrement Noise et Identité</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Perfect Forward Secrecy (PFS)</w:t>
      </w:r>
      <w:r w:rsidDel="00000000" w:rsidR="00000000" w:rsidRPr="00000000">
        <w:rPr>
          <w:rFonts w:ascii="Google Sans" w:cs="Google Sans" w:eastAsia="Google Sans" w:hAnsi="Google Sans"/>
          <w:color w:val="1f1f1f"/>
          <w:rtl w:val="0"/>
        </w:rPr>
        <w:t xml:space="preserve"> : R2D2 utilise le protocole Noise pour dériver des clés de session éphémères. Même si une clé est interceptée dans le futur, elle ne permettra pas de déchiffrer les échanges passés.</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PeerId Ed25519</w:t>
      </w:r>
      <w:r w:rsidDel="00000000" w:rsidR="00000000" w:rsidRPr="00000000">
        <w:rPr>
          <w:rFonts w:ascii="Google Sans" w:cs="Google Sans" w:eastAsia="Google Sans" w:hAnsi="Google Sans"/>
          <w:color w:val="1f1f1f"/>
          <w:rtl w:val="0"/>
        </w:rPr>
        <w:t xml:space="preserve"> : L'adresse réseau d'un nœud n'est pas une IP, mais le hash de sa clé publique. Cette identité est liée au matériel (Brique 0). Si un nœud change d'IP, son identité cognitive reste la même, permettant une persistance des relations de confiance au sein de la ruche.</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MODULE 6.2 : RÉSOLUTION D'EXPERTS (KADEMLIA DHT)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R2D2 transforme l'internet en un </w:t>
      </w:r>
      <w:r w:rsidDel="00000000" w:rsidR="00000000" w:rsidRPr="00000000">
        <w:rPr>
          <w:rFonts w:ascii="Google Sans" w:cs="Google Sans" w:eastAsia="Google Sans" w:hAnsi="Google Sans"/>
          <w:b w:val="1"/>
          <w:bCs w:val="1"/>
          <w:color w:val="1f1f1f"/>
          <w:rtl w:val="0"/>
        </w:rPr>
        <w:t xml:space="preserve">Cerveau Global</w:t>
      </w:r>
      <w:r w:rsidDel="00000000" w:rsidR="00000000" w:rsidRPr="00000000">
        <w:rPr>
          <w:rFonts w:ascii="Google Sans" w:cs="Google Sans" w:eastAsia="Google Sans" w:hAnsi="Google Sans"/>
          <w:color w:val="1f1f1f"/>
          <w:rtl w:val="0"/>
        </w:rPr>
        <w:t xml:space="preserve"> via une Table de Hachage Distribuée (DHT) optimisée pour la recherche de compétences.</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Capability-Based Routing (Routage par Aptitude)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 lieu de chercher "qui est à cette adresse", l'essaim demande "qui possède cette capacité".</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Espace de nom sémantique</w:t>
      </w:r>
      <w:r w:rsidDel="00000000" w:rsidR="00000000" w:rsidRPr="00000000">
        <w:rPr>
          <w:rFonts w:ascii="Google Sans" w:cs="Google Sans" w:eastAsia="Google Sans" w:hAnsi="Google Sans"/>
          <w:color w:val="1f1f1f"/>
          <w:rtl w:val="0"/>
        </w:rPr>
        <w:t xml:space="preserve"> : Les clés DHT sont dérivées des capacités annoncées :</w:t>
      </w:r>
    </w:p>
    <w:p w:rsidR="00000000" w:rsidDel="00000000" w:rsidP="00000000" w:rsidRDefault="00000000" w:rsidRPr="00000000" w14:paraId="0000001B">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capability/inference/bitnet/sm86 : Nœuds possédant un GPU Ampere pour le ternaire.</w:t>
      </w:r>
    </w:p>
    <w:p w:rsidR="00000000" w:rsidDel="00000000" w:rsidP="00000000" w:rsidRDefault="00000000" w:rsidRPr="00000000" w14:paraId="0000001C">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capability/audit/rust/unsafe : Nœuds avec un agent expert en audit de mémoire Rust.</w:t>
      </w:r>
    </w:p>
    <w:p w:rsidR="00000000" w:rsidDel="00000000" w:rsidP="00000000" w:rsidRDefault="00000000" w:rsidRPr="00000000" w14:paraId="0000001D">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resource/storage/persistent/high_speed : Nœuds offrant du stockage NVMe pour le Blackboard.</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Distance XOR</w:t>
      </w:r>
      <w:r w:rsidDel="00000000" w:rsidR="00000000" w:rsidRPr="00000000">
        <w:rPr>
          <w:rFonts w:ascii="Google Sans" w:cs="Google Sans" w:eastAsia="Google Sans" w:hAnsi="Google Sans"/>
          <w:color w:val="1f1f1f"/>
          <w:rtl w:val="0"/>
        </w:rPr>
        <w:t xml:space="preserve"> : Kademlia organise les nœuds dans un arbre logique basé sur la distance binaire de leurs IDs. Cela permet de localiser n'importe quel expert mondial en </w:t>
      </w:r>
      <w:r w:rsidDel="00000000" w:rsidR="00000000" w:rsidRPr="00000000">
        <w:rPr>
          <w:rFonts w:ascii="Google Sans" w:cs="Google Sans" w:eastAsia="Google Sans" w:hAnsi="Google Sans"/>
          <w:color w:val="1f1f1f"/>
        </w:rPr>
        <w:drawing>
          <wp:inline distB="19050" distT="19050" distL="19050" distR="19050">
            <wp:extent cx="589240" cy="23722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9240" cy="2372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sauts maximum, garantissant une montée en charge infinie de l'essaim.</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Monitoring de la Fraîcheur (Liveness)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Chaque annonce de capacité est assortie d'un </w:t>
      </w:r>
      <w:r w:rsidDel="00000000" w:rsidR="00000000" w:rsidRPr="00000000">
        <w:rPr>
          <w:rFonts w:ascii="Google Sans" w:cs="Google Sans" w:eastAsia="Google Sans" w:hAnsi="Google Sans"/>
          <w:b w:val="1"/>
          <w:bCs w:val="1"/>
          <w:color w:val="1f1f1f"/>
          <w:rtl w:val="0"/>
        </w:rPr>
        <w:t xml:space="preserve">TTL (Time To Live)</w:t>
      </w:r>
      <w:r w:rsidDel="00000000" w:rsidR="00000000" w:rsidRPr="00000000">
        <w:rPr>
          <w:rFonts w:ascii="Google Sans" w:cs="Google Sans" w:eastAsia="Google Sans" w:hAnsi="Google Sans"/>
          <w:color w:val="1f1f1f"/>
          <w:rtl w:val="0"/>
        </w:rPr>
        <w:t xml:space="preserve">. Un nœud doit périodiquement "re-publier" ses services. Si ton PC local s'éteint, ses services disparaissent de la DHT en quelques minutes, empêchant l'essaim de gaspiller des ressources à tenter de le contacter.</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MODULE 6.3 : PROTOCOLES DE DIALOGUE (GOSSIPSUB)</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réseau orchestre les échanges selon l'urgence et la nature de l'information.</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Request-Response (Le Dialogue Privé)</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Utilisé pour les tâches critiques et lourdes. Lorsqu'un agent Architecte confie une tâche à un agent Codeur, un flux dédié est ouvert. C'est un tunnel privé pour le transfert sécurisé de contextes JSONAI v3.1 volumineux.</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Gossipsub v1.1 (Le Blackboard Global)</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C'est le protocole de diffusion "épidémique" pour la synchronisation de la conscience collective.</w:t>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Maillage Dynamique (Mesh)</w:t>
      </w:r>
      <w:r w:rsidDel="00000000" w:rsidR="00000000" w:rsidRPr="00000000">
        <w:rPr>
          <w:rFonts w:ascii="Google Sans" w:cs="Google Sans" w:eastAsia="Google Sans" w:hAnsi="Google Sans"/>
          <w:color w:val="1f1f1f"/>
          <w:rtl w:val="0"/>
        </w:rPr>
        <w:t xml:space="preserve"> : Gossipsub construit un graphe de pairs hautement connectés. Lorsqu'un agent publie une nouvelle vérité sur le Blackboard, elle se propage comme une onde de choc à travers l'essaim.</w:t>
      </w:r>
    </w:p>
    <w:p w:rsidR="00000000" w:rsidDel="00000000" w:rsidP="00000000" w:rsidRDefault="00000000" w:rsidRPr="00000000" w14:paraId="0000002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PRUNING &amp; GRAFTING</w:t>
      </w:r>
      <w:r w:rsidDel="00000000" w:rsidR="00000000" w:rsidRPr="00000000">
        <w:rPr>
          <w:rFonts w:ascii="Google Sans" w:cs="Google Sans" w:eastAsia="Google Sans" w:hAnsi="Google Sans"/>
          <w:color w:val="1f1f1f"/>
          <w:rtl w:val="0"/>
        </w:rPr>
        <w:t xml:space="preserve"> : Le protocole évalue la qualité des voisins. Si un pair transmet les messages trop lentement, il est "élagué" (Pruned). S'il est rapide, il est "greffé" (Grafted) au cœur du maillage haute-performance.</w:t>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Signature de Message</w:t>
      </w:r>
      <w:r w:rsidDel="00000000" w:rsidR="00000000" w:rsidRPr="00000000">
        <w:rPr>
          <w:rFonts w:ascii="Google Sans" w:cs="Google Sans" w:eastAsia="Google Sans" w:hAnsi="Google Sans"/>
          <w:color w:val="1f1f1f"/>
          <w:rtl w:val="0"/>
        </w:rPr>
        <w:t xml:space="preserve"> : Chaque message Gossipsub est signé. Un nœud malveillant ne peut pas injecter de fausses informations sans posséder la clé privée d'un agent membre de la ruche.</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MODULE 6.4 : QUALITÉ DE SERVICE (QoS) ET CONGESTION COGNITIVE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réseau est "vivant" et s'adapte en temps réel aux contraintes physiques des machines.</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Score de Réputation (Peer Scoring)</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Kernel Rust maintient une matrice de performance pour chaque pair :</w:t>
      </w:r>
    </w:p>
    <w:p w:rsidR="00000000" w:rsidDel="00000000" w:rsidP="00000000" w:rsidRDefault="00000000" w:rsidRPr="00000000" w14:paraId="0000002E">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Latence (RTT)</w:t>
      </w:r>
      <w:r w:rsidDel="00000000" w:rsidR="00000000" w:rsidRPr="00000000">
        <w:rPr>
          <w:rFonts w:ascii="Google Sans" w:cs="Google Sans" w:eastAsia="Google Sans" w:hAnsi="Google Sans"/>
          <w:color w:val="1f1f1f"/>
          <w:rtl w:val="0"/>
        </w:rPr>
        <w:t xml:space="preserve"> : Temps de réponse réseau brut.</w:t>
      </w:r>
    </w:p>
    <w:p w:rsidR="00000000" w:rsidDel="00000000" w:rsidP="00000000" w:rsidRDefault="00000000" w:rsidRPr="00000000" w14:paraId="0000002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Success Rate</w:t>
      </w:r>
      <w:r w:rsidDel="00000000" w:rsidR="00000000" w:rsidRPr="00000000">
        <w:rPr>
          <w:rFonts w:ascii="Google Sans" w:cs="Google Sans" w:eastAsia="Google Sans" w:hAnsi="Google Sans"/>
          <w:color w:val="1f1f1f"/>
          <w:rtl w:val="0"/>
        </w:rPr>
        <w:t xml:space="preserve"> : Ratio de fragments validés par le Paradox Engine (Brique 3). Un nœud qui "hallucine" trop voit son score s'effondrer.</w:t>
      </w:r>
    </w:p>
    <w:p w:rsidR="00000000" w:rsidDel="00000000" w:rsidP="00000000" w:rsidRDefault="00000000" w:rsidRPr="00000000" w14:paraId="00000030">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Cognitive Backpressure</w:t>
      </w:r>
      <w:r w:rsidDel="00000000" w:rsidR="00000000" w:rsidRPr="00000000">
        <w:rPr>
          <w:rFonts w:ascii="Google Sans" w:cs="Google Sans" w:eastAsia="Google Sans" w:hAnsi="Google Sans"/>
          <w:color w:val="1f1f1f"/>
          <w:rtl w:val="0"/>
        </w:rPr>
        <w:t xml:space="preserve"> : Si un nœud est surchargé, il renvoie un signal de "pression arrière". La Brique 6 déroute alors les flux vers des pairs plus disponibles.</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Load Balancing Sémantique et Failover</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ton PC local détecte une saturation de VRAM (Brique 12), la Brique 6 effectue un </w:t>
      </w:r>
      <w:r w:rsidDel="00000000" w:rsidR="00000000" w:rsidRPr="00000000">
        <w:rPr>
          <w:rFonts w:ascii="Google Sans" w:cs="Google Sans" w:eastAsia="Google Sans" w:hAnsi="Google Sans"/>
          <w:b w:val="1"/>
          <w:bCs w:val="1"/>
          <w:color w:val="1f1f1f"/>
          <w:rtl w:val="0"/>
        </w:rPr>
        <w:t xml:space="preserve">basculement sémantique</w:t>
      </w:r>
      <w:r w:rsidDel="00000000" w:rsidR="00000000" w:rsidRPr="00000000">
        <w:rPr>
          <w:rFonts w:ascii="Google Sans" w:cs="Google Sans" w:eastAsia="Google Sans" w:hAnsi="Google Sans"/>
          <w:color w:val="1f1f1f"/>
          <w:rtl w:val="0"/>
        </w:rPr>
        <w:t xml:space="preserve">. Elle redirige les calculs vers ton serveur Infomaniak. Pour l'utilisateur, l'interface reste fluide, le calcul a simplement "migré" là où la ressource est abondante.</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Circuit Breaker (Isolation de Sécurité)</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cas de détection d'une anomalie majeure (tentative d'injection, données corrompues massives), la Brique 6 coupe physiquement le flux vers le pair incriminé. Ce dernier est banni pour une durée déterminée, protégeant le reste de l'essaim d'une potentielle contagion.</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SÉCURITÉ CONTRE LES ATTAQUES DISTRIBUÉES</w:t>
      </w:r>
    </w:p>
    <w:p w:rsidR="00000000" w:rsidDel="00000000" w:rsidP="00000000" w:rsidRDefault="00000000" w:rsidRPr="00000000" w14:paraId="00000036">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Sybil Attack Guard</w:t>
      </w:r>
      <w:r w:rsidDel="00000000" w:rsidR="00000000" w:rsidRPr="00000000">
        <w:rPr>
          <w:rFonts w:ascii="Google Sans" w:cs="Google Sans" w:eastAsia="Google Sans" w:hAnsi="Google Sans"/>
          <w:color w:val="1f1f1f"/>
          <w:rtl w:val="0"/>
        </w:rPr>
        <w:t xml:space="preserve"> : Pour éviter qu'un attaquant ne sature le réseau de milliers de faux nœuds, R2D2 peut exiger une </w:t>
      </w:r>
      <w:r w:rsidDel="00000000" w:rsidR="00000000" w:rsidRPr="00000000">
        <w:rPr>
          <w:rFonts w:ascii="Google Sans" w:cs="Google Sans" w:eastAsia="Google Sans" w:hAnsi="Google Sans"/>
          <w:b w:val="1"/>
          <w:bCs w:val="1"/>
          <w:color w:val="1f1f1f"/>
          <w:rtl w:val="0"/>
        </w:rPr>
        <w:t xml:space="preserve">Preuve de Calcul</w:t>
      </w:r>
      <w:r w:rsidDel="00000000" w:rsidR="00000000" w:rsidRPr="00000000">
        <w:rPr>
          <w:rFonts w:ascii="Google Sans" w:cs="Google Sans" w:eastAsia="Google Sans" w:hAnsi="Google Sans"/>
          <w:color w:val="1f1f1f"/>
          <w:rtl w:val="0"/>
        </w:rPr>
        <w:t xml:space="preserve"> (PoW) légère ou une signature liée à un token d'invitation pour valider l'entrée dans l'essaim privé.</w:t>
      </w:r>
    </w:p>
    <w:p w:rsidR="00000000" w:rsidDel="00000000" w:rsidP="00000000" w:rsidRDefault="00000000" w:rsidRPr="00000000" w14:paraId="00000037">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Eclipse Attack Prevention</w:t>
      </w:r>
      <w:r w:rsidDel="00000000" w:rsidR="00000000" w:rsidRPr="00000000">
        <w:rPr>
          <w:rFonts w:ascii="Google Sans" w:cs="Google Sans" w:eastAsia="Google Sans" w:hAnsi="Google Sans"/>
          <w:color w:val="1f1f1f"/>
          <w:rtl w:val="0"/>
        </w:rPr>
        <w:t xml:space="preserve"> : Le nœud se connecte à un mélange de "Bootstrap Nodes" fixes et de pairs découverts aléatoirement. Cela empêche un attaquant d'entourer ton nœud uniquement de pairs malveillants pour lui cacher la réalité de l'essaim.</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INTÉGRATION AVEC LE KERNEL RUST (BRIQUE 2)</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Kernel Logique utilise la Brique 6 via une abstraction de haut niveau. Il ne voit pas des IPs, mais des </w:t>
      </w:r>
      <w:r w:rsidDel="00000000" w:rsidR="00000000" w:rsidRPr="00000000">
        <w:rPr>
          <w:rFonts w:ascii="Google Sans" w:cs="Google Sans" w:eastAsia="Google Sans" w:hAnsi="Google Sans"/>
          <w:b w:val="1"/>
          <w:bCs w:val="1"/>
          <w:color w:val="1f1f1f"/>
          <w:rtl w:val="0"/>
        </w:rPr>
        <w:t xml:space="preserve">Services</w:t>
      </w: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3A">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Le Besoin</w:t>
      </w:r>
      <w:r w:rsidDel="00000000" w:rsidR="00000000" w:rsidRPr="00000000">
        <w:rPr>
          <w:rFonts w:ascii="Google Sans" w:cs="Google Sans" w:eastAsia="Google Sans" w:hAnsi="Google Sans"/>
          <w:color w:val="1f1f1f"/>
          <w:rtl w:val="0"/>
        </w:rPr>
        <w:t xml:space="preserve"> : L'Architecte a besoin d'une révision de sécurité.</w:t>
      </w:r>
    </w:p>
    <w:p w:rsidR="00000000" w:rsidDel="00000000" w:rsidP="00000000" w:rsidRDefault="00000000" w:rsidRPr="00000000" w14:paraId="0000003B">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L'Appel</w:t>
      </w:r>
      <w:r w:rsidDel="00000000" w:rsidR="00000000" w:rsidRPr="00000000">
        <w:rPr>
          <w:rFonts w:ascii="Google Sans" w:cs="Google Sans" w:eastAsia="Google Sans" w:hAnsi="Google Sans"/>
          <w:color w:val="1f1f1f"/>
          <w:rtl w:val="0"/>
        </w:rPr>
        <w:t xml:space="preserve"> : swarm.find_expert("audit/security").await</w:t>
      </w:r>
    </w:p>
    <w:p w:rsidR="00000000" w:rsidDel="00000000" w:rsidP="00000000" w:rsidRDefault="00000000" w:rsidRPr="00000000" w14:paraId="0000003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La Résolution</w:t>
      </w:r>
      <w:r w:rsidDel="00000000" w:rsidR="00000000" w:rsidRPr="00000000">
        <w:rPr>
          <w:rFonts w:ascii="Google Sans" w:cs="Google Sans" w:eastAsia="Google Sans" w:hAnsi="Google Sans"/>
          <w:color w:val="1f1f1f"/>
          <w:rtl w:val="0"/>
        </w:rPr>
        <w:t xml:space="preserve"> : La Brique 6 interroge la DHT, sélectionne le nœud ayant le meilleur score de réputation et la plus basse latence.</w:t>
      </w:r>
    </w:p>
    <w:p w:rsidR="00000000" w:rsidDel="00000000" w:rsidP="00000000" w:rsidRDefault="00000000" w:rsidRPr="00000000" w14:paraId="0000003D">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L'Exécution</w:t>
      </w:r>
      <w:r w:rsidDel="00000000" w:rsidR="00000000" w:rsidRPr="00000000">
        <w:rPr>
          <w:rFonts w:ascii="Google Sans" w:cs="Google Sans" w:eastAsia="Google Sans" w:hAnsi="Google Sans"/>
          <w:color w:val="1f1f1f"/>
          <w:rtl w:val="0"/>
        </w:rPr>
        <w:t xml:space="preserve"> : Un flux QUIC est ouvert, le JSONAI est transmis, et la réponse est réinjectée dans le Paradox Engine local.</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ANALOGIE POUR LE CHEF DE FORGE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Voyez la Brique 6 comme la </w:t>
      </w:r>
      <w:r w:rsidDel="00000000" w:rsidR="00000000" w:rsidRPr="00000000">
        <w:rPr>
          <w:rFonts w:ascii="Google Sans" w:cs="Google Sans" w:eastAsia="Google Sans" w:hAnsi="Google Sans"/>
          <w:b w:val="1"/>
          <w:bCs w:val="1"/>
          <w:color w:val="1f1f1f"/>
          <w:rtl w:val="0"/>
        </w:rPr>
        <w:t xml:space="preserve">télépathie de la ruche</w:t>
      </w:r>
      <w:r w:rsidDel="00000000" w:rsidR="00000000" w:rsidRPr="00000000">
        <w:rPr>
          <w:rFonts w:ascii="Google Sans" w:cs="Google Sans" w:eastAsia="Google Sans" w:hAnsi="Google Sans"/>
          <w:color w:val="1f1f1f"/>
          <w:rtl w:val="0"/>
        </w:rPr>
        <w:t xml:space="preserve">. Imaginez que chaque machine (ton PC, ton serveur, le PC d'un ami) est un neurone. La Brique 6, ce sont les synapses. Elles ne font pas que transporter l'information ; elles décident quel chemin est le plus rapide, elles isolent les zones "malades" (nœuds lents ou corrompus) et elles permettent à un neurone situé dans ton bureau de "ressentir" et d'utiliser instantanément la puissance de calcul d'un neurone situé à l'autre bout du pays.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C'est un web sans serveurs, où la connaissance circule librement mais sous une garde cryptographique absolue.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Note technique : L'implémentation Rust repose sur l'exécuteur asynchrone tokio pour gérer le cycle d'événements du Swarm de manière non-bloquante, garantissant que le réseau n'impacte jamais les performances d'inférence CPU/GPU.</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