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7 : PERSISTANCE &amp; BLACKBOARD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 Mémoire Hybride : Bus de Travail Temps Réel et Archive Sémantique ACID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1.3.0-PRO-SPEC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d'Ingénierie (Architecture de Données &amp; Mémoire Vive)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Composants :</w:t>
      </w:r>
      <w:r w:rsidDel="00000000" w:rsidR="00000000" w:rsidRPr="00000000">
        <w:rPr>
          <w:rFonts w:ascii="Google Sans" w:cs="Google Sans" w:eastAsia="Google Sans" w:hAnsi="Google Sans"/>
          <w:color w:val="1f1f1f"/>
          <w:rtl w:val="0"/>
        </w:rPr>
        <w:t xml:space="preserve"> Shared Memory Bus (Rust/POSIX), PostgreSQL 16+, pgvector (HNSW), Cache LRU Multi-niveaux, Zero-Copy Serialization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ET PHILOSOPHIE DE MÉMOIRE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7 ne se contente pas de stocker des octets ; elle orchestre la dualité entre le "flux de conscience" immédiat et la "mémoire ancestrale" de R2D2. Elle doit résoudre dynamiquement le paradoxe entre la vitesse extrême requise par le débat entre agents (millisecondes) et la durabilité absolue nécessaire pour la connaissance certifiée (décennies).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L'Échange Instantané (Blackboard)</w:t>
      </w:r>
      <w:r w:rsidDel="00000000" w:rsidR="00000000" w:rsidRPr="00000000">
        <w:rPr>
          <w:rFonts w:ascii="Google Sans" w:cs="Google Sans" w:eastAsia="Google Sans" w:hAnsi="Google Sans"/>
          <w:color w:val="1f1f1f"/>
          <w:rtl w:val="0"/>
        </w:rPr>
        <w:t xml:space="preserve"> : Un espace de travail en RAM à latence sub-microseconde. C'est le lieu de la "pensée brute" où les agents locaux s'affrontent et fusionnent leurs fragments JSONAI v3.1 en temps réel.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 Recherche Sémantique Profonde (Intuition)</w:t>
      </w:r>
      <w:r w:rsidDel="00000000" w:rsidR="00000000" w:rsidRPr="00000000">
        <w:rPr>
          <w:rFonts w:ascii="Google Sans" w:cs="Google Sans" w:eastAsia="Google Sans" w:hAnsi="Google Sans"/>
          <w:color w:val="1f1f1f"/>
          <w:rtl w:val="0"/>
        </w:rPr>
        <w:t xml:space="preserve"> : Utilisation de l'indexation vectorielle pour retrouver des fragments passés par proximité conceptuelle. Si R2D2 a résolu un bug similaire il y a six mois, il doit s'en "souvenir" instantanément sans recherche par mot-clé.</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L'Ancrage Immuable (Sagesse)</w:t>
      </w:r>
      <w:r w:rsidDel="00000000" w:rsidR="00000000" w:rsidRPr="00000000">
        <w:rPr>
          <w:rFonts w:ascii="Google Sans" w:cs="Google Sans" w:eastAsia="Google Sans" w:hAnsi="Google Sans"/>
          <w:color w:val="1f1f1f"/>
          <w:rtl w:val="0"/>
        </w:rPr>
        <w:t xml:space="preserve"> : Un système de stockage ACID (Atomicité, Cohérence, Isolation, Durabilité) garantissant que chaque décision validée est gravée, traçable et protégée contre toute corruption, même en cas de coupure de courant brutale.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7.1 : LE BLACKBOARD (BUS DE MÉMOIRE PARTAGÉE ZERO-COPY)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une architecture à 64 vCPUs, le goulot d'étranglement traditionnel est la sérialisation (transformer un objet en JSON, puis inversement). Le Blackboard R2D2 élimine ce coût par une approche "Zero-Copy".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Architecture POSIX Shared Memory et Pointeurs Atomiques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Segment de RAM Projeté (mmap)</w:t>
      </w:r>
      <w:r w:rsidDel="00000000" w:rsidR="00000000" w:rsidRPr="00000000">
        <w:rPr>
          <w:rFonts w:ascii="Google Sans" w:cs="Google Sans" w:eastAsia="Google Sans" w:hAnsi="Google Sans"/>
          <w:color w:val="1f1f1f"/>
          <w:rtl w:val="0"/>
        </w:rPr>
        <w:t xml:space="preserve"> : Le Kernel Rust initialise un segment de mémoire partagée (jusqu'à 32 Go sur ton infrastructure Cloud). Ce segment est projeté directement dans l'espace d'adressage de chaque processus agent.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Sérialisation par Déplacement de Pointeur</w:t>
      </w:r>
      <w:r w:rsidDel="00000000" w:rsidR="00000000" w:rsidRPr="00000000">
        <w:rPr>
          <w:rFonts w:ascii="Google Sans" w:cs="Google Sans" w:eastAsia="Google Sans" w:hAnsi="Google Sans"/>
          <w:color w:val="1f1f1f"/>
          <w:rtl w:val="0"/>
        </w:rPr>
        <w:t xml:space="preserve"> : En utilisant des formats comme FlatBuffers ou Bincode, un agent écrit une donnée en RAM et envoie simplement l'offset mémoire (ex: 0x4F2A) aux autres agents via une file d'attente atomique. La lecture est immédiate : aucun octet n'est déplacé, aucun CPU n'est gaspillé en parsing.</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Lock-Free Ring Buffer</w:t>
      </w:r>
      <w:r w:rsidDel="00000000" w:rsidR="00000000" w:rsidRPr="00000000">
        <w:rPr>
          <w:rFonts w:ascii="Google Sans" w:cs="Google Sans" w:eastAsia="Google Sans" w:hAnsi="Google Sans"/>
          <w:color w:val="1f1f1f"/>
          <w:rtl w:val="0"/>
        </w:rPr>
        <w:t xml:space="preserve"> : Pour éviter les verrous (mutex) qui figent les processeurs, le bus utilise des structures de données non-bloquantes. 10 agents peuvent lire simultanément sans jamais se ralentir les uns les autres.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Segmentation de la Conscience (Workspaces)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Zone de Spéculation (Volatile)</w:t>
      </w:r>
      <w:r w:rsidDel="00000000" w:rsidR="00000000" w:rsidRPr="00000000">
        <w:rPr>
          <w:rFonts w:ascii="Google Sans" w:cs="Google Sans" w:eastAsia="Google Sans" w:hAnsi="Google Sans"/>
          <w:color w:val="1f1f1f"/>
          <w:rtl w:val="0"/>
        </w:rPr>
        <w:t xml:space="preserve"> : Espace ultra-rapide pour les brouillons d'IA. Si un raisonnement est invalidé par le Paradox Engine (Brique 3), cette zone est "shreddée" (écrasement par des zéros) en un cycle d'horloge.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Zone de Consensus (Stage)</w:t>
      </w:r>
      <w:r w:rsidDel="00000000" w:rsidR="00000000" w:rsidRPr="00000000">
        <w:rPr>
          <w:rFonts w:ascii="Google Sans" w:cs="Google Sans" w:eastAsia="Google Sans" w:hAnsi="Google Sans"/>
          <w:color w:val="1f1f1f"/>
          <w:rtl w:val="0"/>
        </w:rPr>
        <w:t xml:space="preserve"> : Zone tampon où les fragments attendent le vote de la Ruche. C'est ici que s'opère la "fusion sémantique" entre les propositions de Gemini et de l'agent local.</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7.2 : PERSISTANCE RELATIONNELLE (POSTGRESQL 16+)</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PostgreSQL n'est pas utilisé ici comme un simple entrepôt de données, mais comme un moteur de règles et de lignage.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Schéma JSONB et Indexation GIN (Generalized Inverted Index)</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Table fragments</w:t>
      </w:r>
      <w:r w:rsidDel="00000000" w:rsidR="00000000" w:rsidRPr="00000000">
        <w:rPr>
          <w:rFonts w:ascii="Google Sans" w:cs="Google Sans" w:eastAsia="Google Sans" w:hAnsi="Google Sans"/>
          <w:color w:val="1f1f1f"/>
          <w:rtl w:val="0"/>
        </w:rPr>
        <w:t xml:space="preserve"> : Stocke l'intégralité du payload JSONAI. L'index GIN permet de répondre en quelques millisecondes à des requêtes complexes du type : </w:t>
      </w:r>
      <w:r w:rsidDel="00000000" w:rsidR="00000000" w:rsidRPr="00000000">
        <w:rPr>
          <w:rFonts w:ascii="Google Sans" w:cs="Google Sans" w:eastAsia="Google Sans" w:hAnsi="Google Sans"/>
          <w:i w:val="1"/>
          <w:iCs w:val="1"/>
          <w:color w:val="1f1f1f"/>
          <w:rtl w:val="0"/>
        </w:rPr>
        <w:t xml:space="preserve">"Donne-moi tous les codes Rust produits par l'agent 'Codeur_Senior' qui ont été validés avec un score de confiance &gt; 0.95."</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Lignage de Vérité (Graph Tracking)</w:t>
      </w:r>
      <w:r w:rsidDel="00000000" w:rsidR="00000000" w:rsidRPr="00000000">
        <w:rPr>
          <w:rFonts w:ascii="Google Sans" w:cs="Google Sans" w:eastAsia="Google Sans" w:hAnsi="Google Sans"/>
          <w:color w:val="1f1f1f"/>
          <w:rtl w:val="0"/>
        </w:rPr>
        <w:t xml:space="preserve"> : Une table lineage enregistre les relations parents-enfants. Cela permet de reconstruire l'arbre de décision complet. Si une erreur est détectée, on peut remonter à l'agent source et aux données d'entrée qui ont provoqué la dérive.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Optimisation pour 64 vCPUs et I/O Haute Performance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Parallel Workers</w:t>
      </w:r>
      <w:r w:rsidDel="00000000" w:rsidR="00000000" w:rsidRPr="00000000">
        <w:rPr>
          <w:rFonts w:ascii="Google Sans" w:cs="Google Sans" w:eastAsia="Google Sans" w:hAnsi="Google Sans"/>
          <w:color w:val="1f1f1f"/>
          <w:rtl w:val="0"/>
        </w:rPr>
        <w:t xml:space="preserve"> : Configuration de Postgres pour utiliser jusqu'à 16 workers en parallèle pour les scans de table massifs.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Huge Pages &amp; Shared Buffers</w:t>
      </w:r>
      <w:r w:rsidDel="00000000" w:rsidR="00000000" w:rsidRPr="00000000">
        <w:rPr>
          <w:rFonts w:ascii="Google Sans" w:cs="Google Sans" w:eastAsia="Google Sans" w:hAnsi="Google Sans"/>
          <w:color w:val="1f1f1f"/>
          <w:rtl w:val="0"/>
        </w:rPr>
        <w:t xml:space="preserve"> : Allocation de 25% de la RAM totale aux buffers partagés de Postgres, avec activation des "Huge Pages" (2Mo) pour réduire la surcharge du MMU (Memory Management Unit) lors des accès intensifs.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7.3 : MOTEUR VECTORIEL ET INTUITION (PGVECTOR)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moteur vectoriel est ce qui permet à R2D2 de ne pas seulement "chercher", mais de "comprendre".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Indexation HNSW (Hierarchical Navigable Small World)</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Embeddings Locaux (BGE-M3)</w:t>
      </w:r>
      <w:r w:rsidDel="00000000" w:rsidR="00000000" w:rsidRPr="00000000">
        <w:rPr>
          <w:rFonts w:ascii="Google Sans" w:cs="Google Sans" w:eastAsia="Google Sans" w:hAnsi="Google Sans"/>
          <w:color w:val="1f1f1f"/>
          <w:rtl w:val="0"/>
        </w:rPr>
        <w:t xml:space="preserve"> : Chaque fragment est transformé en un vecteur de 1024 dimensions par un modèle tournant localement sur ton CPU/GPU. Aucun vecteur ne transite par le Cloud.</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Recherche Topologique</w:t>
      </w:r>
      <w:r w:rsidDel="00000000" w:rsidR="00000000" w:rsidRPr="00000000">
        <w:rPr>
          <w:rFonts w:ascii="Google Sans" w:cs="Google Sans" w:eastAsia="Google Sans" w:hAnsi="Google Sans"/>
          <w:color w:val="1f1f1f"/>
          <w:rtl w:val="0"/>
        </w:rPr>
        <w:t xml:space="preserve"> : L'index HNSW crée un graphe de connaissances. La recherche de similarité ne compare pas le texte, mais la "position mathématique" de l'idée.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Filtrage Hybride (The Power of Two)</w:t>
      </w:r>
      <w:r w:rsidDel="00000000" w:rsidR="00000000" w:rsidRPr="00000000">
        <w:rPr>
          <w:rFonts w:ascii="Google Sans" w:cs="Google Sans" w:eastAsia="Google Sans" w:hAnsi="Google Sans"/>
          <w:color w:val="1f1f1f"/>
          <w:rtl w:val="0"/>
        </w:rPr>
        <w:t xml:space="preserve"> : R2D2 combine la puissance du SQL et de l'IA. Exemple : </w:t>
      </w:r>
      <w:r w:rsidDel="00000000" w:rsidR="00000000" w:rsidRPr="00000000">
        <w:rPr>
          <w:rFonts w:ascii="Google Sans" w:cs="Google Sans" w:eastAsia="Google Sans" w:hAnsi="Google Sans"/>
          <w:i w:val="1"/>
          <w:iCs w:val="1"/>
          <w:color w:val="1f1f1f"/>
          <w:rtl w:val="0"/>
        </w:rPr>
        <w:t xml:space="preserve">"Trouve des solutions similaires (Vector) mais uniquement celles écrites en Rust et certifiées avant le 1er mars (SQL)."</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MODULE 7.4 : PROTOCOLE "COW" (COPY-ON-WRITE) ET IMMUABILITÉ</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R2D2, la vérité est immuable. On ne modifie jamais un fait, on crée une nouvelle version qui le supplante.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Versioning Sémantique</w:t>
      </w:r>
      <w:r w:rsidDel="00000000" w:rsidR="00000000" w:rsidRPr="00000000">
        <w:rPr>
          <w:rFonts w:ascii="Google Sans" w:cs="Google Sans" w:eastAsia="Google Sans" w:hAnsi="Google Sans"/>
          <w:color w:val="1f1f1f"/>
          <w:rtl w:val="0"/>
        </w:rPr>
        <w:t xml:space="preserve"> : Toute modification d'un fragment génère un nouvel ID. Le fragment d'origine reste intact dans l'archive. Cela permet un "Time Travel" : tu peux demander à R2D2 : </w:t>
      </w:r>
      <w:r w:rsidDel="00000000" w:rsidR="00000000" w:rsidRPr="00000000">
        <w:rPr>
          <w:rFonts w:ascii="Google Sans" w:cs="Google Sans" w:eastAsia="Google Sans" w:hAnsi="Google Sans"/>
          <w:i w:val="1"/>
          <w:iCs w:val="1"/>
          <w:color w:val="1f1f1f"/>
          <w:rtl w:val="0"/>
        </w:rPr>
        <w:t xml:space="preserve">"Montre-moi l'état de ton raisonnement tel qu'il était mardi à 14h02."</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Dédoublonnement Intelligent</w:t>
      </w:r>
      <w:r w:rsidDel="00000000" w:rsidR="00000000" w:rsidRPr="00000000">
        <w:rPr>
          <w:rFonts w:ascii="Google Sans" w:cs="Google Sans" w:eastAsia="Google Sans" w:hAnsi="Google Sans"/>
          <w:color w:val="1f1f1f"/>
          <w:rtl w:val="0"/>
        </w:rPr>
        <w:t xml:space="preserve"> : Si deux agents produisent exactement le même fragment, le Kernel ne stocke qu'une seule instance physique (Content-Addressable Storage), économisant ainsi ton stockage NVMe sur Infomaniak.</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SÉCURITÉ, RÉSILIENCE ET "BIT-SHREDDING"</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Chiffrement de Niveau Banque (LUKS + AES-GCM)</w:t>
      </w:r>
      <w:r w:rsidDel="00000000" w:rsidR="00000000" w:rsidRPr="00000000">
        <w:rPr>
          <w:rFonts w:ascii="Google Sans" w:cs="Google Sans" w:eastAsia="Google Sans" w:hAnsi="Google Sans"/>
          <w:color w:val="1f1f1f"/>
          <w:rtl w:val="0"/>
        </w:rPr>
        <w:t xml:space="preserve"> : Le volume de données est chiffré au repos. Même si le serveur Cloud est compromis physiquement, les données restent une suite d'octets aléatoires.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Zero-Knowledge Persistence</w:t>
      </w:r>
      <w:r w:rsidDel="00000000" w:rsidR="00000000" w:rsidRPr="00000000">
        <w:rPr>
          <w:rFonts w:ascii="Google Sans" w:cs="Google Sans" w:eastAsia="Google Sans" w:hAnsi="Google Sans"/>
          <w:color w:val="1f1f1f"/>
          <w:rtl w:val="0"/>
        </w:rPr>
        <w:t xml:space="preserve"> : Les fragments peuvent être chiffrés avec une clé dérivée du HardwareID de ton PC local. Le serveur Cloud stocke alors des "pensées" qu'il est physiquement incapable de lire.</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Garbage Collection (Élagage)</w:t>
      </w:r>
      <w:r w:rsidDel="00000000" w:rsidR="00000000" w:rsidRPr="00000000">
        <w:rPr>
          <w:rFonts w:ascii="Google Sans" w:cs="Google Sans" w:eastAsia="Google Sans" w:hAnsi="Google Sans"/>
          <w:color w:val="1f1f1f"/>
          <w:rtl w:val="0"/>
        </w:rPr>
        <w:t xml:space="preserve"> : Selon les règles de la Brique 11, un worker Rust scanne périodiquement la base pour supprimer les pensées spéculatives qui n'ont jamais atteint le consensus, libérant de l'espace pour la connaissance utile.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CONFIGURATION CIBLE (SCALING RÉALISTE)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ton environnement (Ryzen 7 local ou 64 vCPUs Cloud)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Rôle Stratégique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Shared Memory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Blackboard volatil : supporte 20+ agents en simultané.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Postgres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Shared Buffers pour les index vectoriels critiques.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Stockage NVMe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Archive sémantique avec compression LZ4 (ZFS/XFS).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Pool de Connexions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Gestion des accès concurrents massifs via pgBouncer.</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NOTE POUR LES DÉVELOPPEURS SYSTÈME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7 est le système circulatoire de R2D2. Une latence ici, et c'est tout l'essaim qui devient léthargique.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Règle d'or :</w:t>
      </w:r>
      <w:r w:rsidDel="00000000" w:rsidR="00000000" w:rsidRPr="00000000">
        <w:rPr>
          <w:rFonts w:ascii="Google Sans" w:cs="Google Sans" w:eastAsia="Google Sans" w:hAnsi="Google Sans"/>
          <w:color w:val="1f1f1f"/>
          <w:rtl w:val="0"/>
        </w:rPr>
        <w:t xml:space="preserve"> Ne déplacez jamais la donnée vers le code, déplacez les pointeurs vers la donnée. Laissez PostgreSQL gérer les jointures et pgvector gérer les distances. Votre code Rust doit rester un chef d'orchestre "léger" qui manipule des offsets mémoire et des identifiants de fragments. Si vous commencez à parser des JSON de 5 Mo dans chaque agent, vous tuez la performance.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