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🗺️ CARTE DE LA RUCHE : INDEX MAÎTRE R2D2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État du Projet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de Conception Finale / Pré-Forge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Dernière Mise à Jour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Mars 2026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1. DOCUMENTS STRATÉGIQUES (VUE GLOBALE)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Chemin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Livre Blanc v8.2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white_paper_r2d2_v8_executive.md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 manifeste complet (Technique, Éthique, Économique). À envoyer aux investisseurs/presse.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Audit de Cohérence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atc_r2d2_audit.md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Analyse des risques (KV-Cache, Latence API) et solutions de viabilité.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🧩 2. LES BRIQUES FONDAMENTALES (SPÉCIFICATIONS)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Ces documents définissent le "comment" de chaque module.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Le Corps (Hardware &amp; Inférence)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r2d2-specs/brique_0_hyperviseur.md (Isolation &amp; SecureMemGuard)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r2d2-specs/brique_4_inference_cpu.md (Optimisation AVX-512)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r2d2-specs/brique_5_inference_gpu.md (Optimisation CUDA/L40s)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r2d2-specs/brique_12_hardware_twin.md (Télémétrie &amp; Survie matérielle)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L'Esprit (Logique &amp; Sémantique)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r2d2-specs/brique_1_jsonai_protocole.md (Standard JSONAI v3.1 Pro)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r2d2-specs/brique_2_kernel_logique.md (Typestate Pattern Rust)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r2d2-specs/brique_3_paradox_engine.md (Détecteur de contradictions)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r2d2-specs/brique_8_cycle_circadien.md (Rêve, Sensations &amp; Sommeil)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r2d2-specs/brique_10_immunite_cognitive.md (Chaos Monkey &amp; Sécurité)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Le Système Nerveux (Réseau &amp; Mémoire)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r2d2-specs/brique_6_swarm_network.md (P2P libp2p &amp; QUIC)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r2d2-specs/brique_7_persistance_blackboard.md (Postgres, pgvector &amp; RAM partagée)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r2d2-specs/brique_9_mcp_native.md (Gateway d'action MCP)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r2d2-specs/brique_11_pruning_dynamique.md (Hygiène de la mémoire/Oubli)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💰 3. ÉCONOMIE ET VIABILITÉ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Brique 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r2d2-specs/brique_13_economie_flux.md (Taxe de protocole 1% &amp; Micro-paiements)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 Crypto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r2d2-specs/analyse_crypto_bitnet.md (Synergie Blockchain &amp; Inférence Utile)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4. OUTILS DE FORGE (PRÊT À L'EMPLOI)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 Clé en 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forge_setup.sh (Script Bash Fedora WSL2 pour installer CUDA et Rust)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Diagnostic Matériel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r2d2_preflight.sh (Audit profond CPU/GPU et génération de r2d2_forge.toml)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 Hardware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strategie_hardware_realiste.md (Pourquoi ton PC est suffisant pour le BitNet)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PROCHAINE ÉTAPE RECOMMANDÉE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Exécuter forge_setup.sh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dans ton Fedora WSL2.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Lancer le Diagnostic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pour obtenir ton premier fichier r2d2_forge.toml.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Coder le squelette de la Brique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(Le Kernel Rust).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