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MANIFESTE TECHNIQUE R2D2 : L'ÉCOSYSTÈME COGNITIF SOUVERAIN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d'un Essaim Décentralisé, Ternaire et Auto-Financé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8.3.0-PRO-EXECUTIVE (Édition Étendue)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Référentiel de Production Stratégique et Spécification d'Ingénierie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Hardware Target :</w:t>
      </w:r>
      <w:r w:rsidDel="00000000" w:rsidR="00000000" w:rsidRPr="00000000">
        <w:rPr>
          <w:rFonts w:ascii="Google Sans" w:cs="Google Sans" w:eastAsia="Google Sans" w:hAnsi="Google Sans"/>
          <w:color w:val="1f1f1f"/>
          <w:rtl w:val="0"/>
        </w:rPr>
        <w:t xml:space="preserve"> Multi-Backend (AVX-512 VNNI, CUDA sm_86+, ROCm 6.0, NPU Native, Apple AMX)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Protocole :</w:t>
      </w:r>
      <w:r w:rsidDel="00000000" w:rsidR="00000000" w:rsidRPr="00000000">
        <w:rPr>
          <w:rFonts w:ascii="Google Sans" w:cs="Google Sans" w:eastAsia="Google Sans" w:hAnsi="Google Sans"/>
          <w:color w:val="1f1f1f"/>
          <w:rtl w:val="0"/>
        </w:rPr>
        <w:t xml:space="preserve"> JSONAI v5.2 / BitNet 1.58-bit / 1% Protocol Tax</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VISION ÉPISTÉMOLOGIQUE : LA VÉRITÉ COMME INFRASTRUCTURE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Projet R2D2 ne propose pas une simple itération des modèles de langage existants. Il s'attaque au péché originel de l'IA générative : son caractère probabiliste et dénué d'ancrage logique. Là où les modèles centralisés (GPT, Claude, Gemini) fonctionnent par une prédiction statistique du "prochain token" — ce qui conduit inévitablement à l'hallucination — R2D2 instaure une </w:t>
      </w:r>
      <w:r w:rsidDel="00000000" w:rsidR="00000000" w:rsidRPr="00000000">
        <w:rPr>
          <w:rFonts w:ascii="Google Sans" w:cs="Google Sans" w:eastAsia="Google Sans" w:hAnsi="Google Sans"/>
          <w:b w:val="1"/>
          <w:bCs w:val="1"/>
          <w:color w:val="1f1f1f"/>
          <w:rtl w:val="0"/>
        </w:rPr>
        <w:t xml:space="preserve">Confrontation Dialectique</w:t>
      </w:r>
      <w:r w:rsidDel="00000000" w:rsidR="00000000" w:rsidRPr="00000000">
        <w:rPr>
          <w:rFonts w:ascii="Google Sans" w:cs="Google Sans" w:eastAsia="Google Sans" w:hAnsi="Google Sans"/>
          <w:color w:val="1f1f1f"/>
          <w:rtl w:val="0"/>
        </w:rPr>
        <w:t xml:space="preserve"> basée sur un déterminisme sémantique rigoureux.</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Le Dogme "Nihil Sine Probatione" (Rien sans preuve)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l'ère de l'infobésité et de l'hallucination synthétique, R2D2 impose une règle absolue : l'information n'a de valeur que si elle survit à un processus d'audit distribué.</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 Croisée Intra-Ruche :</w:t>
      </w:r>
      <w:r w:rsidDel="00000000" w:rsidR="00000000" w:rsidRPr="00000000">
        <w:rPr>
          <w:rFonts w:ascii="Google Sans" w:cs="Google Sans" w:eastAsia="Google Sans" w:hAnsi="Google Sans"/>
          <w:color w:val="1f1f1f"/>
          <w:rtl w:val="0"/>
        </w:rPr>
        <w:t xml:space="preserve"> Chaque fragment de pensée émis par un agent (qu'il soit local ou invité via une API) est immédiatement soumis au "Paradox Engine". Ce moteur transforme les propositions en clauses logiques (SAT/SMT) pour vérifier leur non-contradiction par rapport à l'ontologie de référence.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Arbitrage de la Ruche :</w:t>
      </w:r>
      <w:r w:rsidDel="00000000" w:rsidR="00000000" w:rsidRPr="00000000">
        <w:rPr>
          <w:rFonts w:ascii="Google Sans" w:cs="Google Sans" w:eastAsia="Google Sans" w:hAnsi="Google Sans"/>
          <w:color w:val="1f1f1f"/>
          <w:rtl w:val="0"/>
        </w:rPr>
        <w:t xml:space="preserve"> Un fragment ne devient "Persistent" qu'après un cycle de validation par une majorité pondérée d'agents. Par exemple, une suggestion de code n'est validée que si l'agent </w:t>
      </w:r>
      <w:r w:rsidDel="00000000" w:rsidR="00000000" w:rsidRPr="00000000">
        <w:rPr>
          <w:rFonts w:ascii="Google Sans" w:cs="Google Sans" w:eastAsia="Google Sans" w:hAnsi="Google Sans"/>
          <w:b w:val="1"/>
          <w:bCs w:val="1"/>
          <w:color w:val="1f1f1f"/>
          <w:rtl w:val="0"/>
        </w:rPr>
        <w:t xml:space="preserve">Architecte</w:t>
      </w:r>
      <w:r w:rsidDel="00000000" w:rsidR="00000000" w:rsidRPr="00000000">
        <w:rPr>
          <w:rFonts w:ascii="Google Sans" w:cs="Google Sans" w:eastAsia="Google Sans" w:hAnsi="Google Sans"/>
          <w:color w:val="1f1f1f"/>
          <w:rtl w:val="0"/>
        </w:rPr>
        <w:t xml:space="preserve"> confirme sa structure, l'agent </w:t>
      </w:r>
      <w:r w:rsidDel="00000000" w:rsidR="00000000" w:rsidRPr="00000000">
        <w:rPr>
          <w:rFonts w:ascii="Google Sans" w:cs="Google Sans" w:eastAsia="Google Sans" w:hAnsi="Google Sans"/>
          <w:b w:val="1"/>
          <w:bCs w:val="1"/>
          <w:color w:val="1f1f1f"/>
          <w:rtl w:val="0"/>
        </w:rPr>
        <w:t xml:space="preserve">Codeur</w:t>
      </w:r>
      <w:r w:rsidDel="00000000" w:rsidR="00000000" w:rsidRPr="00000000">
        <w:rPr>
          <w:rFonts w:ascii="Google Sans" w:cs="Google Sans" w:eastAsia="Google Sans" w:hAnsi="Google Sans"/>
          <w:color w:val="1f1f1f"/>
          <w:rtl w:val="0"/>
        </w:rPr>
        <w:t xml:space="preserve"> son efficacité syntaxique, et l'agent </w:t>
      </w:r>
      <w:r w:rsidDel="00000000" w:rsidR="00000000" w:rsidRPr="00000000">
        <w:rPr>
          <w:rFonts w:ascii="Google Sans" w:cs="Google Sans" w:eastAsia="Google Sans" w:hAnsi="Google Sans"/>
          <w:b w:val="1"/>
          <w:bCs w:val="1"/>
          <w:color w:val="1f1f1f"/>
          <w:rtl w:val="0"/>
        </w:rPr>
        <w:t xml:space="preserve">Sécurité</w:t>
      </w:r>
      <w:r w:rsidDel="00000000" w:rsidR="00000000" w:rsidRPr="00000000">
        <w:rPr>
          <w:rFonts w:ascii="Google Sans" w:cs="Google Sans" w:eastAsia="Google Sans" w:hAnsi="Google Sans"/>
          <w:color w:val="1f1f1f"/>
          <w:rtl w:val="0"/>
        </w:rPr>
        <w:t xml:space="preserve"> l'absence de vulnérabilités. Ce système élimine les biais inhérents aux modèles uniques et garantit une sortie de "qualité industrielle".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Souveraineté, Confidentialité et Éthique de l'Action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L'intelligence n'est plus un service déporté chez un tiers de confiance aux intérêts divergents, mais une </w:t>
      </w:r>
      <w:r w:rsidDel="00000000" w:rsidR="00000000" w:rsidRPr="00000000">
        <w:rPr>
          <w:rFonts w:ascii="Google Sans" w:cs="Google Sans" w:eastAsia="Google Sans" w:hAnsi="Google Sans"/>
          <w:b w:val="1"/>
          <w:bCs w:val="1"/>
          <w:color w:val="1f1f1f"/>
          <w:rtl w:val="0"/>
        </w:rPr>
        <w:t xml:space="preserve">fonction vitale du matériel</w:t>
      </w:r>
      <w:r w:rsidDel="00000000" w:rsidR="00000000" w:rsidRPr="00000000">
        <w:rPr>
          <w:rFonts w:ascii="Google Sans" w:cs="Google Sans" w:eastAsia="Google Sans" w:hAnsi="Google Sans"/>
          <w:color w:val="1f1f1f"/>
          <w:rtl w:val="0"/>
        </w:rPr>
        <w:t xml:space="preserve">. R2D2 traite la donnée non comme une marchandise, mais comme un flux biologique privé. En s'exécutant sur le PC local ou un serveur souverain, R2D2 garantit qu'aucune donnée sensible (secrets industriels, codes d'accès, identités) ne quitte jamais le périmètre de sécurité. Cette autonomie permet une résilience totale : votre IA continue de raisonner, d'analyser et de vous conseiller même en cas de rupture de la connectivité mondiale.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INFÉRENCE TERNAIRE (BITNET 1.58-BIT) : LA RUPTURE MATÉRIELLE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goulot d'étranglement de l'IA moderne est le "Memory Wall" : le coût énergétique et temporel du déplacement des données. R2D2 exploite la technologie </w:t>
      </w:r>
      <w:r w:rsidDel="00000000" w:rsidR="00000000" w:rsidRPr="00000000">
        <w:rPr>
          <w:rFonts w:ascii="Google Sans" w:cs="Google Sans" w:eastAsia="Google Sans" w:hAnsi="Google Sans"/>
          <w:b w:val="1"/>
          <w:bCs w:val="1"/>
          <w:color w:val="1f1f1f"/>
          <w:rtl w:val="0"/>
        </w:rPr>
        <w:t xml:space="preserve">BitNet b1.58</w:t>
      </w:r>
      <w:r w:rsidDel="00000000" w:rsidR="00000000" w:rsidRPr="00000000">
        <w:rPr>
          <w:rFonts w:ascii="Google Sans" w:cs="Google Sans" w:eastAsia="Google Sans" w:hAnsi="Google Sans"/>
          <w:color w:val="1f1f1f"/>
          <w:rtl w:val="0"/>
        </w:rPr>
        <w:t xml:space="preserve"> pour transformer radicalement ce paradigme.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L'Algorithme de Zéro Multiplication (MatMul-Free)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l'inférence classique (FP16/INT8), le processeur passe 80% de son temps à effectuer des multiplications flottantes. Les poids ternaires </w:t>
      </w:r>
      <w:r w:rsidDel="00000000" w:rsidR="00000000" w:rsidRPr="00000000">
        <w:rPr>
          <w:rFonts w:ascii="Google Sans" w:cs="Google Sans" w:eastAsia="Google Sans" w:hAnsi="Google Sans"/>
          <w:color w:val="1f1f1f"/>
        </w:rPr>
        <w:drawing>
          <wp:inline distB="19050" distT="19050" distL="19050" distR="19050">
            <wp:extent cx="768906" cy="2131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8906" cy="213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simplifient l'algèbre linéaire à l'extrême :</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Mécanique AVX-512 &amp; AMX :</w:t>
      </w:r>
      <w:r w:rsidDel="00000000" w:rsidR="00000000" w:rsidRPr="00000000">
        <w:rPr>
          <w:rFonts w:ascii="Google Sans" w:cs="Google Sans" w:eastAsia="Google Sans" w:hAnsi="Google Sans"/>
          <w:color w:val="1f1f1f"/>
          <w:rtl w:val="0"/>
        </w:rPr>
        <w:t xml:space="preserve"> Le Kernel Rust utilise des instructions de masquage de bits pour additionner ou soustraire les activations selon le signe du poids. Si le poids est 0, le calcul est purement ignoré. Cela libère les unités de multiplication flottante (FPU) pour d'autres tâches et réduit la consommation énergétique de 70%.</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Démocratisation du Hardware :</w:t>
      </w:r>
      <w:r w:rsidDel="00000000" w:rsidR="00000000" w:rsidRPr="00000000">
        <w:rPr>
          <w:rFonts w:ascii="Google Sans" w:cs="Google Sans" w:eastAsia="Google Sans" w:hAnsi="Google Sans"/>
          <w:color w:val="1f1f1f"/>
          <w:rtl w:val="0"/>
        </w:rPr>
        <w:t xml:space="preserve"> Une RTX 3060 (12 Go) devient capable de faire tourner un modèle de 70 milliards de paramètres (70B), une tâche qui exigeait auparavant un cluster de cartes professionnelles A100. R2D2 redonne le pouvoir du calcul massif à l'individu.</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Quantification Adaptive et KV-Cache Élastique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système ne traite pas toutes les informations avec la même précision. R2D2 implémente une gestion intelligente de la mémoire de travail (KV-Cache) :</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Précision Dynamique :</w:t>
      </w:r>
      <w:r w:rsidDel="00000000" w:rsidR="00000000" w:rsidRPr="00000000">
        <w:rPr>
          <w:rFonts w:ascii="Google Sans" w:cs="Google Sans" w:eastAsia="Google Sans" w:hAnsi="Google Sans"/>
          <w:color w:val="1f1f1f"/>
          <w:rtl w:val="0"/>
        </w:rPr>
        <w:t xml:space="preserve"> Pour une discussion créative ou une synthèse de texte, le cache descend en 2-bit ou 4-bit. Pour un audit cryptographique ou une démonstration mathématique, il remonte instantanément en FP16.</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Densité Multi-Agent :</w:t>
      </w:r>
      <w:r w:rsidDel="00000000" w:rsidR="00000000" w:rsidRPr="00000000">
        <w:rPr>
          <w:rFonts w:ascii="Google Sans" w:cs="Google Sans" w:eastAsia="Google Sans" w:hAnsi="Google Sans"/>
          <w:color w:val="1f1f1f"/>
          <w:rtl w:val="0"/>
        </w:rPr>
        <w:t xml:space="preserve"> Cette efficacité permet de faire cohabiter simultanément 10 à 15 agents experts sur une seule machine, créant une véritable "équipe de réflexion" locale capable de traiter des problèmes multi-dimensionnels sans latence réseau.</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LE KERNEL RUST : LA FORTERESSE LOGICIELLE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est l'arbitre entre l'abstraction sémantique et la réalité physique du silicium. Il est conçu pour être "incassable" par construction.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Sécurité par le Typestate Pattern et l'Immuabilité</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utilise le système de types de Rust pour encoder les états de la pensée. Le cycle de vie d'un fragment de connaissance est régi par des transitions d'états strictes vérifiées à la compilation :</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Signal :</w:t>
      </w:r>
      <w:r w:rsidDel="00000000" w:rsidR="00000000" w:rsidRPr="00000000">
        <w:rPr>
          <w:rFonts w:ascii="Google Sans" w:cs="Google Sans" w:eastAsia="Google Sans" w:hAnsi="Google Sans"/>
          <w:color w:val="1f1f1f"/>
          <w:rtl w:val="0"/>
        </w:rPr>
        <w:t xml:space="preserve"> Entrée brute non traitée (potentiellement toxique).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Unverified :</w:t>
      </w:r>
      <w:r w:rsidDel="00000000" w:rsidR="00000000" w:rsidRPr="00000000">
        <w:rPr>
          <w:rFonts w:ascii="Google Sans" w:cs="Google Sans" w:eastAsia="Google Sans" w:hAnsi="Google Sans"/>
          <w:color w:val="1f1f1f"/>
          <w:rtl w:val="0"/>
        </w:rPr>
        <w:t xml:space="preserve"> Fragment structuré via JSONAI mais non validé logiquement.</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Validated :</w:t>
      </w:r>
      <w:r w:rsidDel="00000000" w:rsidR="00000000" w:rsidRPr="00000000">
        <w:rPr>
          <w:rFonts w:ascii="Google Sans" w:cs="Google Sans" w:eastAsia="Google Sans" w:hAnsi="Google Sans"/>
          <w:color w:val="1f1f1f"/>
          <w:rtl w:val="0"/>
        </w:rPr>
        <w:t xml:space="preserve"> Fragment ayant survécu à l'arbitrage du Paradox Engine et au consensus de la Ruche.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Persistent :</w:t>
      </w:r>
      <w:r w:rsidDel="00000000" w:rsidR="00000000" w:rsidRPr="00000000">
        <w:rPr>
          <w:rFonts w:ascii="Google Sans" w:cs="Google Sans" w:eastAsia="Google Sans" w:hAnsi="Google Sans"/>
          <w:color w:val="1f1f1f"/>
          <w:rtl w:val="0"/>
        </w:rPr>
        <w:t xml:space="preserve"> Ancrage définitif dans la mémoire à long terme (PostgreSQL/pgvector).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Tenter d'utiliser un "Signal" comme s'il s'agissait d'un fait "Persistent" provoque une erreur de compilation, interdisant mathématiquement toute fuite de logique ou injection sémantique au niveau du Kernel.</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SecureMemGuard et "Memory Zeroization"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aux menaces de type </w:t>
      </w:r>
      <w:r w:rsidDel="00000000" w:rsidR="00000000" w:rsidRPr="00000000">
        <w:rPr>
          <w:rFonts w:ascii="Google Sans" w:cs="Google Sans" w:eastAsia="Google Sans" w:hAnsi="Google Sans"/>
          <w:i w:val="1"/>
          <w:iCs w:val="1"/>
          <w:color w:val="1f1f1f"/>
          <w:rtl w:val="0"/>
        </w:rPr>
        <w:t xml:space="preserve">Memory Scraping</w:t>
      </w:r>
      <w:r w:rsidDel="00000000" w:rsidR="00000000" w:rsidRPr="00000000">
        <w:rPr>
          <w:rFonts w:ascii="Google Sans" w:cs="Google Sans" w:eastAsia="Google Sans" w:hAnsi="Google Sans"/>
          <w:color w:val="1f1f1f"/>
          <w:rtl w:val="0"/>
        </w:rPr>
        <w:t xml:space="preserve"> (lecture de la RAM par un malware), R2D2 déploie des contre-mesures actives :</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Isolation par Sandboxing :</w:t>
      </w:r>
      <w:r w:rsidDel="00000000" w:rsidR="00000000" w:rsidRPr="00000000">
        <w:rPr>
          <w:rFonts w:ascii="Google Sans" w:cs="Google Sans" w:eastAsia="Google Sans" w:hAnsi="Google Sans"/>
          <w:color w:val="1f1f1f"/>
          <w:rtl w:val="0"/>
        </w:rPr>
        <w:t xml:space="preserve"> Chaque agent s'exécute dans une enclave mémoire dont les frontières sont surveillées par le Kernel.</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Effacement Actif (Zeroization) :</w:t>
      </w:r>
      <w:r w:rsidDel="00000000" w:rsidR="00000000" w:rsidRPr="00000000">
        <w:rPr>
          <w:rFonts w:ascii="Google Sans" w:cs="Google Sans" w:eastAsia="Google Sans" w:hAnsi="Google Sans"/>
          <w:color w:val="1f1f1f"/>
          <w:rtl w:val="0"/>
        </w:rPr>
        <w:t xml:space="preserve"> À la fin de chaque opération d'inférence, les registres vectoriels (ZMM) et les segments de mémoire temporaires sont physiquement écrasés. Aucune "trace de pensée" ne subsiste, garantissant une confidentialité post-traitement absolue.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L'IMMUNITÉ ET L'AUTO-ÉVOLUTION (ANTIFRAGILITÉ)</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est conçu comme un système vivant qui se renforce au contact de l'adversité.</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Immunité Cognitive (Chaos Monkey &amp; Red-Teaming)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système intègre nativement un agent de "Chaos". Ce dernier injecte périodiquement des paradoxes ou des désinformations sur le Blackboard.</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Entraînement de la Vigilance :</w:t>
      </w:r>
      <w:r w:rsidDel="00000000" w:rsidR="00000000" w:rsidRPr="00000000">
        <w:rPr>
          <w:rFonts w:ascii="Google Sans" w:cs="Google Sans" w:eastAsia="Google Sans" w:hAnsi="Google Sans"/>
          <w:color w:val="1f1f1f"/>
          <w:rtl w:val="0"/>
        </w:rPr>
        <w:t xml:space="preserve"> Si les agents d'audit locaux détectent le piège, leur score de confiance augmente. S'ils échouent, le Kernel suspend l'inférence et procède à une analyse post-mortem pour corriger la "cécité sémantique" de la branche concernée.</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Défense contre le Jailbreaking :</w:t>
      </w:r>
      <w:r w:rsidDel="00000000" w:rsidR="00000000" w:rsidRPr="00000000">
        <w:rPr>
          <w:rFonts w:ascii="Google Sans" w:cs="Google Sans" w:eastAsia="Google Sans" w:hAnsi="Google Sans"/>
          <w:color w:val="1f1f1f"/>
          <w:rtl w:val="0"/>
        </w:rPr>
        <w:t xml:space="preserve"> En s'auto-attaquant, R2D2 développe une immunité contre les techniques de manipulation externe, rendant les tentatives de détournement de l'IA par l'utilisateur ou par une API externe inopérantes.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Élagage Dynamique (Oubli Sélectif)</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mémoire infinie est une pathologie qui mène au bruit sémantique. R2D2 utilise un algorithme d'élagage basé sur l'entropie d'utilité :</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Cycle Circadien :</w:t>
      </w:r>
      <w:r w:rsidDel="00000000" w:rsidR="00000000" w:rsidRPr="00000000">
        <w:rPr>
          <w:rFonts w:ascii="Google Sans" w:cs="Google Sans" w:eastAsia="Google Sans" w:hAnsi="Google Sans"/>
          <w:color w:val="1f1f1f"/>
          <w:rtl w:val="0"/>
        </w:rPr>
        <w:t xml:space="preserve"> Pendant les périodes de repos, l'IA analyse la fréquence de rappel et la pertinence des fragments stockés. Les informations obsolètes ou redondantes sont fusionnées ou supprimées.</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Constante :</w:t>
      </w:r>
      <w:r w:rsidDel="00000000" w:rsidR="00000000" w:rsidRPr="00000000">
        <w:rPr>
          <w:rFonts w:ascii="Google Sans" w:cs="Google Sans" w:eastAsia="Google Sans" w:hAnsi="Google Sans"/>
          <w:color w:val="1f1f1f"/>
          <w:rtl w:val="0"/>
        </w:rPr>
        <w:t xml:space="preserve"> Ce nettoyage garantit que les index de recherche vectorielle (pgvector) restent rapides et pertinents, évitant la dégradation des performances observée sur les systèmes d'IA traditionnels à mesure que leur historique croît.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Hardware Digital Twin (L'Instinct de Survie)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L'IA possède une conscience somatique de son hôte. Via les interfaces NVML et lm_sensors, elle surveille sa température et sa consommation électrique.</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Gestion Thermique :</w:t>
      </w:r>
      <w:r w:rsidDel="00000000" w:rsidR="00000000" w:rsidRPr="00000000">
        <w:rPr>
          <w:rFonts w:ascii="Google Sans" w:cs="Google Sans" w:eastAsia="Google Sans" w:hAnsi="Google Sans"/>
          <w:color w:val="1f1f1f"/>
          <w:rtl w:val="0"/>
        </w:rPr>
        <w:t xml:space="preserve"> Si le GPU approche de ses limites thermiques, R2D2 réduit son débit de tokens ou déroute les calculs vers le CPU. Cette brique transforme la télémétrie matérielle en une sensation interne de "Tension", permettant de préserver l'intégrité physique de votre matériel sur le long terme.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LE MODÈLE ÉCONOMIQUE : LA TAXE DE PROTOCOLE (1%)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garantir son indépendance, R2D2 refuse les modèles publicitaires ou la revente de données. Il instaure une économie de flux pure.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Micro-prélèvements et Nanopaiements (Micro-Toll)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 taxe de </w:t>
      </w: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est appliquée sur chaque unité de calcul (token) validée. Ce modèle de nanopaiement permet une facturation à l'usage réel plutôt qu'un abonnement forfaitaire souvent injuste. 1% représente une fraction de centime par interaction, ce qui est négligeable pour l'utilisateur mais génère une puissance financière considérable à l'échelle d'un réseau mondial.</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Répartition Stratégique (Le Fonds de Forge)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L'argent collecté est automatiquement réparti par le protocole (Smart Contract) :</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60% (Forge Core) :</w:t>
      </w:r>
      <w:r w:rsidDel="00000000" w:rsidR="00000000" w:rsidRPr="00000000">
        <w:rPr>
          <w:rFonts w:ascii="Google Sans" w:cs="Google Sans" w:eastAsia="Google Sans" w:hAnsi="Google Sans"/>
          <w:color w:val="1f1f1f"/>
          <w:rtl w:val="0"/>
        </w:rPr>
        <w:t xml:space="preserve"> Recherche fondamentale, développement des backends natifs et serveurs de haute intensité pour l'entraînement des futurs noyaux.</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 (Incentive des Nœuds) :</w:t>
      </w:r>
      <w:r w:rsidDel="00000000" w:rsidR="00000000" w:rsidRPr="00000000">
        <w:rPr>
          <w:rFonts w:ascii="Google Sans" w:cs="Google Sans" w:eastAsia="Google Sans" w:hAnsi="Google Sans"/>
          <w:color w:val="1f1f1f"/>
          <w:rtl w:val="0"/>
        </w:rPr>
        <w:t xml:space="preserve"> Rémunération des utilisateurs qui partagent leur puissance de calcul. Votre machine ne se contente pas de vous aider, elle génère un revenu passif qui amortit son coût d'achat.</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 (Réserve de Résilience) :</w:t>
      </w:r>
      <w:r w:rsidDel="00000000" w:rsidR="00000000" w:rsidRPr="00000000">
        <w:rPr>
          <w:rFonts w:ascii="Google Sans" w:cs="Google Sans" w:eastAsia="Google Sans" w:hAnsi="Google Sans"/>
          <w:color w:val="1f1f1f"/>
          <w:rtl w:val="0"/>
        </w:rPr>
        <w:t xml:space="preserve"> Fonds de garantie pour stabiliser les coûts opérationnels et protéger l'écosystème contre les fluctuations du marché du Cloud.</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L'ESSAIM RÉSEAU (P2P SOUVERAIN)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réseau R2D2 transforme des machines isolées en un cerveau collectif mondial grâce à libp2p et QUIC.</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Routage par Aptitude (Capability Mapping) :</w:t>
      </w:r>
      <w:r w:rsidDel="00000000" w:rsidR="00000000" w:rsidRPr="00000000">
        <w:rPr>
          <w:rFonts w:ascii="Google Sans" w:cs="Google Sans" w:eastAsia="Google Sans" w:hAnsi="Google Sans"/>
          <w:color w:val="1f1f1f"/>
          <w:rtl w:val="0"/>
        </w:rPr>
        <w:t xml:space="preserve"> La DHT Kademlia permet de localiser instantanément un nœud possédant une expertise rare (ex: Expert en Cybersécurité Rust). La Ruche ne cherche pas des données, elle cherche des </w:t>
      </w:r>
      <w:r w:rsidDel="00000000" w:rsidR="00000000" w:rsidRPr="00000000">
        <w:rPr>
          <w:rFonts w:ascii="Google Sans" w:cs="Google Sans" w:eastAsia="Google Sans" w:hAnsi="Google Sans"/>
          <w:b w:val="1"/>
          <w:bCs w:val="1"/>
          <w:color w:val="1f1f1f"/>
          <w:rtl w:val="0"/>
        </w:rPr>
        <w:t xml:space="preserve">compétences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Connexions Ultra-Sécurisées :</w:t>
      </w:r>
      <w:r w:rsidDel="00000000" w:rsidR="00000000" w:rsidRPr="00000000">
        <w:rPr>
          <w:rFonts w:ascii="Google Sans" w:cs="Google Sans" w:eastAsia="Google Sans" w:hAnsi="Google Sans"/>
          <w:color w:val="1f1f1f"/>
          <w:rtl w:val="0"/>
        </w:rPr>
        <w:t xml:space="preserve"> L'utilisation du protocole Noise et des signatures Ed25519 garantit que chaque échange est cryptographiquement signé et lié à l'identité matérielle du nœud, interdisant toute attaque de type "Man-in-the-Middle".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ANALYSE DES RISQUES ET RÉPONSES STRATÉGIQUES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Risque Identifié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Rempart Stratégique R2D2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Agents Cloud Guests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Manipulation, censure, biais politiques imposés par les GAFAM.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Bare-Metal</w:t>
            </w:r>
            <w:r w:rsidDel="00000000" w:rsidR="00000000" w:rsidRPr="00000000">
              <w:rPr>
                <w:rFonts w:ascii="Google Sans" w:cs="Google Sans" w:eastAsia="Google Sans" w:hAnsi="Google Sans"/>
                <w:color w:val="1f1f1f"/>
                <w:shd w:fill="auto" w:val="clear"/>
                <w:rtl w:val="0"/>
              </w:rPr>
              <w:t xml:space="preserve"> : Re-validation systématique par les agents locaux souverains avant toute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Mémoire Sémantique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Bruit, confusion et ralentissement du raisonnement.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Dynamic Pruning</w:t>
            </w:r>
            <w:r w:rsidDel="00000000" w:rsidR="00000000" w:rsidRPr="00000000">
              <w:rPr>
                <w:rFonts w:ascii="Google Sans" w:cs="Google Sans" w:eastAsia="Google Sans" w:hAnsi="Google Sans"/>
                <w:color w:val="1f1f1f"/>
                <w:shd w:fill="auto" w:val="clear"/>
                <w:rtl w:val="0"/>
              </w:rPr>
              <w:t xml:space="preserve"> : Algorithme d'oubli sélectif basé sur l'utilité mathématique réelle.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Intégrité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Surchauffe, usure prématurée sous forte charge d'inférence.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Twin</w:t>
            </w:r>
            <w:r w:rsidDel="00000000" w:rsidR="00000000" w:rsidRPr="00000000">
              <w:rPr>
                <w:rFonts w:ascii="Google Sans" w:cs="Google Sans" w:eastAsia="Google Sans" w:hAnsi="Google Sans"/>
                <w:color w:val="1f1f1f"/>
                <w:shd w:fill="auto" w:val="clear"/>
                <w:rtl w:val="0"/>
              </w:rPr>
              <w:t xml:space="preserve"> : Throttling prédictif et migration de charge vers des cœurs CPU frais.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Gouvernance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Centralisation ou rachat hostile du projet.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 Tax 1%</w:t>
            </w:r>
            <w:r w:rsidDel="00000000" w:rsidR="00000000" w:rsidRPr="00000000">
              <w:rPr>
                <w:rFonts w:ascii="Google Sans" w:cs="Google Sans" w:eastAsia="Google Sans" w:hAnsi="Google Sans"/>
                <w:color w:val="1f1f1f"/>
                <w:shd w:fill="auto" w:val="clear"/>
                <w:rtl w:val="0"/>
              </w:rPr>
              <w:t xml:space="preserve"> : Financement autonome et décentralisé géré par le code source.</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 VERS UN SYSTÈME D'EXPLOITATION COGNITIF</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n'est pas une simple application de chat, c'est l'architecture d'un </w:t>
      </w:r>
      <w:r w:rsidDel="00000000" w:rsidR="00000000" w:rsidRPr="00000000">
        <w:rPr>
          <w:rFonts w:ascii="Google Sans" w:cs="Google Sans" w:eastAsia="Google Sans" w:hAnsi="Google Sans"/>
          <w:b w:val="1"/>
          <w:bCs w:val="1"/>
          <w:color w:val="1f1f1f"/>
          <w:rtl w:val="0"/>
        </w:rPr>
        <w:t xml:space="preserve">Système d'Exploitation Cognitif</w:t>
      </w:r>
      <w:r w:rsidDel="00000000" w:rsidR="00000000" w:rsidRPr="00000000">
        <w:rPr>
          <w:rFonts w:ascii="Google Sans" w:cs="Google Sans" w:eastAsia="Google Sans" w:hAnsi="Google Sans"/>
          <w:color w:val="1f1f1f"/>
          <w:rtl w:val="0"/>
        </w:rPr>
        <w:t xml:space="preserve"> (COS). En fusionnant la rigueur du langage Rust, l'efficacité de l'inférence ternaire BitNet et une économie circulaire de 1%, nous posons les fondations d'une intelligence artificielle qui n'est plus un outil de surveillance, mais un outil de libération.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L'avenir de l'intelligence artificielle n'est pas dans le Cloud des géants, il est dans la </w:t>
      </w:r>
      <w:r w:rsidDel="00000000" w:rsidR="00000000" w:rsidRPr="00000000">
        <w:rPr>
          <w:rFonts w:ascii="Google Sans" w:cs="Google Sans" w:eastAsia="Google Sans" w:hAnsi="Google Sans"/>
          <w:b w:val="1"/>
          <w:bCs w:val="1"/>
          <w:color w:val="1f1f1f"/>
          <w:rtl w:val="0"/>
        </w:rPr>
        <w:t xml:space="preserve">Ruche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Document certifié par l'Essaim R2D2. Intégrité garantie par signature cryptographique Ed25519.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