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54D" w:rsidRPr="00C32516" w:rsidRDefault="00FD754D" w:rsidP="00FD754D">
      <w:pPr>
        <w:pStyle w:val="Textebrut"/>
        <w:rPr>
          <w:rFonts w:ascii="Times New Roman" w:hAnsi="Times New Roman" w:cs="Times New Roman"/>
          <w:b/>
          <w:sz w:val="28"/>
        </w:rPr>
      </w:pPr>
      <w:r w:rsidRPr="00C32516">
        <w:rPr>
          <w:rFonts w:ascii="Times New Roman" w:hAnsi="Times New Roman" w:cs="Times New Roman"/>
          <w:b/>
          <w:sz w:val="28"/>
        </w:rPr>
        <w:t xml:space="preserve"># </w:t>
      </w:r>
      <w:r w:rsidRPr="00C32516">
        <w:rPr>
          <w:rFonts w:ascii="Segoe UI Emoji" w:hAnsi="Segoe UI Emoji" w:cs="Segoe UI Emoji"/>
          <w:b/>
          <w:sz w:val="28"/>
        </w:rPr>
        <w:t>👨</w:t>
      </w:r>
      <w:r w:rsidRPr="00C32516">
        <w:rPr>
          <w:rFonts w:ascii="Times New Roman" w:hAnsi="Times New Roman" w:cs="Times New Roman"/>
          <w:b/>
          <w:sz w:val="28"/>
        </w:rPr>
        <w:t>‍</w:t>
      </w:r>
      <w:r w:rsidRPr="00C32516">
        <w:rPr>
          <w:rFonts w:ascii="Segoe UI Emoji" w:hAnsi="Segoe UI Emoji" w:cs="Segoe UI Emoji"/>
          <w:b/>
          <w:sz w:val="28"/>
        </w:rPr>
        <w:t>💻</w:t>
      </w:r>
      <w:r w:rsidRPr="00C32516">
        <w:rPr>
          <w:rFonts w:ascii="Times New Roman" w:hAnsi="Times New Roman" w:cs="Times New Roman"/>
          <w:b/>
          <w:sz w:val="28"/>
        </w:rPr>
        <w:t xml:space="preserve"> Guide Programmeur – Application </w:t>
      </w:r>
      <w:proofErr w:type="spellStart"/>
      <w:r w:rsidRPr="00C32516">
        <w:rPr>
          <w:rFonts w:ascii="Times New Roman" w:hAnsi="Times New Roman" w:cs="Times New Roman"/>
          <w:b/>
          <w:sz w:val="28"/>
        </w:rPr>
        <w:t>Shiny</w:t>
      </w:r>
      <w:proofErr w:type="spellEnd"/>
      <w:r w:rsidRPr="00C32516">
        <w:rPr>
          <w:rFonts w:ascii="Times New Roman" w:hAnsi="Times New Roman" w:cs="Times New Roman"/>
          <w:b/>
          <w:sz w:val="28"/>
        </w:rPr>
        <w:t xml:space="preserve"> : 2D NMR </w:t>
      </w:r>
      <w:proofErr w:type="spellStart"/>
      <w:r w:rsidRPr="00C32516">
        <w:rPr>
          <w:rFonts w:ascii="Times New Roman" w:hAnsi="Times New Roman" w:cs="Times New Roman"/>
          <w:b/>
          <w:sz w:val="28"/>
        </w:rPr>
        <w:t>Spectra</w:t>
      </w:r>
      <w:proofErr w:type="spellEnd"/>
      <w:r w:rsidRPr="00C3251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32516">
        <w:rPr>
          <w:rFonts w:ascii="Times New Roman" w:hAnsi="Times New Roman" w:cs="Times New Roman"/>
          <w:b/>
          <w:sz w:val="28"/>
        </w:rPr>
        <w:t>Analysi</w:t>
      </w:r>
      <w:r w:rsidRPr="00C32516">
        <w:t>s</w:t>
      </w:r>
      <w:proofErr w:type="spellEnd"/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b/>
          <w:sz w:val="28"/>
        </w:rPr>
      </w:pPr>
      <w:r w:rsidRPr="00C32516">
        <w:rPr>
          <w:rFonts w:ascii="Times New Roman" w:hAnsi="Times New Roman" w:cs="Times New Roman"/>
          <w:b/>
          <w:sz w:val="28"/>
        </w:rPr>
        <w:t xml:space="preserve">## </w:t>
      </w:r>
      <w:r w:rsidRPr="00C32516">
        <w:rPr>
          <w:rFonts w:ascii="Segoe UI Emoji" w:hAnsi="Segoe UI Emoji" w:cs="Segoe UI Emoji"/>
          <w:b/>
          <w:sz w:val="28"/>
        </w:rPr>
        <w:t>📅</w:t>
      </w:r>
      <w:r w:rsidRPr="00C32516">
        <w:rPr>
          <w:rFonts w:ascii="Times New Roman" w:hAnsi="Times New Roman" w:cs="Times New Roman"/>
          <w:b/>
          <w:sz w:val="28"/>
        </w:rPr>
        <w:t xml:space="preserve"> Dernière mise à jour</w:t>
      </w:r>
      <w:r w:rsidRPr="00C32516">
        <w:rPr>
          <w:rFonts w:ascii="Times New Roman" w:hAnsi="Times New Roman" w:cs="Times New Roman"/>
          <w:sz w:val="28"/>
        </w:rPr>
        <w:t>2025-05-28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---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b/>
          <w:sz w:val="28"/>
        </w:rPr>
      </w:pPr>
      <w:r w:rsidRPr="00C32516">
        <w:rPr>
          <w:rFonts w:ascii="Times New Roman" w:hAnsi="Times New Roman" w:cs="Times New Roman"/>
          <w:b/>
          <w:sz w:val="28"/>
        </w:rPr>
        <w:t xml:space="preserve">## </w:t>
      </w:r>
      <w:r w:rsidRPr="00C32516">
        <w:rPr>
          <w:rFonts w:ascii="Segoe UI Emoji" w:hAnsi="Segoe UI Emoji" w:cs="Segoe UI Emoji"/>
          <w:b/>
          <w:sz w:val="28"/>
        </w:rPr>
        <w:t>📁</w:t>
      </w:r>
      <w:r w:rsidRPr="00C32516">
        <w:rPr>
          <w:rFonts w:ascii="Times New Roman" w:hAnsi="Times New Roman" w:cs="Times New Roman"/>
          <w:b/>
          <w:sz w:val="28"/>
        </w:rPr>
        <w:t xml:space="preserve"> Structure du projet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```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2DNMR-Analyst/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├── </w:t>
      </w:r>
      <w:proofErr w:type="spellStart"/>
      <w:r w:rsidRPr="00C32516">
        <w:rPr>
          <w:rFonts w:ascii="Times New Roman" w:hAnsi="Times New Roman" w:cs="Times New Roman"/>
          <w:sz w:val="28"/>
        </w:rPr>
        <w:t>Shine.R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                     # Application principale </w:t>
      </w:r>
      <w:proofErr w:type="spellStart"/>
      <w:r w:rsidRPr="00C32516">
        <w:rPr>
          <w:rFonts w:ascii="Times New Roman" w:hAnsi="Times New Roman" w:cs="Times New Roman"/>
          <w:sz w:val="28"/>
        </w:rPr>
        <w:t>Shiny</w:t>
      </w:r>
      <w:proofErr w:type="spellEnd"/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├── README.md                    # Documentation utilisateur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├── </w:t>
      </w:r>
      <w:proofErr w:type="spellStart"/>
      <w:r w:rsidRPr="00C32516">
        <w:rPr>
          <w:rFonts w:ascii="Times New Roman" w:hAnsi="Times New Roman" w:cs="Times New Roman"/>
          <w:sz w:val="28"/>
        </w:rPr>
        <w:t>Function_test</w:t>
      </w:r>
      <w:proofErr w:type="spellEnd"/>
      <w:r w:rsidRPr="00C32516">
        <w:rPr>
          <w:rFonts w:ascii="Times New Roman" w:hAnsi="Times New Roman" w:cs="Times New Roman"/>
          <w:sz w:val="28"/>
        </w:rPr>
        <w:t>/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│   ├── Read_2DNMR_</w:t>
      </w:r>
      <w:proofErr w:type="gramStart"/>
      <w:r w:rsidRPr="00C32516">
        <w:rPr>
          <w:rFonts w:ascii="Times New Roman" w:hAnsi="Times New Roman" w:cs="Times New Roman"/>
          <w:sz w:val="28"/>
        </w:rPr>
        <w:t>spectrum.R</w:t>
      </w:r>
      <w:proofErr w:type="gramEnd"/>
      <w:r w:rsidRPr="00C32516">
        <w:rPr>
          <w:rFonts w:ascii="Times New Roman" w:hAnsi="Times New Roman" w:cs="Times New Roman"/>
          <w:sz w:val="28"/>
        </w:rPr>
        <w:t xml:space="preserve">   # Lecture des données </w:t>
      </w:r>
      <w:proofErr w:type="spellStart"/>
      <w:r w:rsidRPr="00C32516">
        <w:rPr>
          <w:rFonts w:ascii="Times New Roman" w:hAnsi="Times New Roman" w:cs="Times New Roman"/>
          <w:sz w:val="28"/>
        </w:rPr>
        <w:t>Bruker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2D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│   ├── </w:t>
      </w:r>
      <w:proofErr w:type="spellStart"/>
      <w:r w:rsidRPr="00C32516">
        <w:rPr>
          <w:rFonts w:ascii="Times New Roman" w:hAnsi="Times New Roman" w:cs="Times New Roman"/>
          <w:sz w:val="28"/>
        </w:rPr>
        <w:t>Vizualisation.R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        # Génération des graphiques 2D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 xml:space="preserve">│   └── </w:t>
      </w:r>
      <w:proofErr w:type="spellStart"/>
      <w:r w:rsidRPr="00C32516">
        <w:rPr>
          <w:rFonts w:ascii="Times New Roman" w:hAnsi="Times New Roman" w:cs="Times New Roman"/>
          <w:sz w:val="28"/>
        </w:rPr>
        <w:t>Integration.R</w:t>
      </w:r>
      <w:proofErr w:type="spellEnd"/>
      <w:r w:rsidRPr="00C32516">
        <w:rPr>
          <w:rFonts w:ascii="Times New Roman" w:hAnsi="Times New Roman" w:cs="Times New Roman"/>
          <w:sz w:val="28"/>
        </w:rPr>
        <w:t xml:space="preserve">           # Détection des pics et intégration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```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  <w:r w:rsidRPr="00C32516">
        <w:rPr>
          <w:rFonts w:ascii="Times New Roman" w:hAnsi="Times New Roman" w:cs="Times New Roman"/>
          <w:sz w:val="28"/>
        </w:rPr>
        <w:t>---</w:t>
      </w:r>
    </w:p>
    <w:p w:rsidR="00FD754D" w:rsidRPr="00C32516" w:rsidRDefault="00FD754D" w:rsidP="00FD754D">
      <w:pPr>
        <w:pStyle w:val="Textebrut"/>
        <w:rPr>
          <w:rFonts w:ascii="Times New Roman" w:hAnsi="Times New Roman" w:cs="Times New Roman"/>
          <w:sz w:val="28"/>
        </w:rPr>
      </w:pP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Objectif</w:t>
      </w:r>
    </w:p>
    <w:p w:rsidR="00EE1DF7" w:rsidRPr="00EE1DF7" w:rsidRDefault="00EE1DF7" w:rsidP="00EE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document s’adresse aux développeurs souhaitant comprendre, modifier ou étendre l’application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Shiny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2D NMR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Analysis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L’application permet de visualiser, analyser et exporter les données RMN 2D issues de spectres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52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Architecture générale</w:t>
      </w:r>
    </w:p>
    <w:p w:rsidR="00EE1DF7" w:rsidRPr="00EE1DF7" w:rsidRDefault="00EE1DF7" w:rsidP="00EE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est définie dans un unique fichier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Shine.R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avec des fonctions déportées dans trois fichiers externes localisés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Function_test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Read_2DNMR_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spectrum.R</w:t>
      </w:r>
      <w:proofErr w:type="gram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fonctions pour lire les dossiers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Vizualisation.R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 des graphes avec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ggplot2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Integration.R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détection des pics et intégration.</w:t>
      </w:r>
    </w:p>
    <w:p w:rsidR="00EE1DF7" w:rsidRPr="00EE1DF7" w:rsidRDefault="00EE1DF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53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Fonctionnalités principales (structure du serveur)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Chargement des données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shinyDirChoose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active le sélecteur de dossiers.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parseDirPath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transforme la sélection utilisateur en chemin réel.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read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_bruker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path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lit les fichiers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acqus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fid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), extrait les matrices ppm/intensité.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spectra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_list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contient tous les spectres chargés dans l'application.</w:t>
      </w:r>
    </w:p>
    <w:p w:rsidR="00EE1DF7" w:rsidRPr="00EE1DF7" w:rsidRDefault="00EE1DF7" w:rsidP="00EE1D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bruker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_data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spectre actif sélectionné.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Calcul de seuils pour les contours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Bouton </w:t>
      </w:r>
      <w:proofErr w:type="spellStart"/>
      <w:r w:rsidRPr="00EE1D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calculate_contour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déclenche le calcul.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_max_pourcentage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renvoie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max(mat) * pourcentage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_bruit_multiplicatif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estime le bruit (écart-type des valeurs faibles) * facteur.</w:t>
      </w:r>
    </w:p>
    <w:p w:rsidR="00EE1DF7" w:rsidRPr="00EE1DF7" w:rsidRDefault="00EE1DF7" w:rsidP="00EE1D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résultat est stocké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calculated_contour_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usage ultérieur.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2.3 Génération des courbes de niveau (plots)</w:t>
      </w:r>
    </w:p>
    <w:p w:rsidR="00EE1DF7" w:rsidRPr="00EE1DF7" w:rsidRDefault="00EE1DF7" w:rsidP="00EE1D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_nmr_peak_centroids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(mat, ...)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Génère les contours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geom_contour_filled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un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ggplot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enrichi, plus les données de niveau (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contour_data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Stocké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result_data_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contour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_plot_base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stocke la version de base du plot, utilisée comme fondation pour l'affichage interactif.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2.4 Détection automatique des centroïdes et boîtes</w:t>
      </w:r>
    </w:p>
    <w:p w:rsidR="00EE1DF7" w:rsidRPr="00EE1DF7" w:rsidRDefault="00EE1DF7" w:rsidP="00EE1D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_nmr_centroids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Prend la matrice spectrale et les données de contours.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 un clustering DBSCAN aux coordonnées des contours.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cluster, calcule le centroïde pondéré et les bornes du rectangle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Filtrage par plage ppm (optionnel).</w:t>
      </w:r>
    </w:p>
    <w:p w:rsidR="00EE1DF7" w:rsidRPr="00EE1DF7" w:rsidRDefault="00EE1DF7" w:rsidP="00EE1DF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 :</w:t>
      </w:r>
    </w:p>
    <w:p w:rsidR="00EE1DF7" w:rsidRPr="00EE1DF7" w:rsidRDefault="00EE1DF7" w:rsidP="00EE1DF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centroids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data.frame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F2_ppm, F1_ppm,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stain_intensity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stain_id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bounding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_boxes_data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data.frame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coordonnées de la boîte + id.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2.5 Ajout/Suppression manuelle</w:t>
      </w:r>
    </w:p>
    <w:p w:rsidR="00EE1DF7" w:rsidRPr="00EE1DF7" w:rsidRDefault="00EE1DF7" w:rsidP="00EE1D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_manual_centroid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Coordonnées ppm saisies via formulaire (F2/F1).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Estimation de l’intensité locale autour des coordonnées à l’aide de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contour_data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filtré</w:t>
      </w:r>
      <w:proofErr w:type="gram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spatialement (via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eps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_manual_bbox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Boîte définie manuellement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Intensité = somme des valeurs de la matrice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bruker_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l’intérieur de la boîte.</w:t>
      </w:r>
    </w:p>
    <w:p w:rsidR="00EE1DF7" w:rsidRPr="00EE1DF7" w:rsidRDefault="00EE1DF7" w:rsidP="00EE1D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_centroid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() / </w:t>
      </w:r>
      <w:proofErr w:type="spell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delete_bbox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 la ligne sélectionnée dans le tableau affiché par </w:t>
      </w: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DTOutput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2.6 Visualisation dynamique</w:t>
      </w:r>
    </w:p>
    <w:p w:rsidR="00EE1DF7" w:rsidRPr="00EE1DF7" w:rsidRDefault="00EE1DF7" w:rsidP="00EE1D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refresh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_nmr_plot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Construit le graphique final :</w:t>
      </w:r>
    </w:p>
    <w:p w:rsidR="00EE1DF7" w:rsidRPr="00EE1DF7" w:rsidRDefault="00EE1DF7" w:rsidP="00EE1DF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: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contour_plot_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base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ggplot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E1DF7" w:rsidRPr="00EE1DF7" w:rsidRDefault="00EE1DF7" w:rsidP="00EE1DF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Points des centroïdes :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point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couleur par intensité.</w:t>
      </w:r>
    </w:p>
    <w:p w:rsidR="00EE1DF7" w:rsidRPr="00EE1DF7" w:rsidRDefault="00EE1DF7" w:rsidP="00EE1DF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Boîtes :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geom_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rect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linetype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dashed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Résultat converti via </w:t>
      </w: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ggplotly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affiché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interactivePlot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2.7 Export</w:t>
      </w:r>
    </w:p>
    <w:p w:rsidR="00EE1DF7" w:rsidRPr="00EE1DF7" w:rsidRDefault="00EE1DF7" w:rsidP="00EE1D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_centroids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écrit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exported_centroids.csv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_boxes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déclenche un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downloadHandler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fournit les boîtes courantes.</w:t>
      </w:r>
    </w:p>
    <w:p w:rsidR="00EE1DF7" w:rsidRPr="00EE1DF7" w:rsidRDefault="00EE1DF7" w:rsidP="00EE1D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</w:t>
      </w:r>
      <w:proofErr w:type="gram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_centroids_with_intensity</w:t>
      </w:r>
      <w:proofErr w:type="spellEnd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chaque spectre et centroïde, extrait l’intensité locale depuis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contour_data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Produit un tableau par spectre, stocké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centroid_exports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Batch </w:t>
      </w:r>
      <w:proofErr w:type="spellStart"/>
      <w:r w:rsidRPr="00EE1DF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run_batch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E1DF7" w:rsidRPr="00EE1DF7" w:rsidRDefault="00EE1DF7" w:rsidP="00EE1DF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chaque spectre de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spectra_</w:t>
      </w:r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applique les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bounding_boxes_data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Calcule l’intensité dans chaque boîte et exporte un CSV dans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results_batch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E1DF7" w:rsidRPr="00EE1DF7" w:rsidRDefault="00EE1DF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54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Réactifs clés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bruker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spectre courant affiché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tous les spectres chargés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spectra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_plots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plots associés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contour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_plot_base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plot de base sans overlay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nmr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_plot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plot avec overlay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centroids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centroïdes détectés ou ajoutés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bounding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_boxes_data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boîtes calculées ou ajoutées</w:t>
      </w:r>
    </w:p>
    <w:p w:rsidR="00EE1DF7" w:rsidRPr="00EE1DF7" w:rsidRDefault="00EE1DF7" w:rsidP="00EE1D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gram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_data_list</w:t>
      </w:r>
      <w:proofErr w:type="spellEnd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données du traitement par spectre (contours, plots, etc.)</w:t>
      </w:r>
    </w:p>
    <w:p w:rsidR="00EE1DF7" w:rsidRPr="00EE1DF7" w:rsidRDefault="00EE1DF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55" style="width:0;height:1.5pt" o:hralign="center" o:hrstd="t" o:hr="t" fillcolor="#a0a0a0" stroked="f"/>
        </w:pic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Extensions possibles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a. UI/UX</w:t>
      </w:r>
    </w:p>
    <w:p w:rsidR="00EE1DF7" w:rsidRPr="00EE1DF7" w:rsidRDefault="00EE1DF7" w:rsidP="00EE1D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Prise en charge du double-clic pour placer un centroïde ou une zone</w:t>
      </w:r>
    </w:p>
    <w:p w:rsidR="00EE1DF7" w:rsidRPr="00EE1DF7" w:rsidRDefault="00EE1DF7" w:rsidP="00EE1D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Repositionnement graphique des boîtes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b. Intelligence artificielle</w:t>
      </w:r>
    </w:p>
    <w:p w:rsidR="00EE1DF7" w:rsidRPr="00EE1DF7" w:rsidRDefault="00EE1DF7" w:rsidP="00EE1D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 module CNN pour la reconnaissance automatique (</w:t>
      </w:r>
      <w:proofErr w:type="gram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keras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torch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E1DF7" w:rsidRPr="00EE1DF7" w:rsidRDefault="00EE1DF7" w:rsidP="00EE1D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d’annotation semi-automatique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c. Exportation</w:t>
      </w:r>
    </w:p>
    <w:p w:rsidR="00EE1DF7" w:rsidRPr="00EE1DF7" w:rsidRDefault="00EE1DF7" w:rsidP="00EE1D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Support de formats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mzTab</w:t>
      </w:r>
      <w:proofErr w:type="spellEnd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JSON, </w:t>
      </w:r>
      <w:proofErr w:type="spellStart"/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NetCDF</w:t>
      </w:r>
      <w:proofErr w:type="spellEnd"/>
    </w:p>
    <w:p w:rsidR="00EE1DF7" w:rsidRPr="00EE1DF7" w:rsidRDefault="00EE1DF7" w:rsidP="00EE1DF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 SVG/PNG haute résolution</w:t>
      </w:r>
    </w:p>
    <w:p w:rsidR="00EE1DF7" w:rsidRPr="00EE1DF7" w:rsidRDefault="00EE1DF7" w:rsidP="00EE1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E1DF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d. Interopérabilité</w:t>
      </w:r>
    </w:p>
    <w:p w:rsidR="00EE1DF7" w:rsidRPr="00EE1DF7" w:rsidRDefault="00EE1DF7" w:rsidP="00EE1DF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à des bases de métabolites ou de référence RMN</w:t>
      </w:r>
    </w:p>
    <w:p w:rsidR="00EE1DF7" w:rsidRPr="00EE1DF7" w:rsidRDefault="00EE1DF7" w:rsidP="00EE1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56" style="width:0;height:1.5pt" o:hralign="center" o:hrstd="t" o:hr="t" fillcolor="#a0a0a0" stroked="f"/>
        </w:pict>
      </w:r>
    </w:p>
    <w:p w:rsidR="00EE1DF7" w:rsidRDefault="00EE1DF7" w:rsidP="00EE1DF7">
      <w:pPr>
        <w:pStyle w:val="Titre2"/>
      </w:pPr>
      <w:r>
        <w:t>5. Packages utilisés</w:t>
      </w:r>
    </w:p>
    <w:p w:rsidR="00EE1DF7" w:rsidRDefault="00EE1DF7" w:rsidP="00EE1DF7">
      <w:pPr>
        <w:pStyle w:val="NormalWeb"/>
      </w:pPr>
      <w:r>
        <w:t>Voici la liste des principaux packages R utilisés dans l'application, ainsi que leurs versions recommandées au moment de la rédaction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277"/>
        <w:gridCol w:w="2146"/>
      </w:tblGrid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Utilisation principale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recommandée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Application web interactive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1.8.0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shinydashboard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Mise en page type tableau de bord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0.7.2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shinyFiles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Navigation dans l'arborescence de fichiers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0.9.2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shinyjs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Contrôle JS (affichage/masquage, notifications)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2.1.0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shinycssloaders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Animation de chargement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1.0.0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plotly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 xml:space="preserve">Graphiques interactifs à partir de </w:t>
            </w:r>
            <w:proofErr w:type="spellStart"/>
            <w:r>
              <w:t>ggplot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4.10.0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gramStart"/>
            <w:r>
              <w:rPr>
                <w:rStyle w:val="CodeHTML"/>
                <w:rFonts w:eastAsiaTheme="minorHAnsi"/>
              </w:rPr>
              <w:t>ggplot</w:t>
            </w:r>
            <w:proofErr w:type="gramEnd"/>
            <w:r>
              <w:rPr>
                <w:rStyle w:val="CodeHTML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Création de graphiques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3.4.0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r>
              <w:rPr>
                <w:rStyle w:val="CodeHTML"/>
                <w:rFonts w:eastAsiaTheme="minorHAnsi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Tableaux interactifs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0.25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dplyr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Manipulation de tableaux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1.1.0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readr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Lecture/écriture de fichiers CSV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2.1.3</w:t>
            </w:r>
          </w:p>
        </w:tc>
      </w:tr>
      <w:tr w:rsidR="00EE1DF7" w:rsidTr="00EE1D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1DF7" w:rsidRDefault="00EE1DF7">
            <w:proofErr w:type="spellStart"/>
            <w:proofErr w:type="gramStart"/>
            <w:r>
              <w:rPr>
                <w:rStyle w:val="CodeHTML"/>
                <w:rFonts w:eastAsiaTheme="minorHAnsi"/>
              </w:rPr>
              <w:t>magrittr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 xml:space="preserve">Opérateur pipe </w:t>
            </w:r>
            <w:r>
              <w:rPr>
                <w:rStyle w:val="CodeHTML"/>
                <w:rFonts w:eastAsiaTheme="minorHAnsi"/>
              </w:rPr>
              <w:t>%&gt;%</w:t>
            </w:r>
          </w:p>
        </w:tc>
        <w:tc>
          <w:tcPr>
            <w:tcW w:w="0" w:type="auto"/>
            <w:vAlign w:val="center"/>
            <w:hideMark/>
          </w:tcPr>
          <w:p w:rsidR="00EE1DF7" w:rsidRDefault="00EE1DF7">
            <w:r>
              <w:t>≥ 2.0.3</w:t>
            </w:r>
          </w:p>
        </w:tc>
      </w:tr>
    </w:tbl>
    <w:p w:rsidR="00EE1DF7" w:rsidRDefault="00EE1DF7" w:rsidP="00EE1DF7">
      <w:pPr>
        <w:pStyle w:val="NormalWeb"/>
      </w:pPr>
      <w:r>
        <w:t>Ces packages doivent être installés et chargés dans l'environnement de travail pour que l'application fonctionne correctement.</w:t>
      </w:r>
    </w:p>
    <w:p w:rsidR="00EE1DF7" w:rsidRDefault="00EE1DF7" w:rsidP="00EE1DF7">
      <w:r>
        <w:pict>
          <v:rect id="_x0000_i1062" style="width:0;height:1.5pt" o:hralign="center" o:hrstd="t" o:hr="t" fillcolor="#a0a0a0" stroked="f"/>
        </w:pict>
      </w:r>
    </w:p>
    <w:p w:rsidR="00EE1DF7" w:rsidRDefault="00EE1DF7" w:rsidP="00EE1DF7">
      <w:pPr>
        <w:pStyle w:val="Titre2"/>
      </w:pPr>
      <w:r>
        <w:t>6. Contact</w:t>
      </w:r>
    </w:p>
    <w:p w:rsidR="00EE1DF7" w:rsidRPr="00EE1DF7" w:rsidRDefault="00EE1DF7" w:rsidP="00EE1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Auteur original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Julien Guibert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Dépôt GitHub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https://github.com/JulienGuibertTlse3/2DNMR-Analyst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E1D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  <w:r w:rsidRPr="00EE1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EE1DF7">
        <w:rPr>
          <w:rFonts w:ascii="Courier New" w:eastAsia="Times New Roman" w:hAnsi="Courier New" w:cs="Courier New"/>
          <w:sz w:val="20"/>
          <w:szCs w:val="20"/>
          <w:lang w:eastAsia="fr-FR"/>
        </w:rPr>
        <w:t>julien.guibert@inrae.fr</w:t>
      </w:r>
    </w:p>
    <w:p w:rsidR="00FD754D" w:rsidRPr="00FD754D" w:rsidRDefault="00FD754D" w:rsidP="00EE1DF7">
      <w:pPr>
        <w:pStyle w:val="Textebrut"/>
        <w:rPr>
          <w:rFonts w:ascii="Courier New" w:hAnsi="Courier New" w:cs="Courier New"/>
        </w:rPr>
      </w:pPr>
    </w:p>
    <w:sectPr w:rsidR="00FD754D" w:rsidRPr="00FD754D" w:rsidSect="00801C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D29"/>
    <w:multiLevelType w:val="multilevel"/>
    <w:tmpl w:val="D90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6A0"/>
    <w:multiLevelType w:val="multilevel"/>
    <w:tmpl w:val="EED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C86"/>
    <w:multiLevelType w:val="multilevel"/>
    <w:tmpl w:val="FFD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4AE"/>
    <w:multiLevelType w:val="multilevel"/>
    <w:tmpl w:val="D80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F6772"/>
    <w:multiLevelType w:val="multilevel"/>
    <w:tmpl w:val="A284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62788"/>
    <w:multiLevelType w:val="multilevel"/>
    <w:tmpl w:val="686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55634"/>
    <w:multiLevelType w:val="multilevel"/>
    <w:tmpl w:val="BB4E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6937"/>
    <w:multiLevelType w:val="multilevel"/>
    <w:tmpl w:val="82A8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63018"/>
    <w:multiLevelType w:val="multilevel"/>
    <w:tmpl w:val="A3B6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A62C9"/>
    <w:multiLevelType w:val="multilevel"/>
    <w:tmpl w:val="062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F0C48"/>
    <w:multiLevelType w:val="multilevel"/>
    <w:tmpl w:val="C55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E3C56"/>
    <w:multiLevelType w:val="multilevel"/>
    <w:tmpl w:val="CE2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05111"/>
    <w:multiLevelType w:val="multilevel"/>
    <w:tmpl w:val="93E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87032"/>
    <w:multiLevelType w:val="multilevel"/>
    <w:tmpl w:val="038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E2CCA"/>
    <w:multiLevelType w:val="multilevel"/>
    <w:tmpl w:val="F36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20CF7"/>
    <w:multiLevelType w:val="multilevel"/>
    <w:tmpl w:val="3836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D3FEA"/>
    <w:multiLevelType w:val="multilevel"/>
    <w:tmpl w:val="8EE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522A"/>
    <w:multiLevelType w:val="multilevel"/>
    <w:tmpl w:val="CA32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D3ABE"/>
    <w:multiLevelType w:val="multilevel"/>
    <w:tmpl w:val="97A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473D9"/>
    <w:multiLevelType w:val="multilevel"/>
    <w:tmpl w:val="29C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217CE"/>
    <w:multiLevelType w:val="multilevel"/>
    <w:tmpl w:val="E6E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017EB"/>
    <w:multiLevelType w:val="multilevel"/>
    <w:tmpl w:val="6B6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11ADC"/>
    <w:multiLevelType w:val="multilevel"/>
    <w:tmpl w:val="2C5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207F2"/>
    <w:multiLevelType w:val="multilevel"/>
    <w:tmpl w:val="1108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67A5F"/>
    <w:multiLevelType w:val="multilevel"/>
    <w:tmpl w:val="CC0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31B82"/>
    <w:multiLevelType w:val="multilevel"/>
    <w:tmpl w:val="1B9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85294"/>
    <w:multiLevelType w:val="multilevel"/>
    <w:tmpl w:val="918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26F1A"/>
    <w:multiLevelType w:val="multilevel"/>
    <w:tmpl w:val="16B2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F5C7F"/>
    <w:multiLevelType w:val="multilevel"/>
    <w:tmpl w:val="59B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A2152"/>
    <w:multiLevelType w:val="multilevel"/>
    <w:tmpl w:val="046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E66BC"/>
    <w:multiLevelType w:val="multilevel"/>
    <w:tmpl w:val="001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43723"/>
    <w:multiLevelType w:val="multilevel"/>
    <w:tmpl w:val="F23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F43FE"/>
    <w:multiLevelType w:val="multilevel"/>
    <w:tmpl w:val="75A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4"/>
  </w:num>
  <w:num w:numId="5">
    <w:abstractNumId w:val="5"/>
  </w:num>
  <w:num w:numId="6">
    <w:abstractNumId w:val="31"/>
  </w:num>
  <w:num w:numId="7">
    <w:abstractNumId w:val="27"/>
  </w:num>
  <w:num w:numId="8">
    <w:abstractNumId w:val="7"/>
  </w:num>
  <w:num w:numId="9">
    <w:abstractNumId w:val="30"/>
  </w:num>
  <w:num w:numId="10">
    <w:abstractNumId w:val="9"/>
  </w:num>
  <w:num w:numId="11">
    <w:abstractNumId w:val="20"/>
  </w:num>
  <w:num w:numId="12">
    <w:abstractNumId w:val="1"/>
  </w:num>
  <w:num w:numId="13">
    <w:abstractNumId w:val="28"/>
  </w:num>
  <w:num w:numId="14">
    <w:abstractNumId w:val="29"/>
  </w:num>
  <w:num w:numId="15">
    <w:abstractNumId w:val="25"/>
  </w:num>
  <w:num w:numId="16">
    <w:abstractNumId w:val="26"/>
  </w:num>
  <w:num w:numId="17">
    <w:abstractNumId w:val="18"/>
  </w:num>
  <w:num w:numId="18">
    <w:abstractNumId w:val="2"/>
  </w:num>
  <w:num w:numId="19">
    <w:abstractNumId w:val="13"/>
  </w:num>
  <w:num w:numId="20">
    <w:abstractNumId w:val="6"/>
  </w:num>
  <w:num w:numId="21">
    <w:abstractNumId w:val="8"/>
  </w:num>
  <w:num w:numId="22">
    <w:abstractNumId w:val="32"/>
  </w:num>
  <w:num w:numId="23">
    <w:abstractNumId w:val="15"/>
  </w:num>
  <w:num w:numId="24">
    <w:abstractNumId w:val="4"/>
  </w:num>
  <w:num w:numId="25">
    <w:abstractNumId w:val="11"/>
  </w:num>
  <w:num w:numId="26">
    <w:abstractNumId w:val="22"/>
  </w:num>
  <w:num w:numId="27">
    <w:abstractNumId w:val="16"/>
  </w:num>
  <w:num w:numId="28">
    <w:abstractNumId w:val="3"/>
  </w:num>
  <w:num w:numId="29">
    <w:abstractNumId w:val="17"/>
  </w:num>
  <w:num w:numId="30">
    <w:abstractNumId w:val="19"/>
  </w:num>
  <w:num w:numId="31">
    <w:abstractNumId w:val="0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BE"/>
    <w:rsid w:val="0013524C"/>
    <w:rsid w:val="003665BE"/>
    <w:rsid w:val="00C32516"/>
    <w:rsid w:val="00EE1DF7"/>
    <w:rsid w:val="00F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5D2A"/>
  <w15:chartTrackingRefBased/>
  <w15:docId w15:val="{3D759D97-CECF-4023-889E-90A7D789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E1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E1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E1D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01C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01C64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EE1DF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E1DF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E1DF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E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E1DF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E1DF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1DF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894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Guibert</dc:creator>
  <cp:keywords/>
  <dc:description/>
  <cp:lastModifiedBy>Julien Guibert</cp:lastModifiedBy>
  <cp:revision>3</cp:revision>
  <dcterms:created xsi:type="dcterms:W3CDTF">2025-05-28T07:54:00Z</dcterms:created>
  <dcterms:modified xsi:type="dcterms:W3CDTF">2025-05-28T12:19:00Z</dcterms:modified>
</cp:coreProperties>
</file>