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85A" w:rsidRDefault="001B485A" w:rsidP="001B485A">
      <w:pPr>
        <w:ind w:left="360"/>
        <w:rPr>
          <w:u w:val="single"/>
        </w:rPr>
      </w:pPr>
      <w:r w:rsidRPr="001B485A">
        <w:rPr>
          <w:u w:val="single"/>
        </w:rPr>
        <w:t>Exercice 1</w:t>
      </w:r>
    </w:p>
    <w:p w:rsidR="001B485A" w:rsidRPr="001B485A" w:rsidRDefault="001B485A" w:rsidP="001B485A">
      <w:pPr>
        <w:ind w:left="360"/>
      </w:pPr>
      <w:r w:rsidRPr="001B485A">
        <w:t>a)</w:t>
      </w:r>
    </w:p>
    <w:p w:rsidR="001B485A" w:rsidRPr="001B485A" w:rsidRDefault="001B485A" w:rsidP="001B485A">
      <w:pPr>
        <w:ind w:left="360"/>
      </w:pPr>
      <w:r>
        <w:rPr>
          <w:noProof/>
        </w:rPr>
        <w:drawing>
          <wp:inline distT="0" distB="0" distL="0" distR="0" wp14:anchorId="16BF7C63" wp14:editId="363C3270">
            <wp:extent cx="4457700" cy="55470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1877" cy="55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85A" w:rsidRDefault="001B485A" w:rsidP="001B485A">
      <w:pPr>
        <w:ind w:left="360"/>
      </w:pPr>
      <w:r>
        <w:t>b)</w:t>
      </w:r>
    </w:p>
    <w:p w:rsidR="001B485A" w:rsidRDefault="001B485A" w:rsidP="001B485A">
      <w:pPr>
        <w:ind w:left="360"/>
      </w:pPr>
      <w:r>
        <w:rPr>
          <w:noProof/>
        </w:rPr>
        <w:drawing>
          <wp:inline distT="0" distB="0" distL="0" distR="0" wp14:anchorId="1FF75C4E" wp14:editId="0CB70859">
            <wp:extent cx="1552575" cy="22955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85A" w:rsidRDefault="001B485A" w:rsidP="001B485A">
      <w:pPr>
        <w:ind w:left="360"/>
      </w:pPr>
      <w:r>
        <w:lastRenderedPageBreak/>
        <w:t>c)</w:t>
      </w:r>
    </w:p>
    <w:p w:rsidR="001B485A" w:rsidRDefault="001B485A" w:rsidP="001B485A">
      <w:pPr>
        <w:ind w:left="360"/>
      </w:pPr>
      <w:r>
        <w:rPr>
          <w:noProof/>
        </w:rPr>
        <w:drawing>
          <wp:inline distT="0" distB="0" distL="0" distR="0" wp14:anchorId="357427C7" wp14:editId="026AD1C2">
            <wp:extent cx="2124075" cy="22479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EBF" w:rsidRDefault="008A2EBF" w:rsidP="001B485A">
      <w:pPr>
        <w:ind w:left="360"/>
      </w:pPr>
    </w:p>
    <w:p w:rsidR="008A2EBF" w:rsidRDefault="008A2EBF" w:rsidP="008A2EBF">
      <w:pPr>
        <w:ind w:left="360"/>
        <w:rPr>
          <w:u w:val="single"/>
        </w:rPr>
      </w:pPr>
      <w:r w:rsidRPr="001B485A">
        <w:rPr>
          <w:u w:val="single"/>
        </w:rPr>
        <w:t xml:space="preserve">Exercice </w:t>
      </w:r>
      <w:r>
        <w:rPr>
          <w:u w:val="single"/>
        </w:rPr>
        <w:t>2</w:t>
      </w:r>
    </w:p>
    <w:p w:rsidR="008A2EBF" w:rsidRDefault="008A2EBF" w:rsidP="001B485A">
      <w:pPr>
        <w:ind w:left="360"/>
      </w:pPr>
    </w:p>
    <w:p w:rsidR="007B1BDE" w:rsidRDefault="007B1BDE" w:rsidP="001B485A">
      <w:pPr>
        <w:ind w:left="360"/>
        <w:rPr>
          <w:noProof/>
        </w:rPr>
      </w:pPr>
    </w:p>
    <w:p w:rsidR="008A2EBF" w:rsidRDefault="008A2EBF" w:rsidP="001B485A">
      <w:pPr>
        <w:ind w:left="360"/>
      </w:pPr>
      <w:r>
        <w:rPr>
          <w:noProof/>
        </w:rPr>
        <w:drawing>
          <wp:inline distT="0" distB="0" distL="0" distR="0" wp14:anchorId="5D96D6F2" wp14:editId="4C477868">
            <wp:extent cx="1657350" cy="12192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DE" w:rsidRDefault="007B1BDE" w:rsidP="001B485A">
      <w:pPr>
        <w:ind w:left="360"/>
      </w:pPr>
    </w:p>
    <w:p w:rsidR="007B1BDE" w:rsidRDefault="007B1BDE" w:rsidP="001B485A">
      <w:pPr>
        <w:ind w:left="360"/>
      </w:pPr>
      <w:r>
        <w:t xml:space="preserve">La doc dit que l’entier le plus grand géré de manière sure est 253-1 ; pourquoi ? l’explication se trouver du </w:t>
      </w:r>
      <w:r w:rsidR="004B66F1">
        <w:t>côté</w:t>
      </w:r>
      <w:r>
        <w:t xml:space="preserve"> de la norme IEEE-764 … expliquer ?</w:t>
      </w:r>
    </w:p>
    <w:p w:rsidR="004B66F1" w:rsidRDefault="004B66F1" w:rsidP="001B485A">
      <w:pPr>
        <w:ind w:left="360"/>
      </w:pPr>
    </w:p>
    <w:p w:rsidR="004B66F1" w:rsidRDefault="004B66F1" w:rsidP="001B485A">
      <w:pPr>
        <w:ind w:left="360"/>
      </w:pPr>
      <w:r>
        <w:rPr>
          <w:noProof/>
        </w:rPr>
        <w:drawing>
          <wp:inline distT="0" distB="0" distL="0" distR="0" wp14:anchorId="0DAA9066" wp14:editId="34112204">
            <wp:extent cx="3493214" cy="24384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9403" cy="2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F1" w:rsidRDefault="004B66F1" w:rsidP="001B485A">
      <w:pPr>
        <w:ind w:left="360"/>
      </w:pPr>
    </w:p>
    <w:p w:rsidR="004B66F1" w:rsidRDefault="004B66F1" w:rsidP="001B485A">
      <w:pPr>
        <w:ind w:left="360"/>
      </w:pPr>
      <w:r>
        <w:lastRenderedPageBreak/>
        <w:t>Calculer n=0.1 + 0.2 Evaluer n== 0.3 ou encore 0.3 == 0.1 + 0.2 Pourquoi le résultat est false ?</w:t>
      </w:r>
    </w:p>
    <w:p w:rsidR="004B66F1" w:rsidRDefault="004B66F1" w:rsidP="001B485A">
      <w:pPr>
        <w:ind w:left="360"/>
      </w:pPr>
    </w:p>
    <w:p w:rsidR="004B66F1" w:rsidRDefault="004B66F1" w:rsidP="001B485A">
      <w:pPr>
        <w:ind w:left="360"/>
      </w:pPr>
      <w:r>
        <w:rPr>
          <w:noProof/>
        </w:rPr>
        <w:drawing>
          <wp:inline distT="0" distB="0" distL="0" distR="0" wp14:anchorId="7B291475" wp14:editId="07B79960">
            <wp:extent cx="1314450" cy="10953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F1" w:rsidRDefault="004B66F1" w:rsidP="001B485A">
      <w:pPr>
        <w:ind w:left="360"/>
        <w:rPr>
          <w:color w:val="70AD47" w:themeColor="accent6"/>
        </w:rPr>
      </w:pPr>
      <w:r>
        <w:rPr>
          <w:color w:val="70AD47" w:themeColor="accent6"/>
        </w:rPr>
        <w:t>Car quand on fait les multiplications successives</w:t>
      </w:r>
      <w:r w:rsidR="00FF1505">
        <w:rPr>
          <w:color w:val="70AD47" w:themeColor="accent6"/>
        </w:rPr>
        <w:t xml:space="preserve"> pour convertir 0.1 en binaire</w:t>
      </w:r>
      <w:r>
        <w:rPr>
          <w:color w:val="70AD47" w:themeColor="accent6"/>
        </w:rPr>
        <w:t xml:space="preserve">, on voit que le calcul est infini : </w:t>
      </w:r>
    </w:p>
    <w:p w:rsidR="004B66F1" w:rsidRDefault="004B66F1" w:rsidP="001B485A">
      <w:pPr>
        <w:ind w:left="360"/>
        <w:rPr>
          <w:color w:val="70AD47" w:themeColor="accent6"/>
        </w:rPr>
      </w:pPr>
      <w:r>
        <w:rPr>
          <w:color w:val="70AD47" w:themeColor="accent6"/>
        </w:rPr>
        <w:t xml:space="preserve">0.1*2 = </w:t>
      </w:r>
      <w:r w:rsidRPr="004B66F1">
        <w:rPr>
          <w:color w:val="FF0000"/>
        </w:rPr>
        <w:t>0</w:t>
      </w:r>
      <w:r>
        <w:rPr>
          <w:color w:val="70AD47" w:themeColor="accent6"/>
        </w:rPr>
        <w:t>.2</w:t>
      </w:r>
    </w:p>
    <w:p w:rsidR="004B66F1" w:rsidRDefault="004B66F1" w:rsidP="001B485A">
      <w:pPr>
        <w:ind w:left="360"/>
        <w:rPr>
          <w:color w:val="70AD47" w:themeColor="accent6"/>
        </w:rPr>
      </w:pPr>
      <w:r>
        <w:rPr>
          <w:color w:val="70AD47" w:themeColor="accent6"/>
        </w:rPr>
        <w:t xml:space="preserve">0.2*2 = </w:t>
      </w:r>
      <w:r w:rsidRPr="004B66F1">
        <w:rPr>
          <w:color w:val="FF0000"/>
        </w:rPr>
        <w:t>0</w:t>
      </w:r>
      <w:r>
        <w:rPr>
          <w:color w:val="70AD47" w:themeColor="accent6"/>
        </w:rPr>
        <w:t>.4</w:t>
      </w:r>
    </w:p>
    <w:p w:rsidR="004B66F1" w:rsidRDefault="004B66F1" w:rsidP="001B485A">
      <w:pPr>
        <w:ind w:left="360"/>
        <w:rPr>
          <w:color w:val="70AD47" w:themeColor="accent6"/>
        </w:rPr>
      </w:pPr>
      <w:r>
        <w:rPr>
          <w:color w:val="70AD47" w:themeColor="accent6"/>
        </w:rPr>
        <w:t xml:space="preserve">0.4*2 = </w:t>
      </w:r>
      <w:r w:rsidRPr="004B66F1">
        <w:rPr>
          <w:color w:val="FF0000"/>
        </w:rPr>
        <w:t>0</w:t>
      </w:r>
      <w:r>
        <w:rPr>
          <w:color w:val="70AD47" w:themeColor="accent6"/>
        </w:rPr>
        <w:t>.8</w:t>
      </w:r>
    </w:p>
    <w:p w:rsidR="004B66F1" w:rsidRDefault="004B66F1" w:rsidP="001B485A">
      <w:pPr>
        <w:ind w:left="360"/>
        <w:rPr>
          <w:color w:val="70AD47" w:themeColor="accent6"/>
        </w:rPr>
      </w:pPr>
      <w:r>
        <w:rPr>
          <w:color w:val="70AD47" w:themeColor="accent6"/>
        </w:rPr>
        <w:t xml:space="preserve">0.8*2 = </w:t>
      </w:r>
      <w:r w:rsidRPr="004B66F1">
        <w:rPr>
          <w:color w:val="FF0000"/>
        </w:rPr>
        <w:t>1</w:t>
      </w:r>
      <w:r>
        <w:rPr>
          <w:color w:val="70AD47" w:themeColor="accent6"/>
        </w:rPr>
        <w:t>.6</w:t>
      </w:r>
    </w:p>
    <w:p w:rsidR="004B66F1" w:rsidRDefault="004B66F1" w:rsidP="001B485A">
      <w:pPr>
        <w:ind w:left="360"/>
        <w:rPr>
          <w:color w:val="70AD47" w:themeColor="accent6"/>
        </w:rPr>
      </w:pPr>
      <w:r>
        <w:rPr>
          <w:color w:val="70AD47" w:themeColor="accent6"/>
        </w:rPr>
        <w:t xml:space="preserve">0.6*2 = </w:t>
      </w:r>
      <w:r w:rsidRPr="004B66F1">
        <w:rPr>
          <w:color w:val="FF0000"/>
        </w:rPr>
        <w:t>1</w:t>
      </w:r>
      <w:r>
        <w:rPr>
          <w:color w:val="70AD47" w:themeColor="accent6"/>
        </w:rPr>
        <w:t>.2</w:t>
      </w:r>
    </w:p>
    <w:p w:rsidR="004B66F1" w:rsidRDefault="004B66F1" w:rsidP="001B485A">
      <w:pPr>
        <w:ind w:left="360"/>
        <w:rPr>
          <w:color w:val="70AD47" w:themeColor="accent6"/>
        </w:rPr>
      </w:pPr>
      <w:r>
        <w:rPr>
          <w:color w:val="70AD47" w:themeColor="accent6"/>
        </w:rPr>
        <w:t xml:space="preserve">0.2*2 = </w:t>
      </w:r>
      <w:r w:rsidRPr="004B66F1">
        <w:rPr>
          <w:color w:val="FF0000"/>
        </w:rPr>
        <w:t>0</w:t>
      </w:r>
      <w:r>
        <w:rPr>
          <w:color w:val="70AD47" w:themeColor="accent6"/>
        </w:rPr>
        <w:t xml:space="preserve">.4 </w:t>
      </w:r>
    </w:p>
    <w:p w:rsidR="004B66F1" w:rsidRDefault="00643C6C" w:rsidP="001B485A">
      <w:pPr>
        <w:ind w:left="360"/>
        <w:rPr>
          <w:color w:val="70AD47" w:themeColor="accent6"/>
        </w:rPr>
      </w:pPr>
      <w:r>
        <w:rPr>
          <w:color w:val="70AD47" w:themeColor="accent6"/>
        </w:rPr>
        <w:t>Etc.</w:t>
      </w:r>
    </w:p>
    <w:p w:rsidR="00643C6C" w:rsidRDefault="00643C6C" w:rsidP="001B485A">
      <w:pPr>
        <w:ind w:left="360"/>
        <w:rPr>
          <w:color w:val="70AD47" w:themeColor="accent6"/>
        </w:rPr>
      </w:pPr>
    </w:p>
    <w:p w:rsidR="00643C6C" w:rsidRPr="004B66F1" w:rsidRDefault="00643C6C" w:rsidP="001B485A">
      <w:pPr>
        <w:ind w:left="360"/>
        <w:rPr>
          <w:color w:val="70AD47" w:themeColor="accent6"/>
        </w:rPr>
      </w:pPr>
      <w:r>
        <w:rPr>
          <w:color w:val="70AD47" w:themeColor="accent6"/>
        </w:rPr>
        <w:t>Pareil pour 0.2 d’ailleurs</w:t>
      </w:r>
      <w:r w:rsidR="004D703F">
        <w:rPr>
          <w:color w:val="70AD47" w:themeColor="accent6"/>
        </w:rPr>
        <w:t>.</w:t>
      </w:r>
    </w:p>
    <w:p w:rsidR="004B66F1" w:rsidRDefault="004B66F1" w:rsidP="001B485A">
      <w:pPr>
        <w:ind w:left="360"/>
      </w:pPr>
    </w:p>
    <w:p w:rsidR="004B66F1" w:rsidRDefault="004B66F1" w:rsidP="001B485A">
      <w:pPr>
        <w:ind w:left="360"/>
      </w:pPr>
      <w:r>
        <w:t>Coder 0.1 en binaire avec une des 2 fonctions JS précédentes ; remarque ? Coder 0.2 aussi binaire ; remarque ? Conclusion ?</w:t>
      </w:r>
    </w:p>
    <w:p w:rsidR="00643C6C" w:rsidRDefault="00643C6C" w:rsidP="001B485A">
      <w:pPr>
        <w:ind w:left="360"/>
      </w:pPr>
    </w:p>
    <w:p w:rsidR="00643C6C" w:rsidRDefault="004D703F" w:rsidP="001B485A">
      <w:pPr>
        <w:ind w:left="360"/>
        <w:rPr>
          <w:color w:val="70AD47" w:themeColor="accent6"/>
        </w:rPr>
      </w:pPr>
      <w:r>
        <w:rPr>
          <w:noProof/>
        </w:rPr>
        <w:drawing>
          <wp:inline distT="0" distB="0" distL="0" distR="0" wp14:anchorId="3D740855" wp14:editId="46EA3CF3">
            <wp:extent cx="1228725" cy="7048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3F" w:rsidRDefault="004D703F" w:rsidP="001B485A">
      <w:pPr>
        <w:ind w:left="360"/>
        <w:rPr>
          <w:color w:val="70AD47" w:themeColor="accent6"/>
        </w:rPr>
      </w:pPr>
    </w:p>
    <w:p w:rsidR="004D703F" w:rsidRPr="004D703F" w:rsidRDefault="004D703F" w:rsidP="001B485A">
      <w:pPr>
        <w:ind w:left="360"/>
        <w:rPr>
          <w:color w:val="70AD47" w:themeColor="accent6"/>
        </w:rPr>
      </w:pPr>
      <w:r>
        <w:rPr>
          <w:color w:val="70AD47" w:themeColor="accent6"/>
        </w:rPr>
        <w:t>L’ordi se sert d’une précision donnée et ne représente donc pas le bon résultat.</w:t>
      </w:r>
    </w:p>
    <w:p w:rsidR="00643C6C" w:rsidRDefault="00643C6C" w:rsidP="001B485A">
      <w:pPr>
        <w:ind w:left="360"/>
      </w:pPr>
    </w:p>
    <w:p w:rsidR="00643C6C" w:rsidRDefault="00643C6C" w:rsidP="00643C6C">
      <w:pPr>
        <w:ind w:left="360"/>
        <w:rPr>
          <w:u w:val="single"/>
        </w:rPr>
      </w:pPr>
      <w:r w:rsidRPr="001B485A">
        <w:rPr>
          <w:u w:val="single"/>
        </w:rPr>
        <w:t xml:space="preserve">Exercice </w:t>
      </w:r>
      <w:r>
        <w:rPr>
          <w:u w:val="single"/>
        </w:rPr>
        <w:t>3</w:t>
      </w:r>
    </w:p>
    <w:p w:rsidR="00643C6C" w:rsidRDefault="00643C6C" w:rsidP="001B485A">
      <w:pPr>
        <w:ind w:left="360"/>
      </w:pPr>
    </w:p>
    <w:p w:rsidR="004D703F" w:rsidRDefault="004D703F" w:rsidP="001B485A">
      <w:pPr>
        <w:ind w:left="360"/>
      </w:pPr>
      <w:r>
        <w:t>(</w:t>
      </w:r>
      <w:r>
        <w:t>0100 1001 0100 1110 0100 0110 0100 1111</w:t>
      </w:r>
      <w:r>
        <w:t>)</w:t>
      </w:r>
      <w:r>
        <w:rPr>
          <w:vertAlign w:val="subscript"/>
        </w:rPr>
        <w:t>2</w:t>
      </w:r>
      <w:r>
        <w:t xml:space="preserve"> </w:t>
      </w:r>
    </w:p>
    <w:p w:rsidR="004D703F" w:rsidRDefault="004D703F" w:rsidP="001B485A">
      <w:pPr>
        <w:ind w:left="360"/>
        <w:rPr>
          <w:color w:val="70AD47" w:themeColor="accent6"/>
          <w:vertAlign w:val="subscript"/>
        </w:rPr>
      </w:pPr>
      <w:r>
        <w:rPr>
          <w:color w:val="70AD47" w:themeColor="accent6"/>
        </w:rPr>
        <w:t xml:space="preserve">Pour </w:t>
      </w:r>
      <w:r w:rsidRPr="004D703F">
        <w:rPr>
          <w:color w:val="70AD47" w:themeColor="accent6"/>
        </w:rPr>
        <w:t>4 entiers sur 8 bits :</w:t>
      </w:r>
      <w:r>
        <w:rPr>
          <w:color w:val="70AD47" w:themeColor="accent6"/>
        </w:rPr>
        <w:t xml:space="preserve"> (</w:t>
      </w:r>
      <w:r w:rsidR="007013AF">
        <w:rPr>
          <w:color w:val="70AD47" w:themeColor="accent6"/>
        </w:rPr>
        <w:t>73 78 70</w:t>
      </w:r>
      <w:r>
        <w:rPr>
          <w:color w:val="70AD47" w:themeColor="accent6"/>
        </w:rPr>
        <w:t xml:space="preserve"> 79)</w:t>
      </w:r>
      <w:r>
        <w:rPr>
          <w:color w:val="70AD47" w:themeColor="accent6"/>
          <w:vertAlign w:val="subscript"/>
        </w:rPr>
        <w:t>10</w:t>
      </w:r>
    </w:p>
    <w:p w:rsidR="007013AF" w:rsidRDefault="007013AF" w:rsidP="001B485A">
      <w:pPr>
        <w:ind w:left="360"/>
        <w:rPr>
          <w:color w:val="70AD47" w:themeColor="accent6"/>
        </w:rPr>
      </w:pPr>
      <w:r>
        <w:rPr>
          <w:color w:val="70AD47" w:themeColor="accent6"/>
        </w:rPr>
        <w:t>Pour 4 caractères : I N F O</w:t>
      </w:r>
    </w:p>
    <w:p w:rsidR="007013AF" w:rsidRDefault="007013AF" w:rsidP="001B485A">
      <w:pPr>
        <w:ind w:left="360"/>
        <w:rPr>
          <w:color w:val="70AD47" w:themeColor="accent6"/>
          <w:vertAlign w:val="subscript"/>
        </w:rPr>
      </w:pPr>
      <w:r w:rsidRPr="007013AF">
        <w:rPr>
          <w:color w:val="70AD47" w:themeColor="accent6"/>
        </w:rPr>
        <w:lastRenderedPageBreak/>
        <w:t xml:space="preserve">Pour </w:t>
      </w:r>
      <w:r w:rsidRPr="007013AF">
        <w:rPr>
          <w:color w:val="70AD47" w:themeColor="accent6"/>
        </w:rPr>
        <w:t>2 entiers sur 16 bits :</w:t>
      </w:r>
      <w:r>
        <w:rPr>
          <w:color w:val="70AD47" w:themeColor="accent6"/>
        </w:rPr>
        <w:t xml:space="preserve"> </w:t>
      </w:r>
      <w:r>
        <w:rPr>
          <w:color w:val="70AD47" w:themeColor="accent6"/>
        </w:rPr>
        <w:t>(</w:t>
      </w:r>
      <w:r>
        <w:rPr>
          <w:color w:val="70AD47" w:themeColor="accent6"/>
        </w:rPr>
        <w:t>18766 17999</w:t>
      </w:r>
      <w:r>
        <w:rPr>
          <w:color w:val="70AD47" w:themeColor="accent6"/>
        </w:rPr>
        <w:t>)</w:t>
      </w:r>
      <w:r>
        <w:rPr>
          <w:color w:val="70AD47" w:themeColor="accent6"/>
          <w:vertAlign w:val="subscript"/>
        </w:rPr>
        <w:t>10</w:t>
      </w:r>
    </w:p>
    <w:p w:rsidR="00D45D71" w:rsidRDefault="00D45D71" w:rsidP="001B485A">
      <w:pPr>
        <w:ind w:left="360"/>
        <w:rPr>
          <w:color w:val="FF0000"/>
        </w:rPr>
      </w:pPr>
      <w:r>
        <w:rPr>
          <w:color w:val="70AD47" w:themeColor="accent6"/>
        </w:rPr>
        <w:t xml:space="preserve">Pour 1 réel sur 32 bits : </w:t>
      </w:r>
      <w:r w:rsidR="005B0053" w:rsidRPr="005B0053">
        <w:rPr>
          <w:color w:val="4472C4" w:themeColor="accent1"/>
        </w:rPr>
        <w:t>0</w:t>
      </w:r>
      <w:r w:rsidR="005B0053">
        <w:t xml:space="preserve"> </w:t>
      </w:r>
      <w:r w:rsidR="005B0053" w:rsidRPr="005B0053">
        <w:rPr>
          <w:color w:val="FFD966" w:themeColor="accent4" w:themeTint="99"/>
        </w:rPr>
        <w:t>1001</w:t>
      </w:r>
      <w:r w:rsidR="005B0053" w:rsidRPr="005B0053">
        <w:rPr>
          <w:color w:val="FFD966" w:themeColor="accent4" w:themeTint="99"/>
        </w:rPr>
        <w:t xml:space="preserve"> </w:t>
      </w:r>
      <w:r w:rsidR="005B0053" w:rsidRPr="005B0053">
        <w:rPr>
          <w:color w:val="FFD966" w:themeColor="accent4" w:themeTint="99"/>
        </w:rPr>
        <w:t>0010</w:t>
      </w:r>
      <w:r w:rsidR="005B0053" w:rsidRPr="005B0053">
        <w:rPr>
          <w:color w:val="FFD966" w:themeColor="accent4" w:themeTint="99"/>
        </w:rPr>
        <w:t xml:space="preserve"> </w:t>
      </w:r>
      <w:r w:rsidR="005B0053" w:rsidRPr="005B0053">
        <w:rPr>
          <w:color w:val="FF0000"/>
        </w:rPr>
        <w:t>10011100100011001001111</w:t>
      </w:r>
    </w:p>
    <w:p w:rsidR="005B0053" w:rsidRDefault="005B0053" w:rsidP="001B485A">
      <w:pPr>
        <w:ind w:left="360"/>
        <w:rPr>
          <w:color w:val="FF0000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  <w:t xml:space="preserve">        </w:t>
      </w:r>
      <w:r>
        <w:rPr>
          <w:color w:val="4472C4" w:themeColor="accent1"/>
        </w:rPr>
        <w:t xml:space="preserve">Signe </w:t>
      </w:r>
      <w:r w:rsidRPr="005B0053">
        <w:rPr>
          <w:color w:val="FFD966" w:themeColor="accent4" w:themeTint="99"/>
        </w:rPr>
        <w:t>Exposant</w:t>
      </w:r>
      <w:r>
        <w:rPr>
          <w:color w:val="C5E0B3" w:themeColor="accent6" w:themeTint="66"/>
        </w:rPr>
        <w:t xml:space="preserve"> </w:t>
      </w:r>
      <w:r>
        <w:rPr>
          <w:color w:val="FF0000"/>
        </w:rPr>
        <w:t>Mantisse</w:t>
      </w:r>
    </w:p>
    <w:p w:rsidR="005B0053" w:rsidRPr="005B0053" w:rsidRDefault="005B0053" w:rsidP="005B0053">
      <w:pPr>
        <w:pStyle w:val="Paragraphedeliste"/>
        <w:numPr>
          <w:ilvl w:val="0"/>
          <w:numId w:val="2"/>
        </w:numPr>
        <w:rPr>
          <w:color w:val="FFC000" w:themeColor="accent4"/>
        </w:rPr>
      </w:pPr>
      <w:r w:rsidRPr="005B0053">
        <w:rPr>
          <w:color w:val="4472C4" w:themeColor="accent1"/>
        </w:rPr>
        <w:t xml:space="preserve"> </w:t>
      </w:r>
      <w:r w:rsidRPr="005B0053">
        <w:rPr>
          <w:color w:val="4472C4" w:themeColor="accent1"/>
        </w:rPr>
        <w:t>0</w:t>
      </w:r>
      <w:r>
        <w:rPr>
          <w:color w:val="4472C4" w:themeColor="accent1"/>
        </w:rPr>
        <w:t xml:space="preserve"> </w:t>
      </w:r>
      <w:r w:rsidRPr="005B0053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signe positif</w:t>
      </w:r>
    </w:p>
    <w:p w:rsidR="005B0053" w:rsidRPr="005B0053" w:rsidRDefault="005B0053" w:rsidP="005B0053">
      <w:pPr>
        <w:pStyle w:val="Paragraphedeliste"/>
        <w:numPr>
          <w:ilvl w:val="0"/>
          <w:numId w:val="2"/>
        </w:numPr>
        <w:rPr>
          <w:color w:val="FFC000" w:themeColor="accent4"/>
        </w:rPr>
      </w:pPr>
      <w:r w:rsidRPr="005B0053">
        <w:rPr>
          <w:color w:val="FFD966" w:themeColor="accent4" w:themeTint="99"/>
        </w:rPr>
        <w:t>Exposant</w:t>
      </w:r>
      <w:r w:rsidRPr="005B0053">
        <w:rPr>
          <w:color w:val="C5E0B3" w:themeColor="accent6" w:themeTint="66"/>
        </w:rPr>
        <w:t xml:space="preserve"> : </w:t>
      </w:r>
      <w:r w:rsidRPr="005B0053">
        <w:rPr>
          <w:color w:val="FFD966" w:themeColor="accent4" w:themeTint="99"/>
        </w:rPr>
        <w:t>1001 0010</w:t>
      </w:r>
      <w:r w:rsidRPr="005B0053">
        <w:rPr>
          <w:color w:val="FFD966" w:themeColor="accent4" w:themeTint="99"/>
        </w:rPr>
        <w:t xml:space="preserve"> </w:t>
      </w:r>
      <w:r>
        <w:sym w:font="Wingdings" w:char="F0E0"/>
      </w:r>
      <w:r>
        <w:t xml:space="preserve"> 146</w:t>
      </w:r>
      <w:r>
        <w:t xml:space="preserve"> biaisé </w:t>
      </w:r>
      <w:r>
        <w:sym w:font="Wingdings" w:char="F0E0"/>
      </w:r>
      <w:r>
        <w:t xml:space="preserve"> </w:t>
      </w:r>
      <w:r>
        <w:t>146</w:t>
      </w:r>
      <w:r>
        <w:t xml:space="preserve"> - 127 = </w:t>
      </w:r>
      <w:r>
        <w:t>19</w:t>
      </w:r>
    </w:p>
    <w:p w:rsidR="005B0053" w:rsidRPr="005B0053" w:rsidRDefault="005B0053" w:rsidP="005B0053">
      <w:pPr>
        <w:pStyle w:val="Paragraphedeliste"/>
        <w:numPr>
          <w:ilvl w:val="0"/>
          <w:numId w:val="3"/>
        </w:numPr>
        <w:rPr>
          <w:color w:val="FFC000"/>
          <w:vertAlign w:val="superscript"/>
        </w:rPr>
      </w:pPr>
      <w:r w:rsidRPr="005B0053">
        <w:rPr>
          <w:color w:val="4472C4" w:themeColor="accent1"/>
        </w:rPr>
        <w:t xml:space="preserve">+ </w:t>
      </w:r>
      <w:r w:rsidRPr="005B0053">
        <w:rPr>
          <w:color w:val="FFC000" w:themeColor="accent4"/>
        </w:rPr>
        <w:t xml:space="preserve">1, </w:t>
      </w:r>
      <w:r w:rsidRPr="005B0053">
        <w:rPr>
          <w:color w:val="FF0000"/>
        </w:rPr>
        <w:t>10011100100011001001111</w:t>
      </w:r>
      <w:r w:rsidRPr="005B0053">
        <w:rPr>
          <w:color w:val="FF0000"/>
        </w:rPr>
        <w:t xml:space="preserve"> </w:t>
      </w:r>
      <w:r>
        <w:t>x 2</w:t>
      </w:r>
      <w:r w:rsidRPr="005B0053">
        <w:rPr>
          <w:color w:val="FFC000"/>
          <w:vertAlign w:val="superscript"/>
        </w:rPr>
        <w:t>19</w:t>
      </w:r>
    </w:p>
    <w:p w:rsidR="005B0053" w:rsidRPr="005B0053" w:rsidRDefault="005B0053" w:rsidP="005B0053">
      <w:pPr>
        <w:pStyle w:val="Paragraphedeliste"/>
        <w:numPr>
          <w:ilvl w:val="0"/>
          <w:numId w:val="3"/>
        </w:numPr>
        <w:rPr>
          <w:color w:val="FFC000"/>
          <w:vertAlign w:val="superscript"/>
        </w:rPr>
      </w:pPr>
      <w:r>
        <w:t xml:space="preserve">+ </w:t>
      </w:r>
      <w:r w:rsidRPr="005B0053">
        <w:t>1</w:t>
      </w:r>
      <w:r w:rsidRPr="005B0053">
        <w:t>1001110010001100100,1111</w:t>
      </w:r>
    </w:p>
    <w:p w:rsidR="005B0053" w:rsidRDefault="0008116C" w:rsidP="005B0053">
      <w:pPr>
        <w:pStyle w:val="Paragraphedeliste"/>
        <w:numPr>
          <w:ilvl w:val="0"/>
          <w:numId w:val="3"/>
        </w:numPr>
      </w:pPr>
      <w:r>
        <w:t>(</w:t>
      </w:r>
      <w:r w:rsidRPr="0008116C">
        <w:t>844900</w:t>
      </w:r>
      <w:r>
        <w:t>,9375)</w:t>
      </w:r>
      <w:r>
        <w:rPr>
          <w:vertAlign w:val="subscript"/>
        </w:rPr>
        <w:t>10</w:t>
      </w:r>
      <w:r>
        <w:t xml:space="preserve"> </w:t>
      </w:r>
    </w:p>
    <w:p w:rsidR="008D4D97" w:rsidRDefault="008D4D97" w:rsidP="008D4D97"/>
    <w:p w:rsidR="008D4D97" w:rsidRDefault="008D4D97" w:rsidP="008D4D97">
      <w:pPr>
        <w:ind w:left="360"/>
        <w:rPr>
          <w:u w:val="single"/>
        </w:rPr>
      </w:pPr>
      <w:r w:rsidRPr="001B485A">
        <w:rPr>
          <w:u w:val="single"/>
        </w:rPr>
        <w:t xml:space="preserve">Exercice </w:t>
      </w:r>
      <w:r>
        <w:rPr>
          <w:u w:val="single"/>
        </w:rPr>
        <w:t>4</w:t>
      </w:r>
    </w:p>
    <w:p w:rsidR="008D4D97" w:rsidRDefault="008D4D97" w:rsidP="008D4D97">
      <w:pPr>
        <w:ind w:left="360"/>
        <w:rPr>
          <w:u w:val="single"/>
        </w:rPr>
      </w:pPr>
    </w:p>
    <w:p w:rsidR="008D4D97" w:rsidRDefault="008D4D97" w:rsidP="008D4D97">
      <w:pPr>
        <w:ind w:left="360"/>
      </w:pPr>
      <w:r>
        <w:t xml:space="preserve">Soit la chaîne de caractères : Un </w:t>
      </w:r>
      <w:proofErr w:type="spellStart"/>
      <w:r>
        <w:t>ane</w:t>
      </w:r>
      <w:proofErr w:type="spellEnd"/>
      <w:r>
        <w:t xml:space="preserve"> est-il passe par </w:t>
      </w:r>
      <w:proofErr w:type="spellStart"/>
      <w:r>
        <w:t>la</w:t>
      </w:r>
      <w:proofErr w:type="spellEnd"/>
      <w:r>
        <w:t xml:space="preserve"> ? </w:t>
      </w:r>
    </w:p>
    <w:p w:rsidR="008D4D97" w:rsidRDefault="008D4D97" w:rsidP="00E8470B">
      <w:pPr>
        <w:ind w:left="360"/>
      </w:pPr>
      <w:r>
        <w:t xml:space="preserve">Si elle est codée en ASCII, combien d’octets occupe-t-elle ? </w:t>
      </w:r>
      <w:r w:rsidR="00E8470B">
        <w:t>Donner la suite de codes en hexa.</w:t>
      </w:r>
    </w:p>
    <w:p w:rsidR="008D4D97" w:rsidRPr="008D4D97" w:rsidRDefault="008D4D97" w:rsidP="00E8470B">
      <w:pPr>
        <w:ind w:left="360"/>
        <w:rPr>
          <w:color w:val="70AD47" w:themeColor="accent6"/>
        </w:rPr>
      </w:pPr>
      <w:r>
        <w:rPr>
          <w:color w:val="70AD47" w:themeColor="accent6"/>
        </w:rPr>
        <w:t>28 octets</w:t>
      </w:r>
      <w:r w:rsidR="00E8470B">
        <w:rPr>
          <w:color w:val="70AD47" w:themeColor="accent6"/>
        </w:rPr>
        <w:t xml:space="preserve"> </w:t>
      </w:r>
      <w:r w:rsidR="00E8470B">
        <w:rPr>
          <w:color w:val="70AD47" w:themeColor="accent6"/>
        </w:rPr>
        <w:t>(en ASCII : 1 caractère = 1 octet)</w:t>
      </w:r>
    </w:p>
    <w:p w:rsidR="008D4D97" w:rsidRDefault="008D4D97" w:rsidP="008D4D97">
      <w:pPr>
        <w:ind w:left="360"/>
      </w:pPr>
      <w:r>
        <w:t xml:space="preserve"> Si elle est codée en UTF8, combien d’octets occupe-t-elle ?</w:t>
      </w:r>
    </w:p>
    <w:p w:rsidR="00E8470B" w:rsidRDefault="00E8470B" w:rsidP="00E8470B">
      <w:pPr>
        <w:ind w:left="360"/>
        <w:rPr>
          <w:color w:val="70AD47" w:themeColor="accent6"/>
        </w:rPr>
      </w:pPr>
      <w:r>
        <w:rPr>
          <w:color w:val="70AD47" w:themeColor="accent6"/>
        </w:rPr>
        <w:t>28 octets</w:t>
      </w:r>
    </w:p>
    <w:p w:rsidR="00E8470B" w:rsidRDefault="00E8470B" w:rsidP="00E8470B">
      <w:pPr>
        <w:ind w:left="360"/>
        <w:rPr>
          <w:color w:val="70AD47" w:themeColor="accent6"/>
        </w:rPr>
      </w:pPr>
    </w:p>
    <w:p w:rsidR="00E8470B" w:rsidRPr="00E8470B" w:rsidRDefault="00E8470B" w:rsidP="00E8470B">
      <w:pPr>
        <w:ind w:left="360"/>
        <w:rPr>
          <w:color w:val="70AD47" w:themeColor="accent6"/>
        </w:rPr>
      </w:pPr>
      <w:r>
        <w:t xml:space="preserve">Soit la chaîne de caractères : Un âne est-il passé par là ? </w:t>
      </w:r>
    </w:p>
    <w:p w:rsidR="00E8470B" w:rsidRDefault="00E8470B" w:rsidP="00E8470B">
      <w:pPr>
        <w:ind w:left="360"/>
        <w:rPr>
          <w:color w:val="70AD47" w:themeColor="accent6"/>
        </w:rPr>
      </w:pPr>
      <w:r>
        <w:t xml:space="preserve">Si elle est codée en ASCII Etendu, combien d’octets occupe-t-elle ? </w:t>
      </w:r>
    </w:p>
    <w:p w:rsidR="00E8470B" w:rsidRPr="00E8470B" w:rsidRDefault="00E8470B" w:rsidP="00E8470B">
      <w:pPr>
        <w:ind w:left="360"/>
        <w:rPr>
          <w:color w:val="70AD47" w:themeColor="accent6"/>
        </w:rPr>
      </w:pPr>
      <w:r>
        <w:rPr>
          <w:color w:val="70AD47" w:themeColor="accent6"/>
        </w:rPr>
        <w:t>28 octets (en ASCII : 1 caractère = 1 octet)</w:t>
      </w:r>
    </w:p>
    <w:p w:rsidR="00E8470B" w:rsidRDefault="00E8470B" w:rsidP="00E8470B">
      <w:pPr>
        <w:ind w:left="360"/>
      </w:pPr>
      <w:r>
        <w:t xml:space="preserve">Si elle est codée en Windows1252, combien d’octets occupe-t-elle ? </w:t>
      </w:r>
    </w:p>
    <w:p w:rsidR="00E8470B" w:rsidRPr="00E8470B" w:rsidRDefault="00E8470B" w:rsidP="00E8470B">
      <w:pPr>
        <w:ind w:left="360"/>
        <w:rPr>
          <w:color w:val="70AD47" w:themeColor="accent6"/>
        </w:rPr>
      </w:pPr>
      <w:r>
        <w:rPr>
          <w:color w:val="70AD47" w:themeColor="accent6"/>
        </w:rPr>
        <w:t>On laisse de coté</w:t>
      </w:r>
    </w:p>
    <w:p w:rsidR="00E8470B" w:rsidRDefault="00E8470B" w:rsidP="00E8470B">
      <w:pPr>
        <w:ind w:left="360"/>
      </w:pPr>
      <w:r>
        <w:t xml:space="preserve">Si elle est codée en UTF32, combien d’octets occupe-t-elle ? </w:t>
      </w:r>
    </w:p>
    <w:p w:rsidR="00E8470B" w:rsidRDefault="00E8470B" w:rsidP="00E8470B">
      <w:pPr>
        <w:ind w:left="360"/>
      </w:pPr>
      <w:r>
        <w:rPr>
          <w:color w:val="70AD47" w:themeColor="accent6"/>
        </w:rPr>
        <w:t>28 * 4 = 112 octets</w:t>
      </w:r>
    </w:p>
    <w:p w:rsidR="00E8470B" w:rsidRDefault="00E8470B" w:rsidP="00E8470B">
      <w:pPr>
        <w:ind w:left="360"/>
      </w:pPr>
      <w:r>
        <w:t xml:space="preserve">Si elle est codée en UTF8, combien d’octets occupe-t-elle ? </w:t>
      </w:r>
    </w:p>
    <w:p w:rsidR="00E8470B" w:rsidRPr="00E8470B" w:rsidRDefault="00E8470B" w:rsidP="00E8470B">
      <w:pPr>
        <w:ind w:left="360"/>
        <w:rPr>
          <w:color w:val="70AD47" w:themeColor="accent6"/>
        </w:rPr>
      </w:pPr>
      <w:r>
        <w:rPr>
          <w:color w:val="70AD47" w:themeColor="accent6"/>
        </w:rPr>
        <w:t>31 octets</w:t>
      </w:r>
    </w:p>
    <w:p w:rsidR="00E8470B" w:rsidRPr="008D4D97" w:rsidRDefault="00E8470B" w:rsidP="00E8470B">
      <w:pPr>
        <w:ind w:left="360"/>
        <w:rPr>
          <w:color w:val="70AD47" w:themeColor="accent6"/>
        </w:rPr>
      </w:pPr>
      <w:r>
        <w:t>Si elle est codée en « UTF8 avec BOM », combien d’octets occupe-t-elle ? (</w:t>
      </w:r>
      <w:r>
        <w:t>Rechercher</w:t>
      </w:r>
      <w:r>
        <w:t xml:space="preserve"> ce qu’est le BOM et l’influence sur la taille du fichier ; quel est son « code » ?)</w:t>
      </w:r>
    </w:p>
    <w:p w:rsidR="008D4D97" w:rsidRPr="008D4D97" w:rsidRDefault="008D4D97" w:rsidP="008D4D97">
      <w:pPr>
        <w:ind w:left="360"/>
        <w:rPr>
          <w:color w:val="70AD47" w:themeColor="accent6"/>
        </w:rPr>
      </w:pPr>
      <w:bookmarkStart w:id="0" w:name="_GoBack"/>
      <w:bookmarkEnd w:id="0"/>
    </w:p>
    <w:sectPr w:rsidR="008D4D97" w:rsidRPr="008D4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617C"/>
    <w:multiLevelType w:val="hybridMultilevel"/>
    <w:tmpl w:val="001C79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B27F2"/>
    <w:multiLevelType w:val="hybridMultilevel"/>
    <w:tmpl w:val="39FCFA42"/>
    <w:lvl w:ilvl="0" w:tplc="D1541C3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6137A"/>
    <w:multiLevelType w:val="hybridMultilevel"/>
    <w:tmpl w:val="37C86B5E"/>
    <w:lvl w:ilvl="0" w:tplc="93AA78A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5A"/>
    <w:rsid w:val="0008116C"/>
    <w:rsid w:val="001B485A"/>
    <w:rsid w:val="004B66F1"/>
    <w:rsid w:val="004D703F"/>
    <w:rsid w:val="005B0053"/>
    <w:rsid w:val="00643C6C"/>
    <w:rsid w:val="007013AF"/>
    <w:rsid w:val="007B1BDE"/>
    <w:rsid w:val="008A2EBF"/>
    <w:rsid w:val="008B28AC"/>
    <w:rsid w:val="008D4D97"/>
    <w:rsid w:val="00D45D71"/>
    <w:rsid w:val="00E8470B"/>
    <w:rsid w:val="00FF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A0186"/>
  <w15:chartTrackingRefBased/>
  <w15:docId w15:val="{264A99EC-04D5-4484-B21B-81AFE6FE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4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Lay</dc:creator>
  <cp:keywords/>
  <dc:description/>
  <cp:lastModifiedBy>Julien Lay</cp:lastModifiedBy>
  <cp:revision>6</cp:revision>
  <dcterms:created xsi:type="dcterms:W3CDTF">2020-11-27T07:28:00Z</dcterms:created>
  <dcterms:modified xsi:type="dcterms:W3CDTF">2020-11-27T09:08:00Z</dcterms:modified>
</cp:coreProperties>
</file>