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B8A0" w14:textId="77777777" w:rsidR="001F0C81" w:rsidRDefault="001F0C81" w:rsidP="001F0C81">
      <w:pPr>
        <w:pStyle w:val="Titre"/>
      </w:pPr>
    </w:p>
    <w:p w14:paraId="0054BF99" w14:textId="18A5C95C" w:rsidR="001F0C81" w:rsidRPr="00690BA5" w:rsidRDefault="001F0C81" w:rsidP="001F0C81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Étude de marché</w:t>
      </w:r>
    </w:p>
    <w:p w14:paraId="4E471298" w14:textId="77777777" w:rsidR="001F0C81" w:rsidRPr="00690BA5" w:rsidRDefault="001F0C81" w:rsidP="001F0C81">
      <w:pPr>
        <w:jc w:val="center"/>
        <w:rPr>
          <w:sz w:val="36"/>
          <w:szCs w:val="36"/>
          <w:u w:val="single"/>
        </w:rPr>
      </w:pPr>
    </w:p>
    <w:p w14:paraId="17A12C09" w14:textId="77777777" w:rsidR="001F0C81" w:rsidRPr="00B47795" w:rsidRDefault="001F0C81" w:rsidP="001F0C81">
      <w:pPr>
        <w:pStyle w:val="Titre"/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Etudiants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B47795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Julien LAY, Romain ROBERT, Léo MAUREL, Théo POUZET</w:t>
      </w:r>
    </w:p>
    <w:p w14:paraId="1D231CD4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6715B666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Formation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DUT MMI 1A</w:t>
      </w:r>
    </w:p>
    <w:p w14:paraId="47034889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640295AC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Groupe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B1</w:t>
      </w:r>
    </w:p>
    <w:p w14:paraId="5234C285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</w:p>
    <w:p w14:paraId="4D175CC1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Matière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rFonts w:ascii="Segoe UI" w:hAnsi="Segoe UI" w:cs="Segoe UI"/>
          <w:i/>
          <w:iCs/>
          <w:color w:val="000000" w:themeColor="text1"/>
          <w:sz w:val="36"/>
          <w:szCs w:val="36"/>
        </w:rPr>
        <w:t>M21-07 Gestion de projet - Méthodologie et gestion de projet &amp; Entrepreneuriat MMI</w:t>
      </w:r>
    </w:p>
    <w:p w14:paraId="144E3C4C" w14:textId="77777777" w:rsidR="001F0C81" w:rsidRPr="00690BA5" w:rsidRDefault="001F0C81" w:rsidP="001F0C81">
      <w:pPr>
        <w:rPr>
          <w:color w:val="2E74B5" w:themeColor="accent1" w:themeShade="BF"/>
          <w:sz w:val="36"/>
          <w:szCs w:val="36"/>
        </w:rPr>
      </w:pPr>
    </w:p>
    <w:p w14:paraId="186BDD78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Enseignantes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Blandine JIBAUD, Sandrine MICHEL</w:t>
      </w:r>
    </w:p>
    <w:p w14:paraId="7D1BFE5C" w14:textId="77777777" w:rsidR="001F0C81" w:rsidRPr="00690BA5" w:rsidRDefault="001F0C81" w:rsidP="001F0C81"/>
    <w:p w14:paraId="35FA1159" w14:textId="77777777" w:rsidR="001F0C81" w:rsidRDefault="001F0C81" w:rsidP="001F0C81">
      <w:pPr>
        <w:pStyle w:val="Titre"/>
      </w:pPr>
    </w:p>
    <w:p w14:paraId="55785BF9" w14:textId="77777777" w:rsidR="001F0C81" w:rsidRDefault="001F0C81" w:rsidP="001F0C81">
      <w:pPr>
        <w:pStyle w:val="Titre"/>
        <w:jc w:val="center"/>
      </w:pPr>
      <w:r>
        <w:rPr>
          <w:noProof/>
        </w:rPr>
        <w:drawing>
          <wp:inline distT="0" distB="0" distL="0" distR="0" wp14:anchorId="056D34BB" wp14:editId="498C922B">
            <wp:extent cx="3362325" cy="2181225"/>
            <wp:effectExtent l="0" t="0" r="9525" b="9525"/>
            <wp:docPr id="4" name="Image 4" descr="Institut universitaire de technologie de Toulouse 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universitaire de technologie de Toulouse A —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08E5" w14:textId="77777777" w:rsidR="001F0C81" w:rsidRDefault="001F0C81" w:rsidP="00EF6A50">
      <w:pPr>
        <w:pStyle w:val="Titre"/>
      </w:pPr>
    </w:p>
    <w:p w14:paraId="1BF3A1A1" w14:textId="77777777" w:rsidR="001F0C81" w:rsidRDefault="001F0C81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</w:p>
    <w:p w14:paraId="062AF9B1" w14:textId="2B2A971B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lastRenderedPageBreak/>
        <w:t>La demande</w:t>
      </w:r>
    </w:p>
    <w:p w14:paraId="39B9BF90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En étudiant la demande, l’objectif est de </w:t>
      </w:r>
      <w:r w:rsidRPr="006471CB">
        <w:rPr>
          <w:rFonts w:ascii="Arial" w:eastAsia="Times New Roman" w:hAnsi="Arial" w:cs="Arial"/>
          <w:b/>
          <w:bCs/>
          <w:color w:val="181818"/>
          <w:sz w:val="21"/>
          <w:szCs w:val="21"/>
          <w:lang w:eastAsia="fr-FR"/>
        </w:rPr>
        <w:t>se renseigner sur la clientèle du marché et de juger s’il existe un potentiel à exploiter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. Voici un exemple de liste de questions à se poser pour étudier la demande :</w:t>
      </w:r>
    </w:p>
    <w:p w14:paraId="25F6BCFF" w14:textId="4AAAF4BF" w:rsidR="00E354E9" w:rsidRPr="006471CB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nombre de clients sur ce marché ? Comment ce nombre évolue-t-il?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Quels sont les segments ?</w:t>
      </w:r>
      <w:r w:rsidR="001F0C81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FE73C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Nombre d’étudiants en France : 2.7 millions</w:t>
      </w:r>
      <w:r w:rsidR="00A92CD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 Ce nombre évolue d’environ 2% chaque année sauf pour les classes prépas ou les chiffres sont stables.</w:t>
      </w:r>
    </w:p>
    <w:p w14:paraId="05BD59A2" w14:textId="04502484" w:rsidR="00E354E9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les sont les habitudes d’achat : 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ryt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hme de consommation des clients, lieux d’achats privilégiés</w:t>
      </w:r>
      <w:r w:rsidR="00C3437C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C3437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1 ou 2 fois par semaines</w:t>
      </w:r>
      <w:r w:rsidR="00B64E8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lieux d’achats privilégies : centre commerciaux</w:t>
      </w:r>
      <w:r w:rsidR="00162768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</w:p>
    <w:p w14:paraId="4C244AE8" w14:textId="638C01D1" w:rsidR="00E354E9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Quels sont leurs comportement d’achat : freins et motivations / besoin</w:t>
      </w:r>
      <w:r w:rsidR="00B64E87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freins : prix car argent limité, motivation : prix </w:t>
      </w:r>
      <w:r w:rsidR="00D83B1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s’il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est attractif et </w:t>
      </w:r>
      <w:r w:rsidR="0087250B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s’il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y a des promotions</w:t>
      </w:r>
      <w:r w:rsidR="00F60CC1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/offres étudiantes</w:t>
      </w:r>
      <w:r w:rsidR="00B843B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</w:p>
    <w:p w14:paraId="275A82D2" w14:textId="1B5DF102" w:rsidR="00E354E9" w:rsidRPr="006471CB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budget des consommateurs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.</w:t>
      </w:r>
      <w:r w:rsidR="00B43DF7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B43DF7" w:rsidRPr="00B43DF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Selon l’IPSOS</w:t>
      </w:r>
      <w:r w:rsidR="00B43DF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le budget moyen d’un étudiant est de 590 euros/mois en 2019 pour 436 euros de dépense mensuelle moyenne.</w:t>
      </w:r>
    </w:p>
    <w:p w14:paraId="56597247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Idéalement, il faut étudier l’évolution dans le temps des réponses à chacune de ces questions et les évolutions probables pour les années à venir.</w:t>
      </w:r>
    </w:p>
    <w:p w14:paraId="4081EC47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t>L</w:t>
      </w:r>
      <w:r>
        <w:rPr>
          <w:rFonts w:ascii="Arial" w:eastAsia="Times New Roman" w:hAnsi="Arial" w:cs="Arial"/>
          <w:b/>
          <w:bCs/>
          <w:sz w:val="30"/>
          <w:szCs w:val="30"/>
          <w:lang w:eastAsia="fr-FR"/>
        </w:rPr>
        <w:t>’offre</w:t>
      </w:r>
    </w:p>
    <w:p w14:paraId="53523B81" w14:textId="5D662C89" w:rsidR="00E354E9" w:rsidRPr="006471CB" w:rsidRDefault="00E354E9" w:rsidP="00E354E9">
      <w:pPr>
        <w:numPr>
          <w:ilvl w:val="0"/>
          <w:numId w:val="4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Qui sont les concurrents présents sur le marché ? Quelles sont les entreprises qui ont les plus grosses parts de marché ? Quelle est la taille des principaux concurrents? Où sont-ils situés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 ? quel est leur positionnement ?</w:t>
      </w:r>
      <w:r w:rsidR="00307DAF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307DAF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Les campus </w:t>
      </w:r>
      <w:r w:rsidR="009B489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publics</w:t>
      </w:r>
      <w:r w:rsidR="009B489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</w:t>
      </w:r>
      <w:r w:rsidR="00307DAF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et les écoles privées.</w:t>
      </w:r>
      <w:r w:rsidR="009F1A3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Le publi</w:t>
      </w:r>
      <w:r w:rsidR="009B489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c</w:t>
      </w:r>
      <w:r w:rsidR="009F1A3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contient les plus grosses parts de marché</w:t>
      </w:r>
      <w:r w:rsidR="0022030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car c’est </w:t>
      </w:r>
      <w:r w:rsidR="00E13AF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accessible à tout le monde</w:t>
      </w:r>
      <w:r w:rsidR="00E35DE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et qu’il y a moins de contraintes</w:t>
      </w:r>
      <w:r w:rsidR="0022030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  <w:r w:rsidR="009F1A3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</w:t>
      </w:r>
      <w:r w:rsidR="0009681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Cela dépend des différents campus qui peuvent être de tailles variables selon leur localisation.</w:t>
      </w:r>
      <w:r w:rsidR="000834C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Ils sont par exemple à Toulouse où il y a les plus gros, Castres, Tarbes, Albi où il y a les </w:t>
      </w:r>
      <w:r w:rsidR="003E1B0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Antennes</w:t>
      </w:r>
      <w:r w:rsidR="00AA386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  <w:r w:rsidR="00780EF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Les écoles privées se trouvent majoritairement </w:t>
      </w:r>
      <w:r w:rsidR="0075618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à</w:t>
      </w:r>
      <w:r w:rsidR="00780EF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Toulouse.</w:t>
      </w:r>
      <w:r w:rsidR="00F872C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En Occitanie, il y a aussi Montpelier qui possède beaucoup d’écoles privées et de gros campus publi</w:t>
      </w:r>
      <w:r w:rsidR="009B489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c</w:t>
      </w:r>
      <w:r w:rsidR="00F872C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s.</w:t>
      </w:r>
    </w:p>
    <w:p w14:paraId="14C1AA4B" w14:textId="1B76F12B" w:rsidR="00E354E9" w:rsidRPr="00912975" w:rsidRDefault="00E354E9" w:rsidP="00E354E9">
      <w:pPr>
        <w:numPr>
          <w:ilvl w:val="0"/>
          <w:numId w:val="4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Quels sont les produits et services qu’ils proposent ? Quels sont les caractéristiques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de ces produits et services, l’étendue de la gamme ? quels sont les prix pratiqués ? quelle communication utilisent-ils ? quels sont les canaux de distribution privilégiés ?</w:t>
      </w:r>
      <w:r w:rsidR="00780EF9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72777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Les campus publics proposent des formations accessibles à tous </w:t>
      </w:r>
      <w:r w:rsidR="00392FB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de</w:t>
      </w:r>
      <w:r w:rsidR="0072777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faible prix </w:t>
      </w:r>
      <w:r w:rsidR="005E7A0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avec</w:t>
      </w:r>
      <w:r w:rsidR="0072777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pour but une insertion professionnelle. </w:t>
      </w:r>
      <w:r w:rsidR="0016347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Quant aux écoles privées, elles proposent des cursus </w:t>
      </w:r>
      <w:r w:rsidR="00CB7D6B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à prix élevé </w:t>
      </w:r>
      <w:r w:rsidR="006D3B0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plus spécifiques </w:t>
      </w:r>
      <w:r w:rsidR="0020100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mais pas forcément reconnu par l’État.</w:t>
      </w:r>
      <w:r w:rsidR="00050E3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Pour la communication, il y a Parcoursup, les salons étudiants, les journées portes ouvertes.</w:t>
      </w:r>
      <w:r w:rsidR="0091297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Les canaux de distribution privilégiés sont les réseaux sociaux, les affiches publicitaires, les brochures, </w:t>
      </w:r>
      <w:r w:rsidR="00E12E4F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le bouche-à-oreille, </w:t>
      </w:r>
      <w:r w:rsidR="0091297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etc.</w:t>
      </w:r>
    </w:p>
    <w:p w14:paraId="5515503F" w14:textId="2DB4728E" w:rsidR="00912975" w:rsidRDefault="00912975" w:rsidP="00912975">
      <w:pPr>
        <w:spacing w:before="100" w:beforeAutospacing="1" w:after="100" w:afterAutospacing="1" w:line="300" w:lineRule="atLeast"/>
        <w:ind w:right="510"/>
        <w:jc w:val="both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</w:pPr>
    </w:p>
    <w:p w14:paraId="39ADF1CA" w14:textId="77777777" w:rsidR="00912975" w:rsidRDefault="00912975" w:rsidP="00912975">
      <w:pPr>
        <w:spacing w:before="100" w:beforeAutospacing="1" w:after="100" w:afterAutospacing="1" w:line="300" w:lineRule="atLeast"/>
        <w:ind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</w:p>
    <w:p w14:paraId="64AEBE55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lastRenderedPageBreak/>
        <w:t>L</w:t>
      </w:r>
      <w:r>
        <w:rPr>
          <w:rFonts w:ascii="Arial" w:eastAsia="Times New Roman" w:hAnsi="Arial" w:cs="Arial"/>
          <w:b/>
          <w:bCs/>
          <w:sz w:val="30"/>
          <w:szCs w:val="30"/>
          <w:lang w:eastAsia="fr-FR"/>
        </w:rPr>
        <w:t>’environnement</w:t>
      </w:r>
    </w:p>
    <w:p w14:paraId="1EC8C0D6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L’étude de l’environnement consiste à </w:t>
      </w:r>
      <w:r w:rsidRPr="006471CB">
        <w:rPr>
          <w:rFonts w:ascii="Arial" w:eastAsia="Times New Roman" w:hAnsi="Arial" w:cs="Arial"/>
          <w:b/>
          <w:bCs/>
          <w:color w:val="181818"/>
          <w:sz w:val="21"/>
          <w:szCs w:val="21"/>
          <w:lang w:eastAsia="fr-FR"/>
        </w:rPr>
        <w:t>analyser les facteurs susceptibles d’influencer le marché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, comme la réglementation applicable, les évolutions technologiques ou tout a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utre élément pouvant l’impacter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:</w:t>
      </w:r>
    </w:p>
    <w:p w14:paraId="169A922F" w14:textId="4E98EBF5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Quelles décisions politiques ont une influence sur ce marché ?</w:t>
      </w:r>
      <w:r w:rsidR="00B47795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F1106A" w:rsidRPr="00F1106A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Le</w:t>
      </w:r>
      <w:r w:rsidR="00BE098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 décisions/réformes d’avant et d’après-bac : réforme du BAC, changement du DUT en BUT, etc.</w:t>
      </w:r>
    </w:p>
    <w:p w14:paraId="42E6D0A4" w14:textId="4DC04CD6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La variable économique a -t-elle un impact sur ce marché</w:t>
      </w:r>
      <w:r w:rsidR="007C7398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 </w:t>
      </w:r>
      <w:r w:rsidR="007C7398" w:rsidRPr="007C7398">
        <w:rPr>
          <w:rFonts w:ascii="Arial" w:eastAsia="Times New Roman" w:hAnsi="Arial" w:cs="Arial"/>
          <w:sz w:val="21"/>
          <w:szCs w:val="21"/>
          <w:lang w:eastAsia="fr-FR"/>
        </w:rPr>
        <w:t>?</w:t>
      </w:r>
      <w:r w:rsidR="007C7398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="007C7398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Les personnes plus aisées peuvent se permettre d’aller dans des écoles privées tandis que les autres n’ont pas autant de choix.</w:t>
      </w:r>
    </w:p>
    <w:p w14:paraId="2BDF0CEE" w14:textId="59F11B98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Quelles évolutions sociodémographiques et culturelles peuvent impacter ce marché ?</w:t>
      </w:r>
      <w:r w:rsidR="003D30BD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F92A2B" w:rsidRPr="00F92A2B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La surpopulation des classes</w:t>
      </w:r>
      <w:r w:rsidR="00F92A2B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peut être d’un impact important et peut empêcher le bon fonctionnement des études à long terme. Il y a aussi des étudiants en difficulté pour trouver des logements proches des universités.</w:t>
      </w:r>
    </w:p>
    <w:p w14:paraId="26FFC8C6" w14:textId="76FB4640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Quelles sont les innovations qui impactent le marché ? Quelles sur les futures évolutions technologiques possibles ? A quel rythme les innovations impactent-elles le marché ?</w:t>
      </w:r>
      <w:r w:rsidR="008A4B4C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8A4B4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Il n’y a pas d’innovation qui impactent le marché. Il est cependant possible d’en créer grâce à l’émergence des nouvelles technologies des 10 dernières années ainsi que celle des 10 prochaines (alentour 203</w:t>
      </w:r>
      <w:r w:rsidR="009A13D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0</w:t>
      </w:r>
      <w:r w:rsidR="008A4B4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).</w:t>
      </w:r>
    </w:p>
    <w:p w14:paraId="3DC62441" w14:textId="1752C102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La prise en compte de la cause environnementale joue -t-elle sur ce marché ?</w:t>
      </w:r>
      <w:r w:rsidR="009A13D3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9A13D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Oui, car l’équipement informatique ne doit pas être polluant comme toutes les autres démarches annoncées.</w:t>
      </w:r>
    </w:p>
    <w:p w14:paraId="7569A0A9" w14:textId="694AC8B1" w:rsidR="00E354E9" w:rsidRPr="0017652D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cadre réglementaire qui régit le marché ? Existe-t-il des textes de loi spécifiques à ce marché ? Quelles sont les tendances au niveau de l’évolution de la législation ?</w:t>
      </w:r>
      <w:r w:rsidR="0017652D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17652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La </w:t>
      </w:r>
      <w:r w:rsidR="0017652D" w:rsidRPr="0017652D">
        <w:rPr>
          <w:rFonts w:ascii="Arial" w:hAnsi="Arial" w:cs="Arial"/>
          <w:color w:val="2E74B5" w:themeColor="accent1" w:themeShade="BF"/>
          <w:shd w:val="clear" w:color="auto" w:fill="FFFFFF"/>
        </w:rPr>
        <w:t>loi du 22 juillet 2013, dite loi Fioraso</w:t>
      </w:r>
      <w:r w:rsidR="0017652D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14:paraId="7045656F" w14:textId="3DF4B651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Y-a-t-il des groupements professionnels ou d’autres acteurs qui agissent ou influencent le marché ?</w:t>
      </w:r>
      <w:r w:rsidR="00726FDD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726FD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Les écoles Mines, les écoles Ponts</w:t>
      </w:r>
      <w:r w:rsidR="005E35D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HEC</w:t>
      </w:r>
      <w:r w:rsidR="00275FE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l’INSA</w:t>
      </w:r>
      <w:r w:rsidR="00726FDD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et l’ISAE.</w:t>
      </w:r>
    </w:p>
    <w:p w14:paraId="31513ED9" w14:textId="0DECC8BF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Y-a-t-il des barrières à l’entrée ?</w:t>
      </w:r>
      <w:r w:rsidR="00275FEE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EF79F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L’argent</w:t>
      </w:r>
      <w:r w:rsidR="0026450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et le niveau scolaire</w:t>
      </w:r>
      <w:r w:rsidR="00EF79F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</w:p>
    <w:p w14:paraId="14E4D77D" w14:textId="77777777" w:rsidR="00EF6A50" w:rsidRDefault="00E354E9">
      <w:r>
        <w:t>Eléments du marketing stratégique</w:t>
      </w:r>
    </w:p>
    <w:p w14:paraId="2A2B82EB" w14:textId="4BB209C7" w:rsidR="00E354E9" w:rsidRDefault="00E354E9" w:rsidP="00EF6A50">
      <w:pPr>
        <w:pStyle w:val="Titre1"/>
        <w:rPr>
          <w:color w:val="auto"/>
        </w:rPr>
      </w:pPr>
      <w:r w:rsidRPr="00585E82">
        <w:rPr>
          <w:color w:val="auto"/>
        </w:rPr>
        <w:t>Segmentation (quels critères ? pourquoi ?)</w:t>
      </w:r>
    </w:p>
    <w:p w14:paraId="12F6C6A8" w14:textId="45B27616" w:rsidR="00EB770A" w:rsidRPr="00585E82" w:rsidRDefault="00585E82" w:rsidP="00585E82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 segmentation sera donc la suivante : les campus et les étudiants. </w:t>
      </w:r>
      <w:r w:rsidR="002D22A8">
        <w:rPr>
          <w:color w:val="2E74B5" w:themeColor="accent1" w:themeShade="BF"/>
        </w:rPr>
        <w:t>Les campus vont s’occuper de fournir les casques VR</w:t>
      </w:r>
      <w:r w:rsidR="00EB770A">
        <w:rPr>
          <w:color w:val="2E74B5" w:themeColor="accent1" w:themeShade="BF"/>
        </w:rPr>
        <w:t>, l’équipement des campus. Il y a aussi les F</w:t>
      </w:r>
      <w:r w:rsidR="0009285D">
        <w:rPr>
          <w:color w:val="2E74B5" w:themeColor="accent1" w:themeShade="BF"/>
        </w:rPr>
        <w:t>ournisseurs d’</w:t>
      </w:r>
      <w:r w:rsidR="00EB770A">
        <w:rPr>
          <w:color w:val="2E74B5" w:themeColor="accent1" w:themeShade="BF"/>
        </w:rPr>
        <w:t>A</w:t>
      </w:r>
      <w:r w:rsidR="0009285D">
        <w:rPr>
          <w:color w:val="2E74B5" w:themeColor="accent1" w:themeShade="BF"/>
        </w:rPr>
        <w:t xml:space="preserve">ccès </w:t>
      </w:r>
      <w:r w:rsidR="00BF1417">
        <w:rPr>
          <w:color w:val="2E74B5" w:themeColor="accent1" w:themeShade="BF"/>
        </w:rPr>
        <w:t>I</w:t>
      </w:r>
      <w:r w:rsidR="0009285D">
        <w:rPr>
          <w:color w:val="2E74B5" w:themeColor="accent1" w:themeShade="BF"/>
        </w:rPr>
        <w:t>nternet</w:t>
      </w:r>
      <w:r w:rsidR="00EB770A">
        <w:rPr>
          <w:color w:val="2E74B5" w:themeColor="accent1" w:themeShade="BF"/>
        </w:rPr>
        <w:t xml:space="preserve"> qui </w:t>
      </w:r>
      <w:r w:rsidR="00CD5F06">
        <w:rPr>
          <w:color w:val="2E74B5" w:themeColor="accent1" w:themeShade="BF"/>
        </w:rPr>
        <w:t xml:space="preserve">aide à </w:t>
      </w:r>
      <w:r w:rsidR="00EB770A">
        <w:rPr>
          <w:color w:val="2E74B5" w:themeColor="accent1" w:themeShade="BF"/>
        </w:rPr>
        <w:t>fourni</w:t>
      </w:r>
      <w:r w:rsidR="00CD5F06">
        <w:rPr>
          <w:color w:val="2E74B5" w:themeColor="accent1" w:themeShade="BF"/>
        </w:rPr>
        <w:t xml:space="preserve">r </w:t>
      </w:r>
      <w:r w:rsidR="00EB770A">
        <w:rPr>
          <w:color w:val="2E74B5" w:themeColor="accent1" w:themeShade="BF"/>
        </w:rPr>
        <w:t>une connexion internet</w:t>
      </w:r>
      <w:r w:rsidR="00DE7F11">
        <w:rPr>
          <w:color w:val="2E74B5" w:themeColor="accent1" w:themeShade="BF"/>
        </w:rPr>
        <w:t>.</w:t>
      </w:r>
    </w:p>
    <w:p w14:paraId="624A472A" w14:textId="63871B27" w:rsidR="00EF6A50" w:rsidRPr="00585E82" w:rsidRDefault="00EF6A50" w:rsidP="00E354E9">
      <w:pPr>
        <w:pStyle w:val="Titre1"/>
        <w:rPr>
          <w:color w:val="auto"/>
        </w:rPr>
      </w:pPr>
      <w:r w:rsidRPr="00585E82">
        <w:rPr>
          <w:color w:val="auto"/>
        </w:rPr>
        <w:t>Cibl</w:t>
      </w:r>
      <w:r w:rsidR="00E354E9" w:rsidRPr="00585E82">
        <w:rPr>
          <w:color w:val="auto"/>
        </w:rPr>
        <w:t>age ( quelle stratégie ? différenciée, concentrée, indifférenciée, one to one ?)</w:t>
      </w:r>
    </w:p>
    <w:p w14:paraId="5129A100" w14:textId="53E9B6D8" w:rsidR="00585E82" w:rsidRPr="003813E1" w:rsidRDefault="003813E1" w:rsidP="00585E82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Stratégie indifférenciée car le but est de digitaliser les écoles pour </w:t>
      </w:r>
      <w:r w:rsidR="00743AC6">
        <w:rPr>
          <w:color w:val="2E74B5" w:themeColor="accent1" w:themeShade="BF"/>
        </w:rPr>
        <w:t>rendre accessible le monde digital au plus grand nombre</w:t>
      </w:r>
      <w:r w:rsidR="00221358">
        <w:rPr>
          <w:color w:val="2E74B5" w:themeColor="accent1" w:themeShade="BF"/>
        </w:rPr>
        <w:t xml:space="preserve"> pour les études</w:t>
      </w:r>
      <w:r>
        <w:rPr>
          <w:color w:val="2E74B5" w:themeColor="accent1" w:themeShade="BF"/>
        </w:rPr>
        <w:t xml:space="preserve">. </w:t>
      </w:r>
    </w:p>
    <w:p w14:paraId="5698EF46" w14:textId="11E0E39C" w:rsidR="00EF6A50" w:rsidRDefault="00EF6A50" w:rsidP="00EF6A50">
      <w:pPr>
        <w:pStyle w:val="Titre1"/>
        <w:rPr>
          <w:color w:val="auto"/>
        </w:rPr>
      </w:pPr>
      <w:r w:rsidRPr="00585E82">
        <w:rPr>
          <w:color w:val="auto"/>
        </w:rPr>
        <w:lastRenderedPageBreak/>
        <w:t>Positionnement</w:t>
      </w:r>
      <w:r w:rsidR="00E354E9" w:rsidRPr="00585E82">
        <w:rPr>
          <w:color w:val="auto"/>
        </w:rPr>
        <w:t xml:space="preserve"> (quelles caractéristiques globales donner à mon offre par rapport à l’offre des concurrents) à affiner avec le brainstorming.</w:t>
      </w:r>
    </w:p>
    <w:p w14:paraId="7B887FD5" w14:textId="318A29A4" w:rsidR="005421BD" w:rsidRPr="005421BD" w:rsidRDefault="005421BD" w:rsidP="005421BD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Grâce à la digitalisation et à la dématérialisation de certains cours, le campus pourra s’adapter à différents cas de figure pour pouvoir mener à bien les différents enseignements et mener à bien les cours </w:t>
      </w:r>
      <w:r w:rsidR="008D1A0C">
        <w:rPr>
          <w:color w:val="2E74B5" w:themeColor="accent1" w:themeShade="BF"/>
        </w:rPr>
        <w:t>pour les</w:t>
      </w:r>
      <w:r>
        <w:rPr>
          <w:color w:val="2E74B5" w:themeColor="accent1" w:themeShade="BF"/>
        </w:rPr>
        <w:t xml:space="preserve"> élèves.</w:t>
      </w:r>
    </w:p>
    <w:p w14:paraId="79324B18" w14:textId="77777777" w:rsidR="00221358" w:rsidRPr="00221358" w:rsidRDefault="00221358" w:rsidP="00221358"/>
    <w:p w14:paraId="6D99F0C1" w14:textId="77777777" w:rsidR="00585E82" w:rsidRPr="00585E82" w:rsidRDefault="00585E82" w:rsidP="00585E82"/>
    <w:sectPr w:rsidR="00585E82" w:rsidRPr="00585E8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18C6C" w14:textId="77777777" w:rsidR="006C35BD" w:rsidRDefault="006C35BD" w:rsidP="00D9447D">
      <w:pPr>
        <w:spacing w:after="0" w:line="240" w:lineRule="auto"/>
      </w:pPr>
      <w:r>
        <w:separator/>
      </w:r>
    </w:p>
  </w:endnote>
  <w:endnote w:type="continuationSeparator" w:id="0">
    <w:p w14:paraId="76D4E5F9" w14:textId="77777777" w:rsidR="006C35BD" w:rsidRDefault="006C35BD" w:rsidP="00D9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215357"/>
      <w:docPartObj>
        <w:docPartGallery w:val="Page Numbers (Bottom of Page)"/>
        <w:docPartUnique/>
      </w:docPartObj>
    </w:sdtPr>
    <w:sdtEndPr/>
    <w:sdtContent>
      <w:p w14:paraId="029E2A44" w14:textId="3C361795" w:rsidR="00D9447D" w:rsidRDefault="00D9447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899384" wp14:editId="212843A2">
                  <wp:simplePos x="0" y="0"/>
                  <wp:positionH relativeFrom="rightMargin">
                    <wp:posOffset>8890</wp:posOffset>
                  </wp:positionH>
                  <wp:positionV relativeFrom="bottomMargin">
                    <wp:posOffset>69849</wp:posOffset>
                  </wp:positionV>
                  <wp:extent cx="368300" cy="318135"/>
                  <wp:effectExtent l="0" t="0" r="12700" b="2476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1813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CDD42" w14:textId="77777777" w:rsidR="00D9447D" w:rsidRDefault="00D9447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9938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pt;margin-top:5.5pt;width:29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" o:allowincell="f" adj="14135" strokecolor="gray" strokeweight=".25pt">
                  <v:textbox>
                    <w:txbxContent>
                      <w:p w14:paraId="4FECDD42" w14:textId="77777777" w:rsidR="00D9447D" w:rsidRDefault="00D9447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A13A" w14:textId="77777777" w:rsidR="006C35BD" w:rsidRDefault="006C35BD" w:rsidP="00D9447D">
      <w:pPr>
        <w:spacing w:after="0" w:line="240" w:lineRule="auto"/>
      </w:pPr>
      <w:r>
        <w:separator/>
      </w:r>
    </w:p>
  </w:footnote>
  <w:footnote w:type="continuationSeparator" w:id="0">
    <w:p w14:paraId="4CB9C7E4" w14:textId="77777777" w:rsidR="006C35BD" w:rsidRDefault="006C35BD" w:rsidP="00D9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329"/>
    <w:multiLevelType w:val="multilevel"/>
    <w:tmpl w:val="C68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50422"/>
    <w:multiLevelType w:val="hybridMultilevel"/>
    <w:tmpl w:val="6CBAB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7514"/>
    <w:multiLevelType w:val="hybridMultilevel"/>
    <w:tmpl w:val="B024C9E2"/>
    <w:lvl w:ilvl="0" w:tplc="5FFCD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65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4B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E8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C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40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ED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E9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C84A0E"/>
    <w:multiLevelType w:val="multilevel"/>
    <w:tmpl w:val="704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F2D87"/>
    <w:multiLevelType w:val="multilevel"/>
    <w:tmpl w:val="B45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50"/>
    <w:rsid w:val="00050E35"/>
    <w:rsid w:val="000834C5"/>
    <w:rsid w:val="0009285D"/>
    <w:rsid w:val="00096815"/>
    <w:rsid w:val="00162768"/>
    <w:rsid w:val="0016347E"/>
    <w:rsid w:val="0017652D"/>
    <w:rsid w:val="001F0C81"/>
    <w:rsid w:val="00201006"/>
    <w:rsid w:val="0022030C"/>
    <w:rsid w:val="00221358"/>
    <w:rsid w:val="0026450C"/>
    <w:rsid w:val="00275FEE"/>
    <w:rsid w:val="002D22A8"/>
    <w:rsid w:val="00307DAF"/>
    <w:rsid w:val="003813E1"/>
    <w:rsid w:val="00392FB4"/>
    <w:rsid w:val="003D30BD"/>
    <w:rsid w:val="003E1774"/>
    <w:rsid w:val="003E1B09"/>
    <w:rsid w:val="005421BD"/>
    <w:rsid w:val="0055091C"/>
    <w:rsid w:val="005756E9"/>
    <w:rsid w:val="00585E82"/>
    <w:rsid w:val="005E35D2"/>
    <w:rsid w:val="005E7A0E"/>
    <w:rsid w:val="006C35BD"/>
    <w:rsid w:val="006D3B0E"/>
    <w:rsid w:val="00726FDD"/>
    <w:rsid w:val="00727772"/>
    <w:rsid w:val="00743AC6"/>
    <w:rsid w:val="00756185"/>
    <w:rsid w:val="00780EF9"/>
    <w:rsid w:val="007C7398"/>
    <w:rsid w:val="0080068E"/>
    <w:rsid w:val="008006FC"/>
    <w:rsid w:val="0087250B"/>
    <w:rsid w:val="008A4B4C"/>
    <w:rsid w:val="008D1A0C"/>
    <w:rsid w:val="00912975"/>
    <w:rsid w:val="009A13D3"/>
    <w:rsid w:val="009B4897"/>
    <w:rsid w:val="009F1A33"/>
    <w:rsid w:val="00A349BC"/>
    <w:rsid w:val="00A92CD9"/>
    <w:rsid w:val="00AA386C"/>
    <w:rsid w:val="00B30F8B"/>
    <w:rsid w:val="00B43DF7"/>
    <w:rsid w:val="00B47795"/>
    <w:rsid w:val="00B64E87"/>
    <w:rsid w:val="00B843B7"/>
    <w:rsid w:val="00BE098D"/>
    <w:rsid w:val="00BF1417"/>
    <w:rsid w:val="00C3437C"/>
    <w:rsid w:val="00CB7D6B"/>
    <w:rsid w:val="00CD5F06"/>
    <w:rsid w:val="00D83B14"/>
    <w:rsid w:val="00D9447D"/>
    <w:rsid w:val="00DE7F11"/>
    <w:rsid w:val="00E12E4F"/>
    <w:rsid w:val="00E13AF2"/>
    <w:rsid w:val="00E354E9"/>
    <w:rsid w:val="00E35DE6"/>
    <w:rsid w:val="00EB770A"/>
    <w:rsid w:val="00EF6A50"/>
    <w:rsid w:val="00EF79F3"/>
    <w:rsid w:val="00F1106A"/>
    <w:rsid w:val="00F60CC1"/>
    <w:rsid w:val="00F872CD"/>
    <w:rsid w:val="00F92A2B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BF8B5"/>
  <w15:chartTrackingRefBased/>
  <w15:docId w15:val="{F3678564-0A21-401A-ACE5-F5B254D0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A5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6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F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9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47D"/>
  </w:style>
  <w:style w:type="paragraph" w:styleId="Pieddepage">
    <w:name w:val="footer"/>
    <w:basedOn w:val="Normal"/>
    <w:link w:val="PieddepageCar"/>
    <w:uiPriority w:val="99"/>
    <w:unhideWhenUsed/>
    <w:rsid w:val="00D9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 Lay</cp:lastModifiedBy>
  <cp:revision>43</cp:revision>
  <dcterms:created xsi:type="dcterms:W3CDTF">2021-03-09T11:26:00Z</dcterms:created>
  <dcterms:modified xsi:type="dcterms:W3CDTF">2021-03-09T16:14:00Z</dcterms:modified>
</cp:coreProperties>
</file>