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CF5" w:rsidRPr="00655CF5" w:rsidRDefault="00655CF5" w:rsidP="00655CF5">
      <w:pPr>
        <w:pStyle w:val="Titre"/>
        <w:rPr>
          <w:rFonts w:eastAsia="Times"/>
        </w:rPr>
      </w:pPr>
      <w:r>
        <w:rPr>
          <w:rFonts w:eastAsia="Times"/>
        </w:rPr>
        <w:t>T</w:t>
      </w:r>
      <w:r w:rsidR="00F01034">
        <w:rPr>
          <w:rFonts w:eastAsia="Times"/>
        </w:rPr>
        <w:t>D</w:t>
      </w:r>
      <w:r w:rsidR="00C80361">
        <w:rPr>
          <w:rFonts w:eastAsia="Times"/>
        </w:rPr>
        <w:t xml:space="preserve"> </w:t>
      </w:r>
      <w:r w:rsidR="00F01034">
        <w:rPr>
          <w:rFonts w:eastAsia="Times"/>
        </w:rPr>
        <w:t>DHCP</w:t>
      </w:r>
    </w:p>
    <w:p w:rsidR="00C95812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 xml:space="preserve">Rappeler le sigle et le rôle du protocole </w:t>
      </w:r>
      <w:r w:rsidRPr="00F01034">
        <w:rPr>
          <w:rFonts w:cstheme="minorHAnsi"/>
          <w:i/>
        </w:rPr>
        <w:t>DHCP</w:t>
      </w:r>
      <w:r w:rsidR="00D36F04">
        <w:rPr>
          <w:rFonts w:cstheme="minorHAnsi"/>
        </w:rPr>
        <w:t>.</w:t>
      </w:r>
      <w:r w:rsidR="0017327B">
        <w:rPr>
          <w:rFonts w:cstheme="minorHAnsi"/>
        </w:rPr>
        <w:t xml:space="preserve"> </w:t>
      </w:r>
      <w:r w:rsidR="0017327B" w:rsidRPr="0017327B">
        <w:rPr>
          <w:rFonts w:cstheme="minorHAnsi"/>
          <w:b/>
          <w:color w:val="1F497D" w:themeColor="text2"/>
        </w:rPr>
        <w:t>D</w:t>
      </w:r>
      <w:r w:rsidR="0017327B" w:rsidRPr="0017327B">
        <w:rPr>
          <w:rFonts w:cstheme="minorHAnsi"/>
          <w:color w:val="1F497D" w:themeColor="text2"/>
        </w:rPr>
        <w:t xml:space="preserve">ynamic </w:t>
      </w:r>
      <w:r w:rsidR="0017327B" w:rsidRPr="0017327B">
        <w:rPr>
          <w:rFonts w:cstheme="minorHAnsi"/>
          <w:b/>
          <w:color w:val="1F497D" w:themeColor="text2"/>
        </w:rPr>
        <w:t>H</w:t>
      </w:r>
      <w:r w:rsidR="0017327B" w:rsidRPr="0017327B">
        <w:rPr>
          <w:rFonts w:cstheme="minorHAnsi"/>
          <w:color w:val="1F497D" w:themeColor="text2"/>
        </w:rPr>
        <w:t xml:space="preserve">ost </w:t>
      </w:r>
      <w:r w:rsidR="0017327B" w:rsidRPr="0017327B">
        <w:rPr>
          <w:rFonts w:cstheme="minorHAnsi"/>
          <w:b/>
          <w:color w:val="1F497D" w:themeColor="text2"/>
        </w:rPr>
        <w:t>C</w:t>
      </w:r>
      <w:r w:rsidR="0017327B" w:rsidRPr="0017327B">
        <w:rPr>
          <w:rFonts w:cstheme="minorHAnsi"/>
          <w:color w:val="1F497D" w:themeColor="text2"/>
        </w:rPr>
        <w:t xml:space="preserve">onfiguration </w:t>
      </w:r>
      <w:r w:rsidR="0017327B" w:rsidRPr="0017327B">
        <w:rPr>
          <w:rFonts w:cstheme="minorHAnsi"/>
          <w:b/>
          <w:color w:val="1F497D" w:themeColor="text2"/>
        </w:rPr>
        <w:t>P</w:t>
      </w:r>
      <w:r w:rsidR="0017327B" w:rsidRPr="0017327B">
        <w:rPr>
          <w:rFonts w:cstheme="minorHAnsi"/>
          <w:color w:val="1F497D" w:themeColor="text2"/>
        </w:rPr>
        <w:t>rotocol</w:t>
      </w:r>
      <w:r w:rsidR="0017327B">
        <w:rPr>
          <w:rFonts w:cstheme="minorHAnsi"/>
          <w:color w:val="1F497D" w:themeColor="text2"/>
        </w:rPr>
        <w:t>.</w:t>
      </w:r>
    </w:p>
    <w:p w:rsidR="00C95812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</w:rPr>
      </w:pPr>
      <w:r w:rsidRPr="004771C1">
        <w:rPr>
          <w:rFonts w:cstheme="minorHAnsi"/>
          <w:i/>
        </w:rPr>
        <w:t>DHCP</w:t>
      </w:r>
      <w:r w:rsidRPr="000445C5">
        <w:rPr>
          <w:rFonts w:cstheme="minorHAnsi"/>
        </w:rPr>
        <w:t xml:space="preserve"> est un protocole de quelle couche ?</w:t>
      </w:r>
      <w:r w:rsidR="0017327B">
        <w:rPr>
          <w:rFonts w:cstheme="minorHAnsi"/>
        </w:rPr>
        <w:t xml:space="preserve"> </w:t>
      </w:r>
      <w:r w:rsidR="0017327B" w:rsidRPr="0017327B">
        <w:rPr>
          <w:rFonts w:cstheme="minorHAnsi"/>
          <w:color w:val="1F497D" w:themeColor="text2"/>
        </w:rPr>
        <w:t>7 (application)</w:t>
      </w:r>
      <w:r w:rsidR="0017327B">
        <w:rPr>
          <w:rFonts w:cstheme="minorHAnsi"/>
          <w:color w:val="1F497D" w:themeColor="text2"/>
        </w:rPr>
        <w:t>.</w:t>
      </w:r>
    </w:p>
    <w:p w:rsidR="00C95812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 xml:space="preserve">Sur quel type d’hôte </w:t>
      </w:r>
      <w:r w:rsidR="00D36F04">
        <w:rPr>
          <w:rFonts w:cstheme="minorHAnsi"/>
        </w:rPr>
        <w:t>est-il</w:t>
      </w:r>
      <w:r w:rsidRPr="000445C5">
        <w:rPr>
          <w:rFonts w:cstheme="minorHAnsi"/>
        </w:rPr>
        <w:t xml:space="preserve"> </w:t>
      </w:r>
      <w:r w:rsidR="007F01A5">
        <w:rPr>
          <w:rFonts w:cstheme="minorHAnsi"/>
        </w:rPr>
        <w:t>installé</w:t>
      </w:r>
      <w:r w:rsidRPr="000445C5">
        <w:rPr>
          <w:rFonts w:cstheme="minorHAnsi"/>
        </w:rPr>
        <w:t> ?</w:t>
      </w:r>
      <w:r w:rsidR="0017327B">
        <w:rPr>
          <w:rFonts w:cstheme="minorHAnsi"/>
        </w:rPr>
        <w:t xml:space="preserve"> </w:t>
      </w:r>
      <w:r w:rsidR="0017327B" w:rsidRPr="0017327B">
        <w:rPr>
          <w:rFonts w:cstheme="minorHAnsi"/>
          <w:color w:val="1F497D" w:themeColor="text2"/>
        </w:rPr>
        <w:t>Serveur.</w:t>
      </w:r>
    </w:p>
    <w:p w:rsidR="00C95812" w:rsidRPr="0017327B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  <w:b/>
          <w:i/>
        </w:rPr>
      </w:pPr>
      <w:r w:rsidRPr="000445C5">
        <w:rPr>
          <w:rFonts w:cstheme="minorHAnsi"/>
        </w:rPr>
        <w:t xml:space="preserve">Voici, représenté sous forme de tableau, l’ensemble d’une configuration possible du protocole </w:t>
      </w:r>
      <w:r w:rsidRPr="00F01034">
        <w:rPr>
          <w:rFonts w:cstheme="minorHAnsi"/>
          <w:i/>
        </w:rPr>
        <w:t>DHCP</w:t>
      </w:r>
      <w:r w:rsidRPr="000445C5">
        <w:rPr>
          <w:rFonts w:cstheme="minorHAnsi"/>
        </w:rPr>
        <w:t> :</w:t>
      </w:r>
      <w:r w:rsidR="0017327B">
        <w:rPr>
          <w:rFonts w:cstheme="minorHAnsi"/>
        </w:rPr>
        <w:t xml:space="preserve"> </w:t>
      </w:r>
      <w:r w:rsidR="0017327B" w:rsidRPr="0017327B">
        <w:rPr>
          <w:rFonts w:cstheme="minorHAnsi"/>
          <w:b/>
          <w:i/>
        </w:rPr>
        <w:t>(TADA)</w:t>
      </w:r>
    </w:p>
    <w:p w:rsidR="00C95812" w:rsidRPr="000445C5" w:rsidRDefault="00C95812" w:rsidP="00C95812">
      <w:pPr>
        <w:pStyle w:val="Sansinterligne"/>
        <w:rPr>
          <w:rFonts w:cstheme="minorHAnsi"/>
        </w:rPr>
      </w:pPr>
      <w:r w:rsidRPr="000445C5">
        <w:rPr>
          <w:rFonts w:cstheme="minorHAnsi"/>
          <w:noProof/>
        </w:rPr>
        <w:drawing>
          <wp:inline distT="0" distB="0" distL="0" distR="0" wp14:anchorId="4E57C3E2" wp14:editId="18028787">
            <wp:extent cx="5760720" cy="335542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812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 xml:space="preserve">Donner l’adresse du réseau en notation </w:t>
      </w:r>
      <w:r w:rsidRPr="004771C1">
        <w:rPr>
          <w:rFonts w:cstheme="minorHAnsi"/>
          <w:i/>
        </w:rPr>
        <w:t>CIDR</w:t>
      </w:r>
      <w:r w:rsidRPr="000445C5">
        <w:rPr>
          <w:rFonts w:cstheme="minorHAnsi"/>
        </w:rPr>
        <w:t xml:space="preserve"> sur lequel le protocole</w:t>
      </w:r>
      <w:r w:rsidR="00D36F04">
        <w:rPr>
          <w:rFonts w:cstheme="minorHAnsi"/>
        </w:rPr>
        <w:t xml:space="preserve"> configuré ainsi va agir.</w:t>
      </w:r>
      <w:r w:rsidR="0017327B">
        <w:rPr>
          <w:rFonts w:cstheme="minorHAnsi"/>
        </w:rPr>
        <w:t xml:space="preserve"> </w:t>
      </w:r>
      <w:r w:rsidR="0017327B" w:rsidRPr="0017327B">
        <w:rPr>
          <w:rFonts w:cstheme="minorHAnsi"/>
          <w:color w:val="1F497D" w:themeColor="text2"/>
        </w:rPr>
        <w:t>192.168.17.0/24</w:t>
      </w:r>
    </w:p>
    <w:p w:rsidR="00C95812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 xml:space="preserve">Un serveur </w:t>
      </w:r>
      <w:r w:rsidRPr="004771C1">
        <w:rPr>
          <w:rFonts w:cstheme="minorHAnsi"/>
          <w:i/>
        </w:rPr>
        <w:t>DHCP</w:t>
      </w:r>
      <w:r w:rsidRPr="000445C5">
        <w:rPr>
          <w:rFonts w:cstheme="minorHAnsi"/>
        </w:rPr>
        <w:t xml:space="preserve"> peut-il ainsi « agir » sur plusieurs réseaux logiques ?</w:t>
      </w:r>
      <w:r w:rsidR="0017327B">
        <w:rPr>
          <w:rFonts w:cstheme="minorHAnsi"/>
        </w:rPr>
        <w:t xml:space="preserve"> </w:t>
      </w:r>
      <w:r w:rsidR="0017327B" w:rsidRPr="0017327B">
        <w:rPr>
          <w:rFonts w:cstheme="minorHAnsi"/>
          <w:color w:val="1F497D" w:themeColor="text2"/>
        </w:rPr>
        <w:t>Oui</w:t>
      </w:r>
      <w:r w:rsidR="0017327B">
        <w:rPr>
          <w:rFonts w:cstheme="minorHAnsi"/>
          <w:color w:val="1F497D" w:themeColor="text2"/>
        </w:rPr>
        <w:t xml:space="preserve"> car il peut agir entre les adresses 192.168.17.20 et 192.168.17.60.</w:t>
      </w:r>
    </w:p>
    <w:p w:rsidR="00C95812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 xml:space="preserve">Donner quelques adresses </w:t>
      </w:r>
      <w:r w:rsidRPr="004771C1">
        <w:rPr>
          <w:rFonts w:cstheme="minorHAnsi"/>
          <w:i/>
        </w:rPr>
        <w:t>IP</w:t>
      </w:r>
      <w:r w:rsidRPr="000445C5">
        <w:rPr>
          <w:rFonts w:cstheme="minorHAnsi"/>
        </w:rPr>
        <w:t xml:space="preserve"> qu’un poste (un client </w:t>
      </w:r>
      <w:r w:rsidRPr="004771C1">
        <w:rPr>
          <w:rFonts w:cstheme="minorHAnsi"/>
          <w:i/>
        </w:rPr>
        <w:t>DHCP</w:t>
      </w:r>
      <w:r w:rsidRPr="000445C5">
        <w:rPr>
          <w:rFonts w:cstheme="minorHAnsi"/>
        </w:rPr>
        <w:t xml:space="preserve">) pourrait obtenir auprès de ce serveur </w:t>
      </w:r>
      <w:r w:rsidRPr="004771C1">
        <w:rPr>
          <w:rFonts w:cstheme="minorHAnsi"/>
          <w:i/>
        </w:rPr>
        <w:t>DHCP</w:t>
      </w:r>
      <w:r w:rsidRPr="000445C5">
        <w:rPr>
          <w:rFonts w:cstheme="minorHAnsi"/>
        </w:rPr>
        <w:t xml:space="preserve">. Donner toute la </w:t>
      </w:r>
      <w:r w:rsidRPr="00D36F04">
        <w:rPr>
          <w:rFonts w:cstheme="minorHAnsi"/>
          <w:b/>
        </w:rPr>
        <w:t>plage</w:t>
      </w:r>
      <w:r w:rsidRPr="000445C5">
        <w:rPr>
          <w:rFonts w:cstheme="minorHAnsi"/>
        </w:rPr>
        <w:t xml:space="preserve"> d’adresses.</w:t>
      </w:r>
      <w:r w:rsidR="0017327B">
        <w:rPr>
          <w:rFonts w:cstheme="minorHAnsi"/>
        </w:rPr>
        <w:t xml:space="preserve"> </w:t>
      </w:r>
      <w:r w:rsidR="0017327B" w:rsidRPr="00E83BC3">
        <w:rPr>
          <w:rFonts w:cstheme="minorHAnsi"/>
          <w:color w:val="1F497D" w:themeColor="text2"/>
        </w:rPr>
        <w:t>La plage est de 192.168.17.20 à 192.168.17.60 avec comme adresses exclues 192.168.17.54 à 192.168.17.56</w:t>
      </w:r>
      <w:r w:rsidR="00E83BC3" w:rsidRPr="00E83BC3">
        <w:rPr>
          <w:rFonts w:cstheme="minorHAnsi"/>
          <w:color w:val="1F497D" w:themeColor="text2"/>
        </w:rPr>
        <w:t>.</w:t>
      </w:r>
    </w:p>
    <w:p w:rsidR="00C95812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 xml:space="preserve">Quelles autres informations, en plus de son adresse </w:t>
      </w:r>
      <w:r w:rsidRPr="004771C1">
        <w:rPr>
          <w:rFonts w:cstheme="minorHAnsi"/>
          <w:i/>
        </w:rPr>
        <w:t>IP</w:t>
      </w:r>
      <w:r w:rsidRPr="000445C5">
        <w:rPr>
          <w:rFonts w:cstheme="minorHAnsi"/>
        </w:rPr>
        <w:t>, le poste récupère-t-il ?</w:t>
      </w:r>
      <w:r w:rsidR="00E83BC3">
        <w:rPr>
          <w:rFonts w:cstheme="minorHAnsi"/>
        </w:rPr>
        <w:t xml:space="preserve"> </w:t>
      </w:r>
      <w:r w:rsidR="00E83BC3" w:rsidRPr="00E83BC3">
        <w:rPr>
          <w:rFonts w:cstheme="minorHAnsi"/>
          <w:color w:val="1F497D" w:themeColor="text2"/>
        </w:rPr>
        <w:t>Bail.</w:t>
      </w:r>
    </w:p>
    <w:p w:rsidR="00C95812" w:rsidRPr="00E83BC3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  <w:color w:val="1F497D" w:themeColor="text2"/>
        </w:rPr>
      </w:pPr>
      <w:r w:rsidRPr="000445C5">
        <w:rPr>
          <w:rFonts w:cstheme="minorHAnsi"/>
        </w:rPr>
        <w:t>Que signifie le bail ?</w:t>
      </w:r>
      <w:r w:rsidR="00F01034">
        <w:rPr>
          <w:rFonts w:cstheme="minorHAnsi"/>
        </w:rPr>
        <w:t xml:space="preserve"> Que se passe-t-il à l’arrêt d’un client ? À la fin du bail ?</w:t>
      </w:r>
      <w:r w:rsidR="00E83BC3">
        <w:rPr>
          <w:rFonts w:cstheme="minorHAnsi"/>
        </w:rPr>
        <w:t xml:space="preserve"> </w:t>
      </w:r>
      <w:r w:rsidR="00E83BC3" w:rsidRPr="00E83BC3">
        <w:rPr>
          <w:rFonts w:cstheme="minorHAnsi"/>
          <w:color w:val="1F497D" w:themeColor="text2"/>
        </w:rPr>
        <w:t>Une durée durant laquelle le client possède une adresse pour pouvoir accéder au réseau.</w:t>
      </w:r>
      <w:r w:rsidR="00E83BC3">
        <w:rPr>
          <w:rFonts w:cstheme="minorHAnsi"/>
          <w:color w:val="1F497D" w:themeColor="text2"/>
        </w:rPr>
        <w:t xml:space="preserve"> Lors de l’arrêt d’un client, le bail se termine. À la fin du bail, l’hôte peut demander de nouveau une adresse pour accéder à internet.</w:t>
      </w:r>
    </w:p>
    <w:p w:rsidR="00C95812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>Pour quelles raisons utiliser un bail court est-il intéressant ?</w:t>
      </w:r>
      <w:r w:rsidR="00E83BC3">
        <w:rPr>
          <w:rFonts w:cstheme="minorHAnsi"/>
        </w:rPr>
        <w:t xml:space="preserve"> </w:t>
      </w:r>
      <w:r w:rsidR="00E83BC3" w:rsidRPr="00E83BC3">
        <w:rPr>
          <w:rFonts w:cstheme="minorHAnsi"/>
          <w:color w:val="1F497D" w:themeColor="text2"/>
        </w:rPr>
        <w:t>Pour libérer le plus d’adresses possibles pour une durée donnée.</w:t>
      </w:r>
    </w:p>
    <w:p w:rsidR="00C95812" w:rsidRPr="00865066" w:rsidRDefault="00C95812" w:rsidP="00C95812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  <w:color w:val="1F497D" w:themeColor="text2"/>
        </w:rPr>
      </w:pPr>
      <w:r w:rsidRPr="000445C5">
        <w:rPr>
          <w:rFonts w:cstheme="minorHAnsi"/>
        </w:rPr>
        <w:t>Pour quelles raisons utiliser un bail long est-il intéressant ?</w:t>
      </w:r>
      <w:r w:rsidR="00E83BC3">
        <w:rPr>
          <w:rFonts w:cstheme="minorHAnsi"/>
        </w:rPr>
        <w:t xml:space="preserve"> </w:t>
      </w:r>
      <w:r w:rsidR="00865066" w:rsidRPr="00865066">
        <w:rPr>
          <w:rFonts w:cstheme="minorHAnsi"/>
          <w:color w:val="1F497D" w:themeColor="text2"/>
        </w:rPr>
        <w:t>Permet de posséder une connexion plus longue durant un laps de temps.</w:t>
      </w:r>
    </w:p>
    <w:p w:rsidR="00C95812" w:rsidRDefault="00F01034" w:rsidP="00FE5D5C">
      <w:pPr>
        <w:pStyle w:val="Sansinterligne"/>
        <w:widowControl/>
        <w:numPr>
          <w:ilvl w:val="0"/>
          <w:numId w:val="35"/>
        </w:numPr>
        <w:autoSpaceDE/>
        <w:autoSpaceDN/>
        <w:adjustRightInd/>
        <w:rPr>
          <w:rFonts w:cstheme="minorHAnsi"/>
        </w:rPr>
      </w:pPr>
      <w:r w:rsidRPr="00FE5D5C">
        <w:rPr>
          <w:rFonts w:cstheme="minorHAnsi"/>
        </w:rPr>
        <w:t xml:space="preserve">Un bail sera-t-il plus court sur un réseau </w:t>
      </w:r>
      <w:proofErr w:type="spellStart"/>
      <w:r w:rsidRPr="00FE5D5C">
        <w:rPr>
          <w:rFonts w:cstheme="minorHAnsi"/>
          <w:i/>
        </w:rPr>
        <w:t>WiFi</w:t>
      </w:r>
      <w:proofErr w:type="spellEnd"/>
      <w:r w:rsidRPr="00FE5D5C">
        <w:rPr>
          <w:rFonts w:cstheme="minorHAnsi"/>
        </w:rPr>
        <w:t xml:space="preserve"> ou sur un réseau câblé ?</w:t>
      </w:r>
      <w:r w:rsidR="00865066">
        <w:rPr>
          <w:rFonts w:cstheme="minorHAnsi"/>
        </w:rPr>
        <w:t xml:space="preserve"> </w:t>
      </w:r>
      <w:r w:rsidR="00865066" w:rsidRPr="00865066">
        <w:rPr>
          <w:rFonts w:cstheme="minorHAnsi"/>
          <w:color w:val="1F497D" w:themeColor="text2"/>
        </w:rPr>
        <w:t xml:space="preserve">Le bail court serait plus utile sur un réseau </w:t>
      </w:r>
      <w:proofErr w:type="spellStart"/>
      <w:r w:rsidR="00865066" w:rsidRPr="00865066">
        <w:rPr>
          <w:rFonts w:cstheme="minorHAnsi"/>
          <w:color w:val="1F497D" w:themeColor="text2"/>
        </w:rPr>
        <w:t>WiFi</w:t>
      </w:r>
      <w:proofErr w:type="spellEnd"/>
      <w:r w:rsidR="00865066" w:rsidRPr="00865066">
        <w:rPr>
          <w:rFonts w:cstheme="minorHAnsi"/>
          <w:color w:val="1F497D" w:themeColor="text2"/>
        </w:rPr>
        <w:t xml:space="preserve"> car quand on ne capte plus l’internet, le réseau fait des demandes pour bien nous déconnecter.</w:t>
      </w:r>
    </w:p>
    <w:p w:rsidR="00C95812" w:rsidRPr="00FE5D5C" w:rsidRDefault="00C95812" w:rsidP="00FE5D5C">
      <w:pPr>
        <w:pStyle w:val="Titre1"/>
        <w:numPr>
          <w:ilvl w:val="0"/>
          <w:numId w:val="0"/>
        </w:numPr>
        <w:rPr>
          <w:i/>
        </w:rPr>
      </w:pPr>
      <w:r w:rsidRPr="00FE5D5C">
        <w:rPr>
          <w:i/>
        </w:rPr>
        <w:t>Pour aller plus loin…</w:t>
      </w:r>
      <w:bookmarkStart w:id="0" w:name="_GoBack"/>
      <w:bookmarkEnd w:id="0"/>
    </w:p>
    <w:p w:rsidR="00C95812" w:rsidRDefault="00C95812" w:rsidP="00F05E08">
      <w:pPr>
        <w:pStyle w:val="Sansinterligne"/>
        <w:widowControl/>
        <w:numPr>
          <w:ilvl w:val="0"/>
          <w:numId w:val="37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 xml:space="preserve">Qu’est-ce qu’un « hôte statique » pour </w:t>
      </w:r>
      <w:r w:rsidRPr="004771C1">
        <w:rPr>
          <w:rFonts w:cstheme="minorHAnsi"/>
          <w:i/>
        </w:rPr>
        <w:t>DHCP</w:t>
      </w:r>
      <w:r w:rsidR="00865066">
        <w:rPr>
          <w:rFonts w:cstheme="minorHAnsi"/>
        </w:rPr>
        <w:t xml:space="preserve"> ? </w:t>
      </w:r>
      <w:r w:rsidR="00865066" w:rsidRPr="00865066">
        <w:rPr>
          <w:rFonts w:cstheme="minorHAnsi"/>
          <w:color w:val="1F497D" w:themeColor="text2"/>
        </w:rPr>
        <w:t>C’est un hôte qui ne change pas d’adresse IP.</w:t>
      </w:r>
    </w:p>
    <w:p w:rsidR="00C95812" w:rsidRPr="000445C5" w:rsidRDefault="00C95812" w:rsidP="00F05E08">
      <w:pPr>
        <w:pStyle w:val="Sansinterligne"/>
        <w:widowControl/>
        <w:numPr>
          <w:ilvl w:val="0"/>
          <w:numId w:val="37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>Compéter la configuration ci-dessus pour faire en sorte d'attribuer à chaque fois...</w:t>
      </w:r>
    </w:p>
    <w:p w:rsidR="00C95812" w:rsidRPr="000445C5" w:rsidRDefault="00F05E08" w:rsidP="00C95812">
      <w:pPr>
        <w:pStyle w:val="Sansinterligne"/>
        <w:widowControl/>
        <w:numPr>
          <w:ilvl w:val="0"/>
          <w:numId w:val="36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>L’adresse</w:t>
      </w:r>
      <w:r w:rsidR="00C95812" w:rsidRPr="000445C5">
        <w:rPr>
          <w:rFonts w:cstheme="minorHAnsi"/>
        </w:rPr>
        <w:t xml:space="preserve"> </w:t>
      </w:r>
      <w:r w:rsidR="00C95812" w:rsidRPr="004771C1">
        <w:rPr>
          <w:rFonts w:cstheme="minorHAnsi"/>
          <w:i/>
        </w:rPr>
        <w:t>IP</w:t>
      </w:r>
      <w:r w:rsidR="00C95812" w:rsidRPr="000445C5">
        <w:rPr>
          <w:rFonts w:cstheme="minorHAnsi"/>
        </w:rPr>
        <w:t xml:space="preserve"> 192.168.17.100 au serveur d'adresse </w:t>
      </w:r>
      <w:r w:rsidR="00C95812" w:rsidRPr="004771C1">
        <w:rPr>
          <w:rFonts w:cstheme="minorHAnsi"/>
          <w:i/>
        </w:rPr>
        <w:t>MAC</w:t>
      </w:r>
      <w:r w:rsidR="00C95812" w:rsidRPr="000445C5">
        <w:rPr>
          <w:rFonts w:cstheme="minorHAnsi"/>
        </w:rPr>
        <w:t xml:space="preserve"> 00-32-DE-5A-78-9C et</w:t>
      </w:r>
    </w:p>
    <w:p w:rsidR="00C95812" w:rsidRPr="000445C5" w:rsidRDefault="00F05E08" w:rsidP="00C95812">
      <w:pPr>
        <w:pStyle w:val="Sansinterligne"/>
        <w:widowControl/>
        <w:numPr>
          <w:ilvl w:val="0"/>
          <w:numId w:val="36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>L’adresse</w:t>
      </w:r>
      <w:r w:rsidR="00C95812" w:rsidRPr="000445C5">
        <w:rPr>
          <w:rFonts w:cstheme="minorHAnsi"/>
        </w:rPr>
        <w:t xml:space="preserve"> </w:t>
      </w:r>
      <w:r w:rsidR="00C95812" w:rsidRPr="004771C1">
        <w:rPr>
          <w:rFonts w:cstheme="minorHAnsi"/>
          <w:i/>
        </w:rPr>
        <w:t>IP</w:t>
      </w:r>
      <w:r w:rsidR="00C95812" w:rsidRPr="000445C5">
        <w:rPr>
          <w:rFonts w:cstheme="minorHAnsi"/>
        </w:rPr>
        <w:t xml:space="preserve"> 192.168.17.30 au serveur d'adresse </w:t>
      </w:r>
      <w:r w:rsidR="00C95812" w:rsidRPr="004771C1">
        <w:rPr>
          <w:rFonts w:cstheme="minorHAnsi"/>
          <w:i/>
        </w:rPr>
        <w:t>MAC</w:t>
      </w:r>
      <w:r w:rsidR="00C95812" w:rsidRPr="000445C5">
        <w:rPr>
          <w:rFonts w:cstheme="minorHAnsi"/>
        </w:rPr>
        <w:t xml:space="preserve"> 1F-7A-90-02-F0-F0</w:t>
      </w:r>
    </w:p>
    <w:p w:rsidR="00FE5D5C" w:rsidRPr="00D36F04" w:rsidRDefault="00C95812" w:rsidP="00F05E08">
      <w:pPr>
        <w:pStyle w:val="Sansinterligne"/>
        <w:widowControl/>
        <w:numPr>
          <w:ilvl w:val="0"/>
          <w:numId w:val="37"/>
        </w:numPr>
        <w:autoSpaceDE/>
        <w:autoSpaceDN/>
        <w:adjustRightInd/>
        <w:rPr>
          <w:rFonts w:cstheme="minorHAnsi"/>
        </w:rPr>
      </w:pPr>
      <w:r w:rsidRPr="000445C5">
        <w:rPr>
          <w:rFonts w:cstheme="minorHAnsi"/>
        </w:rPr>
        <w:t>Pourquoi attribuer toujours la même adresse à un serveur</w:t>
      </w:r>
      <w:r>
        <w:rPr>
          <w:rFonts w:cstheme="minorHAnsi"/>
        </w:rPr>
        <w:t> </w:t>
      </w:r>
      <w:r w:rsidRPr="000445C5">
        <w:rPr>
          <w:rFonts w:cstheme="minorHAnsi"/>
        </w:rPr>
        <w:t>?</w:t>
      </w:r>
    </w:p>
    <w:p w:rsidR="00C95812" w:rsidRPr="000445C5" w:rsidRDefault="00C95812" w:rsidP="00C95812">
      <w:pPr>
        <w:pStyle w:val="Sansinterligne"/>
        <w:rPr>
          <w:rFonts w:cstheme="minorHAnsi"/>
        </w:rPr>
      </w:pPr>
    </w:p>
    <w:sectPr w:rsidR="00C95812" w:rsidRPr="000445C5" w:rsidSect="00D54724">
      <w:headerReference w:type="default" r:id="rId8"/>
      <w:footerReference w:type="default" r:id="rId9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ECA" w:rsidRDefault="002E2ECA" w:rsidP="00960224">
      <w:r>
        <w:separator/>
      </w:r>
    </w:p>
  </w:endnote>
  <w:endnote w:type="continuationSeparator" w:id="0">
    <w:p w:rsidR="002E2ECA" w:rsidRDefault="002E2ECA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F94" w:rsidRPr="00461F94" w:rsidRDefault="00786F88" w:rsidP="00B23965">
    <w:pPr>
      <w:pStyle w:val="PieddepageIUT"/>
    </w:pPr>
    <w:r>
      <w:t>S. Barreau</w:t>
    </w:r>
    <w:r>
      <w:tab/>
    </w:r>
    <w:r w:rsidR="003F04DD">
      <w:t xml:space="preserve">Réseau </w:t>
    </w:r>
    <w:r w:rsidR="007F01A5">
      <w:t>S2</w:t>
    </w:r>
    <w:r w:rsidR="003F04DD">
      <w:tab/>
    </w:r>
    <w:r w:rsidR="00525B36">
      <w:tab/>
    </w:r>
    <w:r w:rsidR="00164126">
      <w:fldChar w:fldCharType="begin"/>
    </w:r>
    <w:r w:rsidR="00164126">
      <w:instrText xml:space="preserve"> TIME \@ "dd/MM/yyyy" </w:instrText>
    </w:r>
    <w:r w:rsidR="00164126">
      <w:fldChar w:fldCharType="separate"/>
    </w:r>
    <w:r w:rsidR="0017327B">
      <w:rPr>
        <w:noProof/>
      </w:rPr>
      <w:t>11/01/2021</w:t>
    </w:r>
    <w:r w:rsidR="001641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ECA" w:rsidRDefault="002E2ECA" w:rsidP="00960224">
      <w:r>
        <w:separator/>
      </w:r>
    </w:p>
  </w:footnote>
  <w:footnote w:type="continuationSeparator" w:id="0">
    <w:p w:rsidR="002E2ECA" w:rsidRDefault="002E2ECA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965" w:rsidRDefault="00786F88" w:rsidP="0096022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DAF"/>
    <w:multiLevelType w:val="hybridMultilevel"/>
    <w:tmpl w:val="4EC08E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B2071"/>
    <w:multiLevelType w:val="hybridMultilevel"/>
    <w:tmpl w:val="88384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14C"/>
    <w:multiLevelType w:val="hybridMultilevel"/>
    <w:tmpl w:val="FF3EA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C7842"/>
    <w:multiLevelType w:val="hybridMultilevel"/>
    <w:tmpl w:val="BAE8F4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450E"/>
    <w:multiLevelType w:val="hybridMultilevel"/>
    <w:tmpl w:val="DA18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34792E"/>
    <w:multiLevelType w:val="hybridMultilevel"/>
    <w:tmpl w:val="24846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F0C10"/>
    <w:multiLevelType w:val="hybridMultilevel"/>
    <w:tmpl w:val="0562E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C51D5"/>
    <w:multiLevelType w:val="hybridMultilevel"/>
    <w:tmpl w:val="6362F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EB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210F9"/>
    <w:multiLevelType w:val="hybridMultilevel"/>
    <w:tmpl w:val="DD1657BA"/>
    <w:lvl w:ilvl="0" w:tplc="034E2C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23EDD"/>
    <w:multiLevelType w:val="hybridMultilevel"/>
    <w:tmpl w:val="05F4A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34A60"/>
    <w:multiLevelType w:val="hybridMultilevel"/>
    <w:tmpl w:val="348C6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073C7"/>
    <w:multiLevelType w:val="hybridMultilevel"/>
    <w:tmpl w:val="C3DEC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A31F1"/>
    <w:multiLevelType w:val="hybridMultilevel"/>
    <w:tmpl w:val="4E44F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10F62"/>
    <w:multiLevelType w:val="hybridMultilevel"/>
    <w:tmpl w:val="BE567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8"/>
  </w:num>
  <w:num w:numId="5">
    <w:abstractNumId w:val="5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11"/>
  </w:num>
  <w:num w:numId="11">
    <w:abstractNumId w:val="5"/>
  </w:num>
  <w:num w:numId="12">
    <w:abstractNumId w:val="7"/>
  </w:num>
  <w:num w:numId="13">
    <w:abstractNumId w:val="5"/>
  </w:num>
  <w:num w:numId="14">
    <w:abstractNumId w:val="5"/>
  </w:num>
  <w:num w:numId="15">
    <w:abstractNumId w:val="5"/>
  </w:num>
  <w:num w:numId="16">
    <w:abstractNumId w:val="2"/>
  </w:num>
  <w:num w:numId="17">
    <w:abstractNumId w:val="5"/>
  </w:num>
  <w:num w:numId="18">
    <w:abstractNumId w:val="5"/>
  </w:num>
  <w:num w:numId="19">
    <w:abstractNumId w:val="14"/>
  </w:num>
  <w:num w:numId="20">
    <w:abstractNumId w:val="12"/>
  </w:num>
  <w:num w:numId="21">
    <w:abstractNumId w:val="13"/>
  </w:num>
  <w:num w:numId="22">
    <w:abstractNumId w:val="5"/>
  </w:num>
  <w:num w:numId="23">
    <w:abstractNumId w:val="10"/>
  </w:num>
  <w:num w:numId="24">
    <w:abstractNumId w:val="5"/>
  </w:num>
  <w:num w:numId="25">
    <w:abstractNumId w:val="5"/>
  </w:num>
  <w:num w:numId="26">
    <w:abstractNumId w:val="6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9"/>
  </w:num>
  <w:num w:numId="36">
    <w:abstractNumId w:val="0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0241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01E7"/>
    <w:rsid w:val="00026669"/>
    <w:rsid w:val="00082E84"/>
    <w:rsid w:val="00093E87"/>
    <w:rsid w:val="000C5CB6"/>
    <w:rsid w:val="000C7447"/>
    <w:rsid w:val="00164126"/>
    <w:rsid w:val="0017327B"/>
    <w:rsid w:val="00234BAB"/>
    <w:rsid w:val="00242531"/>
    <w:rsid w:val="00253E7F"/>
    <w:rsid w:val="0027001C"/>
    <w:rsid w:val="002837B9"/>
    <w:rsid w:val="002B528F"/>
    <w:rsid w:val="002B685E"/>
    <w:rsid w:val="002C182A"/>
    <w:rsid w:val="002D69B8"/>
    <w:rsid w:val="002E2ECA"/>
    <w:rsid w:val="002E543C"/>
    <w:rsid w:val="002F31BC"/>
    <w:rsid w:val="002F67B2"/>
    <w:rsid w:val="003131D8"/>
    <w:rsid w:val="0032120D"/>
    <w:rsid w:val="003247BB"/>
    <w:rsid w:val="003361B0"/>
    <w:rsid w:val="00342FCC"/>
    <w:rsid w:val="00365561"/>
    <w:rsid w:val="00373858"/>
    <w:rsid w:val="003A607D"/>
    <w:rsid w:val="003E0125"/>
    <w:rsid w:val="003E3BEF"/>
    <w:rsid w:val="003F04DD"/>
    <w:rsid w:val="00431D87"/>
    <w:rsid w:val="00461F94"/>
    <w:rsid w:val="004C4C20"/>
    <w:rsid w:val="004C542C"/>
    <w:rsid w:val="00525B36"/>
    <w:rsid w:val="00554110"/>
    <w:rsid w:val="00566582"/>
    <w:rsid w:val="00574A20"/>
    <w:rsid w:val="005B6BE9"/>
    <w:rsid w:val="005E2B5E"/>
    <w:rsid w:val="005F485A"/>
    <w:rsid w:val="00620BA2"/>
    <w:rsid w:val="00634EAF"/>
    <w:rsid w:val="00634F7D"/>
    <w:rsid w:val="0064022A"/>
    <w:rsid w:val="00655CF5"/>
    <w:rsid w:val="00663E7C"/>
    <w:rsid w:val="006A25DB"/>
    <w:rsid w:val="006B0744"/>
    <w:rsid w:val="006E0EFB"/>
    <w:rsid w:val="007476AA"/>
    <w:rsid w:val="00770739"/>
    <w:rsid w:val="00783F1F"/>
    <w:rsid w:val="00786F88"/>
    <w:rsid w:val="007A6AD7"/>
    <w:rsid w:val="007E0BE8"/>
    <w:rsid w:val="007F01A5"/>
    <w:rsid w:val="0080345F"/>
    <w:rsid w:val="00814064"/>
    <w:rsid w:val="00816525"/>
    <w:rsid w:val="0082316B"/>
    <w:rsid w:val="008314D1"/>
    <w:rsid w:val="00847F53"/>
    <w:rsid w:val="00852C6D"/>
    <w:rsid w:val="00863E7E"/>
    <w:rsid w:val="00865066"/>
    <w:rsid w:val="008944C2"/>
    <w:rsid w:val="008B37FB"/>
    <w:rsid w:val="008E5C3D"/>
    <w:rsid w:val="00900F0E"/>
    <w:rsid w:val="0090661D"/>
    <w:rsid w:val="00941B85"/>
    <w:rsid w:val="009473BE"/>
    <w:rsid w:val="0095137E"/>
    <w:rsid w:val="00956F73"/>
    <w:rsid w:val="00960224"/>
    <w:rsid w:val="009953B6"/>
    <w:rsid w:val="009A16F8"/>
    <w:rsid w:val="009C0485"/>
    <w:rsid w:val="009D44E6"/>
    <w:rsid w:val="009E4C3C"/>
    <w:rsid w:val="00A20C66"/>
    <w:rsid w:val="00A303EA"/>
    <w:rsid w:val="00A46B45"/>
    <w:rsid w:val="00AB16F5"/>
    <w:rsid w:val="00AC7DD1"/>
    <w:rsid w:val="00B23965"/>
    <w:rsid w:val="00B44170"/>
    <w:rsid w:val="00B760A6"/>
    <w:rsid w:val="00BA479A"/>
    <w:rsid w:val="00BA5C1A"/>
    <w:rsid w:val="00C11B74"/>
    <w:rsid w:val="00C22416"/>
    <w:rsid w:val="00C80361"/>
    <w:rsid w:val="00C82715"/>
    <w:rsid w:val="00C95812"/>
    <w:rsid w:val="00CA590A"/>
    <w:rsid w:val="00CB2BA4"/>
    <w:rsid w:val="00CD6A11"/>
    <w:rsid w:val="00CF5274"/>
    <w:rsid w:val="00D107AB"/>
    <w:rsid w:val="00D36F04"/>
    <w:rsid w:val="00D4190E"/>
    <w:rsid w:val="00D46A7A"/>
    <w:rsid w:val="00D53023"/>
    <w:rsid w:val="00D54724"/>
    <w:rsid w:val="00D76EF3"/>
    <w:rsid w:val="00DB34D0"/>
    <w:rsid w:val="00DD4C2D"/>
    <w:rsid w:val="00DF116A"/>
    <w:rsid w:val="00E10752"/>
    <w:rsid w:val="00E83BC3"/>
    <w:rsid w:val="00E937F1"/>
    <w:rsid w:val="00E939D9"/>
    <w:rsid w:val="00E96A6F"/>
    <w:rsid w:val="00F01034"/>
    <w:rsid w:val="00F05E08"/>
    <w:rsid w:val="00F44E64"/>
    <w:rsid w:val="00FB7F35"/>
    <w:rsid w:val="00FD02AE"/>
    <w:rsid w:val="00FE165C"/>
    <w:rsid w:val="00FE5D5C"/>
    <w:rsid w:val="00FF156B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0D3DDA78"/>
  <w15:docId w15:val="{61E0A79B-6B96-44BC-A40C-A66633D8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0224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812"/>
    <w:pPr>
      <w:keepNext/>
      <w:keepLines/>
      <w:widowControl/>
      <w:autoSpaceDE/>
      <w:autoSpaceDN/>
      <w:adjustRightInd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C95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1729</Characters>
  <Application>Microsoft Office Word</Application>
  <DocSecurity>4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2079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Leo Maurel</cp:lastModifiedBy>
  <cp:revision>2</cp:revision>
  <cp:lastPrinted>2015-03-17T14:23:00Z</cp:lastPrinted>
  <dcterms:created xsi:type="dcterms:W3CDTF">2021-01-11T14:38:00Z</dcterms:created>
  <dcterms:modified xsi:type="dcterms:W3CDTF">2021-01-11T14:38:00Z</dcterms:modified>
</cp:coreProperties>
</file>