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11D0" w14:textId="77777777" w:rsidR="005F3710" w:rsidRDefault="00F41E67" w:rsidP="00F41E67">
      <w:pPr>
        <w:pStyle w:val="Titre"/>
      </w:pPr>
      <w:r>
        <w:t>TD</w:t>
      </w:r>
      <w:r w:rsidR="005F3710">
        <w:t xml:space="preserve"> Interpréter et simuler une table</w:t>
      </w:r>
    </w:p>
    <w:p w14:paraId="3E085EAF" w14:textId="77777777" w:rsidR="00D42B37" w:rsidRDefault="005F3710" w:rsidP="00F41E67">
      <w:pPr>
        <w:pStyle w:val="Titre"/>
      </w:pPr>
      <w:r>
        <w:t>N</w:t>
      </w:r>
      <w:r w:rsidR="00557A34" w:rsidRPr="00557A34">
        <w:t>AT</w:t>
      </w:r>
      <w:r>
        <w:t> </w:t>
      </w:r>
      <w:r w:rsidR="00557A34" w:rsidRPr="00557A34">
        <w:t>– PAT</w:t>
      </w:r>
      <w:r>
        <w:t> </w:t>
      </w:r>
      <w:r w:rsidR="00557A34" w:rsidRPr="00557A34">
        <w:t>– Redirection de port</w:t>
      </w:r>
    </w:p>
    <w:p w14:paraId="62253ECE" w14:textId="77777777" w:rsidR="005F3710" w:rsidRDefault="005F3710" w:rsidP="005F3710">
      <w:r>
        <w:t>Fichiers annexes :</w:t>
      </w:r>
    </w:p>
    <w:p w14:paraId="49E75FDE" w14:textId="77777777" w:rsidR="005F3710" w:rsidRPr="005F3710" w:rsidRDefault="005F3710" w:rsidP="005F3710">
      <w:pPr>
        <w:pStyle w:val="Paragraphedeliste"/>
        <w:numPr>
          <w:ilvl w:val="0"/>
          <w:numId w:val="7"/>
        </w:numPr>
      </w:pPr>
      <w:r>
        <w:t>Schéma du réseau</w:t>
      </w:r>
    </w:p>
    <w:p w14:paraId="4C55AB3A" w14:textId="77777777" w:rsidR="005F3710" w:rsidRDefault="005F3710" w:rsidP="005F3710">
      <w:pPr>
        <w:pStyle w:val="Paragraphedeliste"/>
        <w:numPr>
          <w:ilvl w:val="0"/>
          <w:numId w:val="7"/>
        </w:numPr>
      </w:pPr>
      <w:r>
        <w:t xml:space="preserve">Table NAT - PAT - Redirection de port au format </w:t>
      </w:r>
      <w:r w:rsidRPr="005F3710">
        <w:rPr>
          <w:i/>
        </w:rPr>
        <w:t>Excel</w:t>
      </w:r>
    </w:p>
    <w:p w14:paraId="0D96B946" w14:textId="77777777" w:rsidR="00F41E67" w:rsidRPr="005F3710" w:rsidRDefault="000F39F3" w:rsidP="005F3710">
      <w:pPr>
        <w:pStyle w:val="Titre"/>
        <w:spacing w:before="240"/>
        <w:rPr>
          <w:sz w:val="48"/>
        </w:rPr>
      </w:pPr>
      <w:r w:rsidRPr="005F3710">
        <w:rPr>
          <w:sz w:val="48"/>
        </w:rPr>
        <w:t>NAT</w:t>
      </w:r>
      <w:r w:rsidR="00557A34" w:rsidRPr="005F3710">
        <w:rPr>
          <w:sz w:val="48"/>
        </w:rPr>
        <w:t>-PAT</w:t>
      </w:r>
    </w:p>
    <w:p w14:paraId="4B74072F" w14:textId="3D447B74" w:rsidR="00B91B04" w:rsidRDefault="00F41E67" w:rsidP="009E2AFE">
      <w:pPr>
        <w:pStyle w:val="Sansinterligne"/>
        <w:widowControl/>
        <w:numPr>
          <w:ilvl w:val="0"/>
          <w:numId w:val="3"/>
        </w:numPr>
        <w:autoSpaceDE/>
        <w:autoSpaceDN/>
        <w:adjustRightInd/>
      </w:pPr>
      <w:r>
        <w:t xml:space="preserve">Expliquer la ligne n°1 </w:t>
      </w:r>
      <w:r w:rsidR="005F3710">
        <w:t>de la table NAT-PAT du routeur.</w:t>
      </w:r>
    </w:p>
    <w:p w14:paraId="0740E1C4" w14:textId="6ACB34BF" w:rsidR="00B91B04" w:rsidRPr="00B91B04" w:rsidRDefault="00B91B04" w:rsidP="00B91B04">
      <w:pPr>
        <w:pStyle w:val="Sansinterligne"/>
        <w:widowControl/>
        <w:autoSpaceDE/>
        <w:autoSpaceDN/>
        <w:adjustRightInd/>
        <w:ind w:left="720"/>
        <w:rPr>
          <w:color w:val="4F81BD" w:themeColor="accent1"/>
        </w:rPr>
      </w:pPr>
      <w:r>
        <w:rPr>
          <w:color w:val="4F81BD" w:themeColor="accent1"/>
        </w:rPr>
        <w:t>L</w:t>
      </w:r>
      <w:r w:rsidR="00DC27E6">
        <w:rPr>
          <w:color w:val="4F81BD" w:themeColor="accent1"/>
        </w:rPr>
        <w:t>e</w:t>
      </w:r>
      <w:r>
        <w:rPr>
          <w:color w:val="4F81BD" w:themeColor="accent1"/>
        </w:rPr>
        <w:t xml:space="preserve"> PC01 envoie une requête au serveur A, lors de son acheminement seul l’adresse privée </w:t>
      </w:r>
      <w:r w:rsidR="00DC27E6">
        <w:rPr>
          <w:color w:val="4F81BD" w:themeColor="accent1"/>
        </w:rPr>
        <w:t xml:space="preserve">du PC01 </w:t>
      </w:r>
      <w:r>
        <w:rPr>
          <w:color w:val="4F81BD" w:themeColor="accent1"/>
        </w:rPr>
        <w:t>change.</w:t>
      </w:r>
      <w:r w:rsidR="008B7C08">
        <w:rPr>
          <w:color w:val="4F81BD" w:themeColor="accent1"/>
        </w:rPr>
        <w:t xml:space="preserve"> Le routeur NAT permet de modifier cette adresse.</w:t>
      </w:r>
    </w:p>
    <w:p w14:paraId="5CCAC566" w14:textId="6751E2BB" w:rsidR="00557A34" w:rsidRPr="002C6A7C" w:rsidRDefault="00557A34" w:rsidP="009E2AFE">
      <w:pPr>
        <w:pStyle w:val="Sansinterligne"/>
        <w:widowControl/>
        <w:numPr>
          <w:ilvl w:val="0"/>
          <w:numId w:val="3"/>
        </w:numPr>
        <w:autoSpaceDE/>
        <w:autoSpaceDN/>
        <w:adjustRightInd/>
      </w:pPr>
      <w:r w:rsidRPr="002C6A7C">
        <w:t xml:space="preserve">Écrire la ligne n°2 de la table </w:t>
      </w:r>
      <w:r w:rsidR="00620797">
        <w:t>NAT-</w:t>
      </w:r>
      <w:r w:rsidRPr="00620797">
        <w:t>PAT</w:t>
      </w:r>
      <w:r w:rsidRPr="002C6A7C">
        <w:t xml:space="preserve"> dans la situation où…</w:t>
      </w:r>
    </w:p>
    <w:p w14:paraId="6A03CEB7" w14:textId="77777777" w:rsidR="00557A34" w:rsidRDefault="00557A34" w:rsidP="00557A34">
      <w:pPr>
        <w:pStyle w:val="Sansinterligne"/>
        <w:widowControl/>
        <w:numPr>
          <w:ilvl w:val="0"/>
          <w:numId w:val="4"/>
        </w:numPr>
        <w:autoSpaceDE/>
        <w:autoSpaceDN/>
        <w:adjustRightInd/>
        <w:rPr>
          <w:rFonts w:cstheme="minorHAnsi"/>
        </w:rPr>
      </w:pPr>
      <w:r>
        <w:rPr>
          <w:rFonts w:cstheme="minorHAnsi"/>
        </w:rPr>
        <w:t>PC2 d’adresse 192.168.1.2…</w:t>
      </w:r>
    </w:p>
    <w:p w14:paraId="2F1E3B91" w14:textId="77777777" w:rsidR="00557A34" w:rsidRDefault="00557A34" w:rsidP="00557A34">
      <w:pPr>
        <w:pStyle w:val="Sansinterligne"/>
        <w:widowControl/>
        <w:numPr>
          <w:ilvl w:val="0"/>
          <w:numId w:val="4"/>
        </w:numPr>
        <w:autoSpaceDE/>
        <w:autoSpaceDN/>
        <w:adjustRightInd/>
        <w:rPr>
          <w:rFonts w:cstheme="minorHAnsi"/>
        </w:rPr>
      </w:pPr>
      <w:r>
        <w:rPr>
          <w:rFonts w:cstheme="minorHAnsi"/>
        </w:rPr>
        <w:t>envoie une requête du même type</w:t>
      </w:r>
      <w:r w:rsidR="006650CE">
        <w:rPr>
          <w:rFonts w:cstheme="minorHAnsi"/>
        </w:rPr>
        <w:t xml:space="preserve"> que la ligne n°1</w:t>
      </w:r>
    </w:p>
    <w:p w14:paraId="35DFF188" w14:textId="77777777" w:rsidR="00557A34" w:rsidRDefault="00557A34" w:rsidP="00557A34">
      <w:pPr>
        <w:pStyle w:val="Sansinterligne"/>
        <w:widowControl/>
        <w:numPr>
          <w:ilvl w:val="0"/>
          <w:numId w:val="4"/>
        </w:numPr>
        <w:autoSpaceDE/>
        <w:autoSpaceDN/>
        <w:adjustRightInd/>
        <w:rPr>
          <w:rFonts w:cstheme="minorHAnsi"/>
        </w:rPr>
      </w:pPr>
      <w:r>
        <w:rPr>
          <w:rFonts w:cstheme="minorHAnsi"/>
        </w:rPr>
        <w:t>au même serveur</w:t>
      </w:r>
      <w:r w:rsidR="006650CE">
        <w:rPr>
          <w:rFonts w:cstheme="minorHAnsi"/>
        </w:rPr>
        <w:t xml:space="preserve"> que la ligne n°1</w:t>
      </w:r>
    </w:p>
    <w:p w14:paraId="6B41CFA9" w14:textId="77777777" w:rsidR="006650CE" w:rsidRDefault="001169AA" w:rsidP="006650CE">
      <w:pPr>
        <w:pStyle w:val="Sansinterligne"/>
        <w:widowControl/>
        <w:autoSpaceDE/>
        <w:autoSpaceDN/>
        <w:adjustRightInd/>
      </w:pPr>
      <w:r>
        <w:t xml:space="preserve">Un routeur enregistre </w:t>
      </w:r>
      <w:r w:rsidR="00F733D2">
        <w:t>chaque requête sortante</w:t>
      </w:r>
      <w:r>
        <w:t xml:space="preserve"> du réseau local vers Internet</w:t>
      </w:r>
      <w:r w:rsidR="00F733D2">
        <w:t>, jusqu’à ce que la réponse correspondante revienne</w:t>
      </w:r>
      <w:r w:rsidR="00ED3CB6">
        <w:t>, pour router la réponse vers l’hôte local qui a initié la requête.</w:t>
      </w:r>
    </w:p>
    <w:p w14:paraId="56C87DC1" w14:textId="77777777" w:rsidR="00F41E67" w:rsidRDefault="00F41E67" w:rsidP="006F0110">
      <w:pPr>
        <w:pStyle w:val="Sansinterligne"/>
        <w:widowControl/>
        <w:numPr>
          <w:ilvl w:val="0"/>
          <w:numId w:val="3"/>
        </w:numPr>
        <w:autoSpaceDE/>
        <w:autoSpaceDN/>
        <w:adjustRightInd/>
      </w:pPr>
      <w:r>
        <w:t>Mettre à jour la table quand la réponse revient à PC</w:t>
      </w:r>
      <w:r w:rsidR="00557A34">
        <w:t>2</w:t>
      </w:r>
      <w:r>
        <w:t>.</w:t>
      </w:r>
    </w:p>
    <w:p w14:paraId="648D3C96" w14:textId="77777777" w:rsidR="00000DAE" w:rsidRPr="005F3710" w:rsidRDefault="00000DAE" w:rsidP="005F3710">
      <w:pPr>
        <w:pStyle w:val="Titre"/>
        <w:spacing w:before="240"/>
        <w:rPr>
          <w:sz w:val="48"/>
        </w:rPr>
      </w:pPr>
      <w:r w:rsidRPr="005F3710">
        <w:rPr>
          <w:sz w:val="48"/>
        </w:rPr>
        <w:t xml:space="preserve">Redirection de port (Port </w:t>
      </w:r>
      <w:proofErr w:type="spellStart"/>
      <w:r w:rsidRPr="005F3710">
        <w:rPr>
          <w:sz w:val="48"/>
        </w:rPr>
        <w:t>Forwarding</w:t>
      </w:r>
      <w:proofErr w:type="spellEnd"/>
      <w:r w:rsidRPr="005F3710">
        <w:rPr>
          <w:sz w:val="48"/>
        </w:rPr>
        <w:t>)</w:t>
      </w:r>
    </w:p>
    <w:p w14:paraId="195A40C7" w14:textId="77777777" w:rsidR="00000DAE" w:rsidRPr="002C6A7C" w:rsidRDefault="00000DAE" w:rsidP="005F3710">
      <w:pPr>
        <w:pStyle w:val="Sansinterligne"/>
        <w:numPr>
          <w:ilvl w:val="0"/>
          <w:numId w:val="8"/>
        </w:numPr>
      </w:pPr>
      <w:r w:rsidRPr="002C6A7C">
        <w:t xml:space="preserve">En </w:t>
      </w:r>
      <w:r w:rsidRPr="007C320B">
        <w:rPr>
          <w:i/>
        </w:rPr>
        <w:t>annexe</w:t>
      </w:r>
      <w:r w:rsidR="00D42B37">
        <w:rPr>
          <w:i/>
        </w:rPr>
        <w:t xml:space="preserve"> ci-dessous</w:t>
      </w:r>
      <w:r w:rsidRPr="002C6A7C">
        <w:t xml:space="preserve">, vous trouverez de la documentation pour permettre </w:t>
      </w:r>
      <w:r w:rsidR="00293679">
        <w:t>un</w:t>
      </w:r>
      <w:r w:rsidRPr="002C6A7C">
        <w:t xml:space="preserve"> </w:t>
      </w:r>
      <w:r w:rsidRPr="00000DAE">
        <w:t>service particulier</w:t>
      </w:r>
      <w:r w:rsidRPr="002C6A7C">
        <w:t xml:space="preserve"> sur PC</w:t>
      </w:r>
      <w:r>
        <w:t>1</w:t>
      </w:r>
      <w:r w:rsidRPr="002C6A7C">
        <w:t>. Modifier la table comme indiqué dans cette documentation.</w:t>
      </w:r>
    </w:p>
    <w:p w14:paraId="3673D68E" w14:textId="77777777" w:rsidR="005F3710" w:rsidRPr="00557A34" w:rsidRDefault="005F3710" w:rsidP="005F3710">
      <w:pPr>
        <w:pStyle w:val="Titre1"/>
        <w:numPr>
          <w:ilvl w:val="0"/>
          <w:numId w:val="0"/>
        </w:numPr>
        <w:jc w:val="center"/>
      </w:pPr>
      <w:r>
        <w:t>ANNEXE</w:t>
      </w:r>
    </w:p>
    <w:p w14:paraId="14FACB46" w14:textId="77777777" w:rsidR="00F41E67" w:rsidRPr="005F3710" w:rsidRDefault="005F3710" w:rsidP="005F3710">
      <w:pPr>
        <w:pStyle w:val="Titre"/>
        <w:spacing w:before="240"/>
        <w:rPr>
          <w:sz w:val="48"/>
        </w:rPr>
      </w:pPr>
      <w:r w:rsidRPr="005F3710">
        <w:rPr>
          <w:noProof/>
          <w:sz w:val="48"/>
        </w:rPr>
        <w:drawing>
          <wp:anchor distT="0" distB="0" distL="114300" distR="114300" simplePos="0" relativeHeight="251659264" behindDoc="0" locked="0" layoutInCell="1" allowOverlap="1" wp14:anchorId="7FD44E87" wp14:editId="0ED57E5E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153660" cy="2560320"/>
            <wp:effectExtent l="0" t="0" r="889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E67" w:rsidRPr="005F3710">
        <w:rPr>
          <w:sz w:val="48"/>
        </w:rPr>
        <w:t>FTP</w:t>
      </w:r>
    </w:p>
    <w:p w14:paraId="7454ED0E" w14:textId="77777777" w:rsidR="00F41E67" w:rsidRDefault="00F41E67" w:rsidP="005F3710">
      <w:pPr>
        <w:pStyle w:val="Sansinterligne"/>
        <w:widowControl/>
        <w:numPr>
          <w:ilvl w:val="0"/>
          <w:numId w:val="9"/>
        </w:numPr>
        <w:autoSpaceDE/>
        <w:autoSpaceDN/>
        <w:adjustRightInd/>
      </w:pPr>
      <w:r>
        <w:t xml:space="preserve">PC2 a lancé un client FTP comme </w:t>
      </w:r>
      <w:proofErr w:type="spellStart"/>
      <w:r>
        <w:t>FileZilla</w:t>
      </w:r>
      <w:proofErr w:type="spellEnd"/>
      <w:r>
        <w:t>. Comment le sait-on ?</w:t>
      </w:r>
    </w:p>
    <w:p w14:paraId="79172DDD" w14:textId="77777777" w:rsidR="00F41E67" w:rsidRDefault="00F41E67" w:rsidP="005F3710">
      <w:pPr>
        <w:pStyle w:val="Sansinterligne"/>
        <w:widowControl/>
        <w:numPr>
          <w:ilvl w:val="0"/>
          <w:numId w:val="9"/>
        </w:numPr>
        <w:autoSpaceDE/>
        <w:autoSpaceDN/>
        <w:adjustRightInd/>
      </w:pPr>
      <w:r>
        <w:t>Est-ce du FTP actif ou passif ?</w:t>
      </w:r>
    </w:p>
    <w:p w14:paraId="09477A30" w14:textId="77777777" w:rsidR="005F3710" w:rsidRDefault="005F3710">
      <w:pPr>
        <w:widowControl/>
        <w:autoSpaceDE/>
        <w:autoSpaceDN/>
        <w:adjustRightInd/>
        <w:jc w:val="left"/>
        <w:rPr>
          <w:rFonts w:asciiTheme="majorHAnsi" w:eastAsiaTheme="majorEastAsia" w:hAnsiTheme="majorHAnsi" w:cstheme="majorBidi"/>
          <w:color w:val="A7A8AA"/>
          <w:spacing w:val="5"/>
          <w:kern w:val="28"/>
          <w:sz w:val="48"/>
          <w:szCs w:val="52"/>
        </w:rPr>
      </w:pPr>
      <w:r>
        <w:rPr>
          <w:sz w:val="48"/>
        </w:rPr>
        <w:br w:type="page"/>
      </w:r>
    </w:p>
    <w:p w14:paraId="16274381" w14:textId="77777777" w:rsidR="00000DAE" w:rsidRPr="002C6A7C" w:rsidRDefault="00000DAE" w:rsidP="005F3710">
      <w:pPr>
        <w:pStyle w:val="Titre"/>
        <w:spacing w:before="240"/>
        <w:rPr>
          <w:i/>
        </w:rPr>
      </w:pPr>
      <w:r w:rsidRPr="005F3710">
        <w:rPr>
          <w:sz w:val="48"/>
        </w:rPr>
        <w:lastRenderedPageBreak/>
        <w:t>Pour aller plus loin…</w:t>
      </w:r>
    </w:p>
    <w:p w14:paraId="7B556AF3" w14:textId="77777777" w:rsidR="00000DAE" w:rsidRDefault="00000DAE" w:rsidP="005F3710">
      <w:pPr>
        <w:pStyle w:val="Sansinterligne"/>
        <w:widowControl/>
        <w:numPr>
          <w:ilvl w:val="0"/>
          <w:numId w:val="10"/>
        </w:numPr>
        <w:autoSpaceDE/>
        <w:autoSpaceDN/>
        <w:adjustRightInd/>
      </w:pPr>
      <w:r>
        <w:t>Modifier la table pour permettre le mode FTP actif</w:t>
      </w:r>
      <w:r w:rsidR="00293679">
        <w:t xml:space="preserve"> sur PC1</w:t>
      </w:r>
      <w:r>
        <w:t>.</w:t>
      </w:r>
    </w:p>
    <w:p w14:paraId="16F4EA3C" w14:textId="77777777" w:rsidR="00000DAE" w:rsidRPr="002C6A7C" w:rsidRDefault="00000DAE" w:rsidP="005F3710">
      <w:pPr>
        <w:pStyle w:val="Sansinterligne"/>
        <w:numPr>
          <w:ilvl w:val="0"/>
          <w:numId w:val="10"/>
        </w:numPr>
      </w:pPr>
      <w:r w:rsidRPr="002C6A7C">
        <w:t>Écrire la ligne n°</w:t>
      </w:r>
      <w:r w:rsidR="00243A75">
        <w:t>3</w:t>
      </w:r>
      <w:r w:rsidRPr="002C6A7C">
        <w:t xml:space="preserve"> de la table </w:t>
      </w:r>
      <w:r w:rsidRPr="00243A75">
        <w:rPr>
          <w:i/>
        </w:rPr>
        <w:t>NAT/PAT</w:t>
      </w:r>
      <w:r w:rsidRPr="002C6A7C">
        <w:t xml:space="preserve"> dans la situation où…</w:t>
      </w:r>
    </w:p>
    <w:p w14:paraId="4CCAC04F" w14:textId="77777777" w:rsidR="00000DAE" w:rsidRDefault="00000DAE" w:rsidP="00000DAE">
      <w:pPr>
        <w:pStyle w:val="Sansinterligne"/>
        <w:widowControl/>
        <w:numPr>
          <w:ilvl w:val="0"/>
          <w:numId w:val="4"/>
        </w:numPr>
        <w:autoSpaceDE/>
        <w:autoSpaceDN/>
        <w:adjustRightInd/>
        <w:rPr>
          <w:rFonts w:cstheme="minorHAnsi"/>
        </w:rPr>
      </w:pPr>
      <w:r w:rsidRPr="00000DAE">
        <w:rPr>
          <w:rFonts w:cstheme="minorHAnsi"/>
        </w:rPr>
        <w:t>PC1</w:t>
      </w:r>
    </w:p>
    <w:p w14:paraId="19407F9A" w14:textId="77777777" w:rsidR="00000DAE" w:rsidRPr="00000DAE" w:rsidRDefault="00000DAE" w:rsidP="00000DAE">
      <w:pPr>
        <w:pStyle w:val="Sansinterligne"/>
        <w:widowControl/>
        <w:numPr>
          <w:ilvl w:val="0"/>
          <w:numId w:val="4"/>
        </w:numPr>
        <w:autoSpaceDE/>
        <w:autoSpaceDN/>
        <w:adjustRightInd/>
        <w:rPr>
          <w:rFonts w:cstheme="minorHAnsi"/>
        </w:rPr>
      </w:pPr>
      <w:r w:rsidRPr="00000DAE">
        <w:rPr>
          <w:rFonts w:cstheme="minorHAnsi"/>
        </w:rPr>
        <w:t xml:space="preserve">envoie une requête </w:t>
      </w:r>
      <w:r>
        <w:rPr>
          <w:rFonts w:cstheme="minorHAnsi"/>
        </w:rPr>
        <w:t>POP (récupération de courriels)</w:t>
      </w:r>
    </w:p>
    <w:p w14:paraId="5A6BF5CF" w14:textId="77777777" w:rsidR="00000DAE" w:rsidRDefault="00000DAE" w:rsidP="00000DAE">
      <w:pPr>
        <w:pStyle w:val="Sansinterligne"/>
        <w:widowControl/>
        <w:numPr>
          <w:ilvl w:val="0"/>
          <w:numId w:val="4"/>
        </w:numPr>
        <w:autoSpaceDE/>
        <w:autoSpaceDN/>
        <w:adjustRightInd/>
        <w:rPr>
          <w:rFonts w:cstheme="minorHAnsi"/>
        </w:rPr>
      </w:pPr>
      <w:r>
        <w:rPr>
          <w:rFonts w:cstheme="minorHAnsi"/>
        </w:rPr>
        <w:t>au serveur 110.0.0.1</w:t>
      </w:r>
    </w:p>
    <w:p w14:paraId="7AC1EF3F" w14:textId="77777777" w:rsidR="00000DAE" w:rsidRPr="00F60159" w:rsidRDefault="00000DAE" w:rsidP="005F3710">
      <w:pPr>
        <w:pStyle w:val="Sansinterligne"/>
        <w:numPr>
          <w:ilvl w:val="0"/>
          <w:numId w:val="10"/>
        </w:numPr>
      </w:pPr>
      <w:r w:rsidRPr="002C6A7C">
        <w:t>Pourquoi sur la ligne n°4 le routeur a-t-il modifié le port source public par rapport au port source privé ?</w:t>
      </w:r>
    </w:p>
    <w:p w14:paraId="7D04370C" w14:textId="77777777" w:rsidR="00F41E67" w:rsidRDefault="00F41E67" w:rsidP="00F41E67">
      <w:pPr>
        <w:pStyle w:val="Sansinterligne"/>
      </w:pPr>
      <w:r>
        <w:t xml:space="preserve">Une application d’architecture 3-tiers va être hébergée sur le réseau local. Serveur1 </w:t>
      </w:r>
      <w:r w:rsidR="00243A75">
        <w:t xml:space="preserve">(d’adresse 192.168.1.80) </w:t>
      </w:r>
      <w:r>
        <w:t>sera serveur Web et utilisera les données d’un SGBD sur Serveur2</w:t>
      </w:r>
      <w:r w:rsidR="00243A75">
        <w:t xml:space="preserve"> (d’adresse 192.168.1.81)</w:t>
      </w:r>
      <w:r>
        <w:t>.</w:t>
      </w:r>
    </w:p>
    <w:p w14:paraId="25C0CE9B" w14:textId="77777777" w:rsidR="00F41E67" w:rsidRDefault="00F41E67" w:rsidP="00F41E67">
      <w:pPr>
        <w:pStyle w:val="Sansinterligne"/>
        <w:widowControl/>
        <w:numPr>
          <w:ilvl w:val="0"/>
          <w:numId w:val="10"/>
        </w:numPr>
        <w:autoSpaceDE/>
        <w:autoSpaceDN/>
        <w:adjustRightInd/>
        <w:jc w:val="left"/>
      </w:pPr>
      <w:r>
        <w:t>Modifier la table pour permettre l’accès à cette application Web depuis Internet.</w:t>
      </w:r>
    </w:p>
    <w:p w14:paraId="70C2E4E6" w14:textId="77777777" w:rsidR="005F3710" w:rsidRPr="005F3710" w:rsidRDefault="005F3710" w:rsidP="005F3710">
      <w:pPr>
        <w:pStyle w:val="Sansinterligne"/>
        <w:widowControl/>
        <w:autoSpaceDE/>
        <w:autoSpaceDN/>
        <w:adjustRightInd/>
        <w:jc w:val="left"/>
      </w:pPr>
    </w:p>
    <w:sectPr w:rsidR="005F3710" w:rsidRPr="005F3710" w:rsidSect="00D54724">
      <w:headerReference w:type="default" r:id="rId8"/>
      <w:footerReference w:type="default" r:id="rId9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26CB3" w14:textId="77777777" w:rsidR="00D0202F" w:rsidRDefault="00D0202F" w:rsidP="00960224">
      <w:r>
        <w:separator/>
      </w:r>
    </w:p>
  </w:endnote>
  <w:endnote w:type="continuationSeparator" w:id="0">
    <w:p w14:paraId="339CB363" w14:textId="77777777" w:rsidR="00D0202F" w:rsidRDefault="00D0202F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F2BB6" w14:textId="77777777" w:rsidR="00F41E67" w:rsidRPr="00461F94" w:rsidRDefault="00F41E67" w:rsidP="00B23965">
    <w:pPr>
      <w:pStyle w:val="PieddepageIUT"/>
    </w:pPr>
    <w:r>
      <w:t>S. Barreau</w:t>
    </w:r>
    <w:r>
      <w:tab/>
    </w:r>
    <w:r w:rsidR="000F39F3">
      <w:t>Réseau</w:t>
    </w:r>
    <w:r>
      <w:tab/>
    </w:r>
    <w:r w:rsidR="000F39F3">
      <w:t>S2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1DA04" w14:textId="77777777" w:rsidR="00D0202F" w:rsidRDefault="00D0202F" w:rsidP="00960224">
      <w:r>
        <w:separator/>
      </w:r>
    </w:p>
  </w:footnote>
  <w:footnote w:type="continuationSeparator" w:id="0">
    <w:p w14:paraId="7E67EC42" w14:textId="77777777" w:rsidR="00D0202F" w:rsidRDefault="00D0202F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B264E" w14:textId="77777777" w:rsidR="00F41E67" w:rsidRDefault="00F41E67" w:rsidP="00960224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FC6E851" wp14:editId="3CCB6ABB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2CA52C9" wp14:editId="06D6D478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7862"/>
    <w:multiLevelType w:val="hybridMultilevel"/>
    <w:tmpl w:val="1332D8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7028F"/>
    <w:multiLevelType w:val="hybridMultilevel"/>
    <w:tmpl w:val="BBE82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9111F"/>
    <w:multiLevelType w:val="hybridMultilevel"/>
    <w:tmpl w:val="2E1AF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64B4"/>
    <w:multiLevelType w:val="hybridMultilevel"/>
    <w:tmpl w:val="BBE82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29724E"/>
    <w:multiLevelType w:val="multilevel"/>
    <w:tmpl w:val="73DE9BAA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27280"/>
    <w:multiLevelType w:val="hybridMultilevel"/>
    <w:tmpl w:val="BBE82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E5DC8"/>
    <w:multiLevelType w:val="hybridMultilevel"/>
    <w:tmpl w:val="BBE82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D18E7"/>
    <w:multiLevelType w:val="hybridMultilevel"/>
    <w:tmpl w:val="946805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222FE"/>
    <w:multiLevelType w:val="hybridMultilevel"/>
    <w:tmpl w:val="4168A3F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0DAE"/>
    <w:rsid w:val="00026669"/>
    <w:rsid w:val="00077AC2"/>
    <w:rsid w:val="00082E84"/>
    <w:rsid w:val="00093E87"/>
    <w:rsid w:val="000B727D"/>
    <w:rsid w:val="000C5CB6"/>
    <w:rsid w:val="000F39F3"/>
    <w:rsid w:val="001169AA"/>
    <w:rsid w:val="001309A9"/>
    <w:rsid w:val="00136482"/>
    <w:rsid w:val="00184691"/>
    <w:rsid w:val="001A246D"/>
    <w:rsid w:val="001D14C6"/>
    <w:rsid w:val="00234BAB"/>
    <w:rsid w:val="00242396"/>
    <w:rsid w:val="00242531"/>
    <w:rsid w:val="00243A75"/>
    <w:rsid w:val="00253E7F"/>
    <w:rsid w:val="0027001C"/>
    <w:rsid w:val="002837B9"/>
    <w:rsid w:val="00293679"/>
    <w:rsid w:val="002B528F"/>
    <w:rsid w:val="002C182A"/>
    <w:rsid w:val="002D69B8"/>
    <w:rsid w:val="002E543C"/>
    <w:rsid w:val="002F31BC"/>
    <w:rsid w:val="002F67B2"/>
    <w:rsid w:val="003131D8"/>
    <w:rsid w:val="0032120D"/>
    <w:rsid w:val="003213B8"/>
    <w:rsid w:val="003361B0"/>
    <w:rsid w:val="00342FCC"/>
    <w:rsid w:val="003523FD"/>
    <w:rsid w:val="00373858"/>
    <w:rsid w:val="003A607D"/>
    <w:rsid w:val="003D4232"/>
    <w:rsid w:val="003E0125"/>
    <w:rsid w:val="003E245B"/>
    <w:rsid w:val="003E3BEF"/>
    <w:rsid w:val="00431D87"/>
    <w:rsid w:val="00461F94"/>
    <w:rsid w:val="004A3DA8"/>
    <w:rsid w:val="004C4C20"/>
    <w:rsid w:val="004C542C"/>
    <w:rsid w:val="00525B36"/>
    <w:rsid w:val="00554110"/>
    <w:rsid w:val="00557A34"/>
    <w:rsid w:val="00566582"/>
    <w:rsid w:val="00574A20"/>
    <w:rsid w:val="00587C89"/>
    <w:rsid w:val="005959AF"/>
    <w:rsid w:val="005B6BE9"/>
    <w:rsid w:val="005E2B5E"/>
    <w:rsid w:val="005F3710"/>
    <w:rsid w:val="005F485A"/>
    <w:rsid w:val="006204B5"/>
    <w:rsid w:val="00620797"/>
    <w:rsid w:val="00620BA2"/>
    <w:rsid w:val="00625656"/>
    <w:rsid w:val="00634EAF"/>
    <w:rsid w:val="00634F7D"/>
    <w:rsid w:val="0064022A"/>
    <w:rsid w:val="00644A0E"/>
    <w:rsid w:val="00655CF5"/>
    <w:rsid w:val="006626CD"/>
    <w:rsid w:val="00663E7C"/>
    <w:rsid w:val="006650CE"/>
    <w:rsid w:val="006A25DB"/>
    <w:rsid w:val="006B0744"/>
    <w:rsid w:val="006B08C1"/>
    <w:rsid w:val="006E0D03"/>
    <w:rsid w:val="006E0EFB"/>
    <w:rsid w:val="006F0110"/>
    <w:rsid w:val="007033A9"/>
    <w:rsid w:val="00783F1F"/>
    <w:rsid w:val="00786F88"/>
    <w:rsid w:val="007A6AD7"/>
    <w:rsid w:val="007C320B"/>
    <w:rsid w:val="007F3FBE"/>
    <w:rsid w:val="0080345F"/>
    <w:rsid w:val="00814064"/>
    <w:rsid w:val="00816525"/>
    <w:rsid w:val="0082316B"/>
    <w:rsid w:val="008314D1"/>
    <w:rsid w:val="00843406"/>
    <w:rsid w:val="00847F53"/>
    <w:rsid w:val="00852C6D"/>
    <w:rsid w:val="008A2FE9"/>
    <w:rsid w:val="008B37FB"/>
    <w:rsid w:val="008B7C08"/>
    <w:rsid w:val="00900F0E"/>
    <w:rsid w:val="0090661D"/>
    <w:rsid w:val="009124F7"/>
    <w:rsid w:val="00941B85"/>
    <w:rsid w:val="00944FAA"/>
    <w:rsid w:val="009473BE"/>
    <w:rsid w:val="0095137E"/>
    <w:rsid w:val="00956F73"/>
    <w:rsid w:val="00960224"/>
    <w:rsid w:val="009953B6"/>
    <w:rsid w:val="009A16F8"/>
    <w:rsid w:val="009D44E6"/>
    <w:rsid w:val="009E4C3C"/>
    <w:rsid w:val="00A04DE0"/>
    <w:rsid w:val="00A303EA"/>
    <w:rsid w:val="00A31719"/>
    <w:rsid w:val="00A411FB"/>
    <w:rsid w:val="00A46B45"/>
    <w:rsid w:val="00A475C7"/>
    <w:rsid w:val="00AB16F5"/>
    <w:rsid w:val="00AC7DD1"/>
    <w:rsid w:val="00AD44CC"/>
    <w:rsid w:val="00B23965"/>
    <w:rsid w:val="00B44170"/>
    <w:rsid w:val="00B541C6"/>
    <w:rsid w:val="00B760A6"/>
    <w:rsid w:val="00B91B04"/>
    <w:rsid w:val="00BA479A"/>
    <w:rsid w:val="00BA5C1A"/>
    <w:rsid w:val="00BC25A7"/>
    <w:rsid w:val="00BC5643"/>
    <w:rsid w:val="00C11B74"/>
    <w:rsid w:val="00C22416"/>
    <w:rsid w:val="00C4193B"/>
    <w:rsid w:val="00C54DCD"/>
    <w:rsid w:val="00C82715"/>
    <w:rsid w:val="00CB2BA4"/>
    <w:rsid w:val="00CD69C4"/>
    <w:rsid w:val="00CD6A11"/>
    <w:rsid w:val="00CF5274"/>
    <w:rsid w:val="00D0202F"/>
    <w:rsid w:val="00D107AB"/>
    <w:rsid w:val="00D12242"/>
    <w:rsid w:val="00D4190E"/>
    <w:rsid w:val="00D42B37"/>
    <w:rsid w:val="00D53023"/>
    <w:rsid w:val="00D54724"/>
    <w:rsid w:val="00D62687"/>
    <w:rsid w:val="00D76EF3"/>
    <w:rsid w:val="00D8606C"/>
    <w:rsid w:val="00DA1DA6"/>
    <w:rsid w:val="00DB34D0"/>
    <w:rsid w:val="00DC252D"/>
    <w:rsid w:val="00DC27E6"/>
    <w:rsid w:val="00DD4C2D"/>
    <w:rsid w:val="00DE5E18"/>
    <w:rsid w:val="00DF116A"/>
    <w:rsid w:val="00DF52D8"/>
    <w:rsid w:val="00DF6A5D"/>
    <w:rsid w:val="00E10752"/>
    <w:rsid w:val="00E41BBA"/>
    <w:rsid w:val="00E937F1"/>
    <w:rsid w:val="00E939D9"/>
    <w:rsid w:val="00E96A6F"/>
    <w:rsid w:val="00ED3CB6"/>
    <w:rsid w:val="00EF4413"/>
    <w:rsid w:val="00F41E67"/>
    <w:rsid w:val="00F60159"/>
    <w:rsid w:val="00F733D2"/>
    <w:rsid w:val="00F815DC"/>
    <w:rsid w:val="00F971F0"/>
    <w:rsid w:val="00FD02AE"/>
    <w:rsid w:val="00FE165C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2B172BEA"/>
  <w15:docId w15:val="{05653760-1C83-4B5A-80CC-B3A2D9F7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1715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Julien</cp:lastModifiedBy>
  <cp:revision>2</cp:revision>
  <cp:lastPrinted>2018-01-16T12:50:00Z</cp:lastPrinted>
  <dcterms:created xsi:type="dcterms:W3CDTF">2021-01-19T15:14:00Z</dcterms:created>
  <dcterms:modified xsi:type="dcterms:W3CDTF">2021-01-19T15:14:00Z</dcterms:modified>
</cp:coreProperties>
</file>