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val="fr-FR"/>
        </w:rPr>
        <w:id w:val="1232033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i/>
          <w:i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651DF" w:rsidRPr="00487149" w14:paraId="04A1DD27" w14:textId="77777777" w:rsidTr="00D651DF">
            <w:trPr>
              <w:trHeight w:val="440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val="fr-FR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</w:rPr>
              </w:sdtEndPr>
              <w:sdtContent>
                <w:tc>
                  <w:tcPr>
                    <w:tcW w:w="5000" w:type="pct"/>
                  </w:tcPr>
                  <w:p w14:paraId="22A3E556" w14:textId="77777777" w:rsidR="00D651DF" w:rsidRPr="00487149" w:rsidRDefault="00D651DF" w:rsidP="007C4047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487149">
                      <w:rPr>
                        <w:rFonts w:asciiTheme="majorHAnsi" w:eastAsiaTheme="majorEastAsia" w:hAnsiTheme="majorHAnsi" w:cstheme="majorBidi"/>
                        <w:caps/>
                        <w:sz w:val="28"/>
                        <w:lang w:val="fr-FR"/>
                      </w:rPr>
                      <w:t>Association Groussgasmaschinn</w:t>
                    </w:r>
                  </w:p>
                </w:tc>
              </w:sdtContent>
            </w:sdt>
          </w:tr>
          <w:tr w:rsidR="00D651DF" w:rsidRPr="00487149" w14:paraId="363F811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80"/>
                  <w:lang w:val="fr-FR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0ADCA87" w14:textId="77777777" w:rsidR="00D651DF" w:rsidRPr="00487149" w:rsidRDefault="00D651DF" w:rsidP="007C4047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830C14">
                      <w:rPr>
                        <w:rFonts w:asciiTheme="majorHAnsi" w:eastAsiaTheme="majorEastAsia" w:hAnsiTheme="majorHAnsi" w:cstheme="majorBidi"/>
                        <w:sz w:val="96"/>
                        <w:szCs w:val="80"/>
                        <w:lang w:val="fr-FR"/>
                      </w:rPr>
                      <w:t>Étude de Marché</w:t>
                    </w:r>
                  </w:p>
                </w:tc>
              </w:sdtContent>
            </w:sdt>
          </w:tr>
          <w:tr w:rsidR="00D651DF" w:rsidRPr="00487149" w14:paraId="7A73FF72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  <w:lang w:val="fr-FR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D477C30" w14:textId="2543B882" w:rsidR="00D651DF" w:rsidRPr="00487149" w:rsidRDefault="00D651DF" w:rsidP="008860A6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8860A6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fr-FR"/>
                      </w:rPr>
                      <w:t xml:space="preserve">Luxembourg Science Center </w:t>
                    </w:r>
                  </w:p>
                </w:tc>
              </w:sdtContent>
            </w:sdt>
          </w:tr>
          <w:tr w:rsidR="00D651DF" w:rsidRPr="00487149" w14:paraId="3B1B58A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F1BB997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75ABB563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  <w:bookmarkStart w:id="0" w:name="_GoBack"/>
                <w:bookmarkEnd w:id="0"/>
              </w:p>
              <w:p w14:paraId="575A8782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470D5979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662E493A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18BC20D9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0444D218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5F3C8B1B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30B160FA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1FE22C51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42CADC91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7B7C88E7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739D0B23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6AC13C6B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1237B4B5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7E1C4371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1D542F07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  <w:p w14:paraId="419CE574" w14:textId="77777777" w:rsidR="00D651DF" w:rsidRPr="00487149" w:rsidRDefault="00D651DF" w:rsidP="007C4047">
                <w:pPr>
                  <w:pStyle w:val="NoSpacing"/>
                  <w:spacing w:line="276" w:lineRule="auto"/>
                  <w:jc w:val="center"/>
                  <w:rPr>
                    <w:lang w:val="fr-FR"/>
                  </w:rPr>
                </w:pPr>
              </w:p>
            </w:tc>
          </w:tr>
          <w:tr w:rsidR="00D651DF" w:rsidRPr="008433DC" w14:paraId="778D549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i/>
                  <w:sz w:val="28"/>
                  <w:szCs w:val="28"/>
                  <w:lang w:val="fr-FR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325ADE8" w14:textId="70D034EE" w:rsidR="00D651DF" w:rsidRPr="0031272B" w:rsidRDefault="008433DC" w:rsidP="00873A78">
                    <w:pPr>
                      <w:pStyle w:val="NoSpacing"/>
                      <w:spacing w:line="276" w:lineRule="auto"/>
                      <w:jc w:val="center"/>
                      <w:rPr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w:pPr>
                    <w:r w:rsidRPr="0031272B">
                      <w:rPr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  <w:t>Rédigé</w:t>
                    </w:r>
                    <w:r w:rsidR="00D573BD" w:rsidRPr="0031272B">
                      <w:rPr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  <w:t>e</w:t>
                    </w:r>
                    <w:r w:rsidRPr="0031272B">
                      <w:rPr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  <w:t xml:space="preserve"> par Joëlle B</w:t>
                    </w:r>
                    <w:r w:rsidR="00873A78">
                      <w:rPr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  <w:t>raquet</w:t>
                    </w:r>
                  </w:p>
                </w:tc>
              </w:sdtContent>
            </w:sdt>
          </w:tr>
          <w:tr w:rsidR="00D651DF" w:rsidRPr="008433DC" w14:paraId="0B2D47B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3F28D8F" w14:textId="4C7AA894" w:rsidR="00D651DF" w:rsidRPr="0031272B" w:rsidRDefault="00232553" w:rsidP="007C4047">
                <w:pPr>
                  <w:pStyle w:val="NoSpacing"/>
                  <w:spacing w:line="276" w:lineRule="auto"/>
                  <w:jc w:val="center"/>
                  <w:rPr>
                    <w:b/>
                    <w:bCs/>
                    <w:i/>
                    <w:sz w:val="28"/>
                    <w:szCs w:val="28"/>
                    <w:lang w:val="fr-FR"/>
                  </w:rPr>
                </w:pPr>
                <w:r w:rsidRPr="0031272B">
                  <w:rPr>
                    <w:b/>
                    <w:bCs/>
                    <w:i/>
                    <w:sz w:val="28"/>
                    <w:szCs w:val="28"/>
                    <w:lang w:val="fr-FR"/>
                  </w:rPr>
                  <w:t>D</w:t>
                </w:r>
                <w:r w:rsidRPr="0031272B">
                  <w:rPr>
                    <w:rFonts w:ascii="Arial" w:hAnsi="Arial" w:cs="Arial"/>
                    <w:b/>
                    <w:bCs/>
                    <w:i/>
                    <w:sz w:val="28"/>
                    <w:szCs w:val="28"/>
                    <w:lang w:val="fr-FR"/>
                  </w:rPr>
                  <w:t>é</w:t>
                </w:r>
                <w:r w:rsidRPr="0031272B">
                  <w:rPr>
                    <w:b/>
                    <w:bCs/>
                    <w:i/>
                    <w:sz w:val="28"/>
                    <w:szCs w:val="28"/>
                    <w:lang w:val="fr-FR"/>
                  </w:rPr>
                  <w:t>c</w:t>
                </w:r>
                <w:r w:rsidR="004B6325" w:rsidRPr="0031272B">
                  <w:rPr>
                    <w:b/>
                    <w:bCs/>
                    <w:i/>
                    <w:sz w:val="28"/>
                    <w:szCs w:val="28"/>
                    <w:lang w:val="fr-FR"/>
                  </w:rPr>
                  <w:t xml:space="preserve">embre </w:t>
                </w:r>
                <w:r w:rsidR="00D651DF" w:rsidRPr="0031272B">
                  <w:rPr>
                    <w:b/>
                    <w:bCs/>
                    <w:i/>
                    <w:sz w:val="28"/>
                    <w:szCs w:val="28"/>
                    <w:lang w:val="fr-FR"/>
                  </w:rPr>
                  <w:t>2013</w:t>
                </w:r>
              </w:p>
            </w:tc>
          </w:tr>
        </w:tbl>
        <w:p w14:paraId="63243999" w14:textId="77777777" w:rsidR="00D651DF" w:rsidRPr="008433DC" w:rsidRDefault="00D651DF" w:rsidP="007C4047">
          <w:pPr>
            <w:spacing w:line="276" w:lineRule="auto"/>
            <w:rPr>
              <w:lang w:val="fr-FR"/>
            </w:rPr>
          </w:pPr>
        </w:p>
        <w:p w14:paraId="6805D509" w14:textId="77777777" w:rsidR="00D651DF" w:rsidRPr="00830C14" w:rsidRDefault="00D651DF" w:rsidP="007C4047">
          <w:pPr>
            <w:spacing w:line="276" w:lineRule="auto"/>
            <w:ind w:firstLine="0"/>
            <w:jc w:val="left"/>
            <w:rPr>
              <w:lang w:val="fr-FR"/>
            </w:rPr>
          </w:pPr>
          <w:r w:rsidRPr="00830C14">
            <w:rPr>
              <w:b/>
              <w:bCs/>
              <w:i/>
              <w:iCs/>
              <w:lang w:val="fr-FR"/>
            </w:rPr>
            <w:lastRenderedPageBreak/>
            <w:br w:type="page"/>
          </w:r>
        </w:p>
      </w:sdtContent>
    </w:sdt>
    <w:p w14:paraId="4652C9DC" w14:textId="2E91BD93" w:rsidR="008773EE" w:rsidRPr="00487149" w:rsidRDefault="008773EE" w:rsidP="006E7532">
      <w:pPr>
        <w:pStyle w:val="TOCHeading"/>
        <w:spacing w:line="276" w:lineRule="auto"/>
        <w:rPr>
          <w:rFonts w:cstheme="minorHAnsi"/>
          <w:b w:val="0"/>
          <w:color w:val="17365D" w:themeColor="text2" w:themeShade="BF"/>
          <w:lang w:val="fr-FR"/>
        </w:rPr>
      </w:pPr>
    </w:p>
    <w:sectPr w:rsidR="008773EE" w:rsidRPr="00487149" w:rsidSect="00B32092">
      <w:footerReference w:type="even" r:id="rId10"/>
      <w:footerReference w:type="default" r:id="rId11"/>
      <w:pgSz w:w="12240" w:h="15840"/>
      <w:pgMar w:top="990" w:right="1440" w:bottom="162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9E003" w14:textId="77777777" w:rsidR="00B32092" w:rsidRDefault="00B32092" w:rsidP="006F6F8D">
      <w:pPr>
        <w:spacing w:after="0" w:line="240" w:lineRule="auto"/>
      </w:pPr>
      <w:r>
        <w:separator/>
      </w:r>
    </w:p>
  </w:endnote>
  <w:endnote w:type="continuationSeparator" w:id="0">
    <w:p w14:paraId="3B58B919" w14:textId="77777777" w:rsidR="00B32092" w:rsidRDefault="00B32092" w:rsidP="006F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E43C2" w14:textId="77777777" w:rsidR="00B32092" w:rsidRDefault="00B32092" w:rsidP="00E658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F946F" w14:textId="77777777" w:rsidR="00B32092" w:rsidRDefault="00B32092" w:rsidP="00E6588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FF8B4" w14:textId="77777777" w:rsidR="00B32092" w:rsidRDefault="00B32092" w:rsidP="00E658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60A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592D918" w14:textId="2F79A523" w:rsidR="00B32092" w:rsidRDefault="00B32092" w:rsidP="00E65880">
    <w:pPr>
      <w:pStyle w:val="Footer"/>
      <w:ind w:right="360"/>
      <w:jc w:val="right"/>
    </w:pPr>
  </w:p>
  <w:p w14:paraId="6D9F1B46" w14:textId="77777777" w:rsidR="00B32092" w:rsidRDefault="00B320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EF938" w14:textId="77777777" w:rsidR="00B32092" w:rsidRDefault="00B32092" w:rsidP="006F6F8D">
      <w:pPr>
        <w:spacing w:after="0" w:line="240" w:lineRule="auto"/>
      </w:pPr>
      <w:r>
        <w:separator/>
      </w:r>
    </w:p>
  </w:footnote>
  <w:footnote w:type="continuationSeparator" w:id="0">
    <w:p w14:paraId="441BC498" w14:textId="77777777" w:rsidR="00B32092" w:rsidRDefault="00B32092" w:rsidP="006F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5A3"/>
    <w:multiLevelType w:val="hybridMultilevel"/>
    <w:tmpl w:val="81A0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12C0B"/>
    <w:multiLevelType w:val="hybridMultilevel"/>
    <w:tmpl w:val="3350D57C"/>
    <w:lvl w:ilvl="0" w:tplc="38BE579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04B09"/>
    <w:multiLevelType w:val="hybridMultilevel"/>
    <w:tmpl w:val="D74AB308"/>
    <w:lvl w:ilvl="0" w:tplc="1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7B5D2C"/>
    <w:multiLevelType w:val="hybridMultilevel"/>
    <w:tmpl w:val="84E485D0"/>
    <w:lvl w:ilvl="0" w:tplc="5DFAADEA">
      <w:start w:val="1"/>
      <w:numFmt w:val="decimal"/>
      <w:lvlText w:val="%1)"/>
      <w:lvlJc w:val="left"/>
      <w:pPr>
        <w:ind w:left="717" w:hanging="360"/>
      </w:pPr>
      <w:rPr>
        <w:rFonts w:hint="default"/>
        <w:color w:val="0000FF" w:themeColor="hyperlink"/>
        <w:u w:val="single"/>
      </w:rPr>
    </w:lvl>
    <w:lvl w:ilvl="1" w:tplc="140C0019" w:tentative="1">
      <w:start w:val="1"/>
      <w:numFmt w:val="lowerLetter"/>
      <w:lvlText w:val="%2."/>
      <w:lvlJc w:val="left"/>
      <w:pPr>
        <w:ind w:left="1437" w:hanging="360"/>
      </w:pPr>
    </w:lvl>
    <w:lvl w:ilvl="2" w:tplc="140C001B" w:tentative="1">
      <w:start w:val="1"/>
      <w:numFmt w:val="lowerRoman"/>
      <w:lvlText w:val="%3."/>
      <w:lvlJc w:val="right"/>
      <w:pPr>
        <w:ind w:left="2157" w:hanging="180"/>
      </w:pPr>
    </w:lvl>
    <w:lvl w:ilvl="3" w:tplc="140C000F" w:tentative="1">
      <w:start w:val="1"/>
      <w:numFmt w:val="decimal"/>
      <w:lvlText w:val="%4."/>
      <w:lvlJc w:val="left"/>
      <w:pPr>
        <w:ind w:left="2877" w:hanging="360"/>
      </w:pPr>
    </w:lvl>
    <w:lvl w:ilvl="4" w:tplc="140C0019" w:tentative="1">
      <w:start w:val="1"/>
      <w:numFmt w:val="lowerLetter"/>
      <w:lvlText w:val="%5."/>
      <w:lvlJc w:val="left"/>
      <w:pPr>
        <w:ind w:left="3597" w:hanging="360"/>
      </w:pPr>
    </w:lvl>
    <w:lvl w:ilvl="5" w:tplc="140C001B" w:tentative="1">
      <w:start w:val="1"/>
      <w:numFmt w:val="lowerRoman"/>
      <w:lvlText w:val="%6."/>
      <w:lvlJc w:val="right"/>
      <w:pPr>
        <w:ind w:left="4317" w:hanging="180"/>
      </w:pPr>
    </w:lvl>
    <w:lvl w:ilvl="6" w:tplc="140C000F" w:tentative="1">
      <w:start w:val="1"/>
      <w:numFmt w:val="decimal"/>
      <w:lvlText w:val="%7."/>
      <w:lvlJc w:val="left"/>
      <w:pPr>
        <w:ind w:left="5037" w:hanging="360"/>
      </w:pPr>
    </w:lvl>
    <w:lvl w:ilvl="7" w:tplc="140C0019" w:tentative="1">
      <w:start w:val="1"/>
      <w:numFmt w:val="lowerLetter"/>
      <w:lvlText w:val="%8."/>
      <w:lvlJc w:val="left"/>
      <w:pPr>
        <w:ind w:left="5757" w:hanging="360"/>
      </w:pPr>
    </w:lvl>
    <w:lvl w:ilvl="8" w:tplc="1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109D77B4"/>
    <w:multiLevelType w:val="hybridMultilevel"/>
    <w:tmpl w:val="2A6E4D3A"/>
    <w:lvl w:ilvl="0" w:tplc="1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5CE0916"/>
    <w:multiLevelType w:val="multilevel"/>
    <w:tmpl w:val="30CE9EF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9029B7"/>
    <w:multiLevelType w:val="hybridMultilevel"/>
    <w:tmpl w:val="F9F022B8"/>
    <w:lvl w:ilvl="0" w:tplc="140C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80909"/>
    <w:multiLevelType w:val="hybridMultilevel"/>
    <w:tmpl w:val="B6BE4D40"/>
    <w:lvl w:ilvl="0" w:tplc="689215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44D50"/>
    <w:multiLevelType w:val="hybridMultilevel"/>
    <w:tmpl w:val="7A14DAFC"/>
    <w:lvl w:ilvl="0" w:tplc="6892157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185F2B"/>
    <w:multiLevelType w:val="hybridMultilevel"/>
    <w:tmpl w:val="61EAA184"/>
    <w:lvl w:ilvl="0" w:tplc="38BE579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71929"/>
    <w:multiLevelType w:val="hybridMultilevel"/>
    <w:tmpl w:val="0444E1F4"/>
    <w:lvl w:ilvl="0" w:tplc="1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44BE69EC"/>
    <w:multiLevelType w:val="hybridMultilevel"/>
    <w:tmpl w:val="862A59D2"/>
    <w:lvl w:ilvl="0" w:tplc="1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E46F6"/>
    <w:multiLevelType w:val="hybridMultilevel"/>
    <w:tmpl w:val="343C68DA"/>
    <w:lvl w:ilvl="0" w:tplc="1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5B7308EA"/>
    <w:multiLevelType w:val="hybridMultilevel"/>
    <w:tmpl w:val="6356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23EC1"/>
    <w:multiLevelType w:val="hybridMultilevel"/>
    <w:tmpl w:val="41A49572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68AE298F"/>
    <w:multiLevelType w:val="hybridMultilevel"/>
    <w:tmpl w:val="58F4205E"/>
    <w:lvl w:ilvl="0" w:tplc="B1E08B3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63F03"/>
    <w:multiLevelType w:val="hybridMultilevel"/>
    <w:tmpl w:val="5BEE26C4"/>
    <w:lvl w:ilvl="0" w:tplc="38BE579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671BD2"/>
    <w:multiLevelType w:val="hybridMultilevel"/>
    <w:tmpl w:val="1A8E1DD8"/>
    <w:lvl w:ilvl="0" w:tplc="1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73316982"/>
    <w:multiLevelType w:val="hybridMultilevel"/>
    <w:tmpl w:val="07F6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48236F"/>
    <w:multiLevelType w:val="hybridMultilevel"/>
    <w:tmpl w:val="D7BCEAC6"/>
    <w:lvl w:ilvl="0" w:tplc="38BE579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AF430C"/>
    <w:multiLevelType w:val="hybridMultilevel"/>
    <w:tmpl w:val="BDE0EE42"/>
    <w:lvl w:ilvl="0" w:tplc="0409000F">
      <w:start w:val="1"/>
      <w:numFmt w:val="decimal"/>
      <w:lvlText w:val="%1."/>
      <w:lvlJc w:val="left"/>
      <w:pPr>
        <w:ind w:left="559" w:hanging="360"/>
      </w:pPr>
    </w:lvl>
    <w:lvl w:ilvl="1" w:tplc="04090019" w:tentative="1">
      <w:start w:val="1"/>
      <w:numFmt w:val="lowerLetter"/>
      <w:lvlText w:val="%2."/>
      <w:lvlJc w:val="left"/>
      <w:pPr>
        <w:ind w:left="1279" w:hanging="360"/>
      </w:pPr>
    </w:lvl>
    <w:lvl w:ilvl="2" w:tplc="0409001B" w:tentative="1">
      <w:start w:val="1"/>
      <w:numFmt w:val="lowerRoman"/>
      <w:lvlText w:val="%3."/>
      <w:lvlJc w:val="right"/>
      <w:pPr>
        <w:ind w:left="1999" w:hanging="180"/>
      </w:pPr>
    </w:lvl>
    <w:lvl w:ilvl="3" w:tplc="0409000F" w:tentative="1">
      <w:start w:val="1"/>
      <w:numFmt w:val="decimal"/>
      <w:lvlText w:val="%4."/>
      <w:lvlJc w:val="left"/>
      <w:pPr>
        <w:ind w:left="2719" w:hanging="360"/>
      </w:pPr>
    </w:lvl>
    <w:lvl w:ilvl="4" w:tplc="04090019" w:tentative="1">
      <w:start w:val="1"/>
      <w:numFmt w:val="lowerLetter"/>
      <w:lvlText w:val="%5."/>
      <w:lvlJc w:val="left"/>
      <w:pPr>
        <w:ind w:left="3439" w:hanging="360"/>
      </w:pPr>
    </w:lvl>
    <w:lvl w:ilvl="5" w:tplc="0409001B" w:tentative="1">
      <w:start w:val="1"/>
      <w:numFmt w:val="lowerRoman"/>
      <w:lvlText w:val="%6."/>
      <w:lvlJc w:val="right"/>
      <w:pPr>
        <w:ind w:left="4159" w:hanging="180"/>
      </w:pPr>
    </w:lvl>
    <w:lvl w:ilvl="6" w:tplc="0409000F" w:tentative="1">
      <w:start w:val="1"/>
      <w:numFmt w:val="decimal"/>
      <w:lvlText w:val="%7."/>
      <w:lvlJc w:val="left"/>
      <w:pPr>
        <w:ind w:left="4879" w:hanging="360"/>
      </w:pPr>
    </w:lvl>
    <w:lvl w:ilvl="7" w:tplc="04090019" w:tentative="1">
      <w:start w:val="1"/>
      <w:numFmt w:val="lowerLetter"/>
      <w:lvlText w:val="%8."/>
      <w:lvlJc w:val="left"/>
      <w:pPr>
        <w:ind w:left="5599" w:hanging="360"/>
      </w:pPr>
    </w:lvl>
    <w:lvl w:ilvl="8" w:tplc="0409001B" w:tentative="1">
      <w:start w:val="1"/>
      <w:numFmt w:val="lowerRoman"/>
      <w:lvlText w:val="%9."/>
      <w:lvlJc w:val="right"/>
      <w:pPr>
        <w:ind w:left="6319" w:hanging="180"/>
      </w:p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1"/>
  </w:num>
  <w:num w:numId="5">
    <w:abstractNumId w:val="6"/>
  </w:num>
  <w:num w:numId="6">
    <w:abstractNumId w:val="12"/>
  </w:num>
  <w:num w:numId="7">
    <w:abstractNumId w:val="7"/>
  </w:num>
  <w:num w:numId="8">
    <w:abstractNumId w:val="14"/>
  </w:num>
  <w:num w:numId="9">
    <w:abstractNumId w:val="2"/>
  </w:num>
  <w:num w:numId="10">
    <w:abstractNumId w:val="15"/>
  </w:num>
  <w:num w:numId="11">
    <w:abstractNumId w:val="8"/>
  </w:num>
  <w:num w:numId="12">
    <w:abstractNumId w:val="4"/>
  </w:num>
  <w:num w:numId="13">
    <w:abstractNumId w:val="10"/>
  </w:num>
  <w:num w:numId="14">
    <w:abstractNumId w:val="20"/>
  </w:num>
  <w:num w:numId="15">
    <w:abstractNumId w:val="0"/>
  </w:num>
  <w:num w:numId="16">
    <w:abstractNumId w:val="18"/>
  </w:num>
  <w:num w:numId="17">
    <w:abstractNumId w:val="13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8D"/>
    <w:rsid w:val="000018EC"/>
    <w:rsid w:val="00006B0B"/>
    <w:rsid w:val="0001195F"/>
    <w:rsid w:val="00012F6D"/>
    <w:rsid w:val="00013B06"/>
    <w:rsid w:val="00020117"/>
    <w:rsid w:val="000227F6"/>
    <w:rsid w:val="00031881"/>
    <w:rsid w:val="00032549"/>
    <w:rsid w:val="000568B1"/>
    <w:rsid w:val="0005751F"/>
    <w:rsid w:val="00062687"/>
    <w:rsid w:val="00062B54"/>
    <w:rsid w:val="000642A6"/>
    <w:rsid w:val="00064841"/>
    <w:rsid w:val="00076313"/>
    <w:rsid w:val="000829CE"/>
    <w:rsid w:val="000838CC"/>
    <w:rsid w:val="00086842"/>
    <w:rsid w:val="0008797A"/>
    <w:rsid w:val="00091094"/>
    <w:rsid w:val="00097521"/>
    <w:rsid w:val="000A1236"/>
    <w:rsid w:val="000A4671"/>
    <w:rsid w:val="000B0F97"/>
    <w:rsid w:val="000B1483"/>
    <w:rsid w:val="000B374A"/>
    <w:rsid w:val="000B6F08"/>
    <w:rsid w:val="000B7850"/>
    <w:rsid w:val="000B7FF4"/>
    <w:rsid w:val="000C0506"/>
    <w:rsid w:val="000C0CDB"/>
    <w:rsid w:val="000C65F4"/>
    <w:rsid w:val="000D5FE0"/>
    <w:rsid w:val="000D7B6D"/>
    <w:rsid w:val="000E2484"/>
    <w:rsid w:val="000F02FB"/>
    <w:rsid w:val="000F4A6E"/>
    <w:rsid w:val="000F7C89"/>
    <w:rsid w:val="00101F30"/>
    <w:rsid w:val="001044A7"/>
    <w:rsid w:val="001073CE"/>
    <w:rsid w:val="001110E0"/>
    <w:rsid w:val="00123142"/>
    <w:rsid w:val="00124BE5"/>
    <w:rsid w:val="00127185"/>
    <w:rsid w:val="00127ADB"/>
    <w:rsid w:val="00135626"/>
    <w:rsid w:val="001478DC"/>
    <w:rsid w:val="00154E88"/>
    <w:rsid w:val="001609D0"/>
    <w:rsid w:val="00164FC8"/>
    <w:rsid w:val="0016507D"/>
    <w:rsid w:val="0017021C"/>
    <w:rsid w:val="00175212"/>
    <w:rsid w:val="00176682"/>
    <w:rsid w:val="00177DE1"/>
    <w:rsid w:val="00183B42"/>
    <w:rsid w:val="00184606"/>
    <w:rsid w:val="00186FBA"/>
    <w:rsid w:val="00187220"/>
    <w:rsid w:val="00190354"/>
    <w:rsid w:val="001A78D6"/>
    <w:rsid w:val="001B3F61"/>
    <w:rsid w:val="001B499A"/>
    <w:rsid w:val="001B4C4E"/>
    <w:rsid w:val="001B5352"/>
    <w:rsid w:val="001D1C6E"/>
    <w:rsid w:val="001D29E8"/>
    <w:rsid w:val="001D627E"/>
    <w:rsid w:val="001E4306"/>
    <w:rsid w:val="001E6BE3"/>
    <w:rsid w:val="001F464C"/>
    <w:rsid w:val="001F701D"/>
    <w:rsid w:val="0020241A"/>
    <w:rsid w:val="00206207"/>
    <w:rsid w:val="00207256"/>
    <w:rsid w:val="0021137B"/>
    <w:rsid w:val="002208FD"/>
    <w:rsid w:val="00224B63"/>
    <w:rsid w:val="00232553"/>
    <w:rsid w:val="00235F36"/>
    <w:rsid w:val="00253A93"/>
    <w:rsid w:val="002566B7"/>
    <w:rsid w:val="00257531"/>
    <w:rsid w:val="00265B25"/>
    <w:rsid w:val="002727E3"/>
    <w:rsid w:val="00277654"/>
    <w:rsid w:val="00280953"/>
    <w:rsid w:val="00280EB5"/>
    <w:rsid w:val="00281EE1"/>
    <w:rsid w:val="00285239"/>
    <w:rsid w:val="00295855"/>
    <w:rsid w:val="002A23EF"/>
    <w:rsid w:val="002A7C08"/>
    <w:rsid w:val="002B4A16"/>
    <w:rsid w:val="002B4C65"/>
    <w:rsid w:val="002B64BD"/>
    <w:rsid w:val="002D3E83"/>
    <w:rsid w:val="002D4C7E"/>
    <w:rsid w:val="002D51F9"/>
    <w:rsid w:val="002D670F"/>
    <w:rsid w:val="002F5EEE"/>
    <w:rsid w:val="003036A7"/>
    <w:rsid w:val="00304997"/>
    <w:rsid w:val="0031272B"/>
    <w:rsid w:val="00312BA1"/>
    <w:rsid w:val="003215CB"/>
    <w:rsid w:val="0034474E"/>
    <w:rsid w:val="0035354F"/>
    <w:rsid w:val="003579E7"/>
    <w:rsid w:val="003605AC"/>
    <w:rsid w:val="00365C43"/>
    <w:rsid w:val="00372D21"/>
    <w:rsid w:val="00380E7F"/>
    <w:rsid w:val="00382F6F"/>
    <w:rsid w:val="00386579"/>
    <w:rsid w:val="00393B8A"/>
    <w:rsid w:val="003956AD"/>
    <w:rsid w:val="003A17A0"/>
    <w:rsid w:val="003B0303"/>
    <w:rsid w:val="003B0595"/>
    <w:rsid w:val="003B3004"/>
    <w:rsid w:val="003B77FA"/>
    <w:rsid w:val="003C3459"/>
    <w:rsid w:val="003C4D55"/>
    <w:rsid w:val="003C4F6B"/>
    <w:rsid w:val="003D5A30"/>
    <w:rsid w:val="003D7F55"/>
    <w:rsid w:val="003E6940"/>
    <w:rsid w:val="003F4097"/>
    <w:rsid w:val="003F4FDB"/>
    <w:rsid w:val="003F7E33"/>
    <w:rsid w:val="00400C39"/>
    <w:rsid w:val="0041301C"/>
    <w:rsid w:val="004163C4"/>
    <w:rsid w:val="00416811"/>
    <w:rsid w:val="00420A41"/>
    <w:rsid w:val="00434139"/>
    <w:rsid w:val="00436F91"/>
    <w:rsid w:val="00440EB0"/>
    <w:rsid w:val="00443C99"/>
    <w:rsid w:val="00451B4A"/>
    <w:rsid w:val="0045706C"/>
    <w:rsid w:val="00457892"/>
    <w:rsid w:val="00457B40"/>
    <w:rsid w:val="00471E38"/>
    <w:rsid w:val="004739FF"/>
    <w:rsid w:val="004754FF"/>
    <w:rsid w:val="00484F95"/>
    <w:rsid w:val="00487149"/>
    <w:rsid w:val="00492B81"/>
    <w:rsid w:val="00494844"/>
    <w:rsid w:val="004967B6"/>
    <w:rsid w:val="004A000B"/>
    <w:rsid w:val="004B5FEE"/>
    <w:rsid w:val="004B6325"/>
    <w:rsid w:val="004C1A7C"/>
    <w:rsid w:val="004C1FB4"/>
    <w:rsid w:val="004D1A58"/>
    <w:rsid w:val="004D580B"/>
    <w:rsid w:val="004E6314"/>
    <w:rsid w:val="004E695E"/>
    <w:rsid w:val="004F018C"/>
    <w:rsid w:val="004F280E"/>
    <w:rsid w:val="004F5C96"/>
    <w:rsid w:val="004F794D"/>
    <w:rsid w:val="0050339E"/>
    <w:rsid w:val="0050754D"/>
    <w:rsid w:val="0051163F"/>
    <w:rsid w:val="005127E7"/>
    <w:rsid w:val="00515859"/>
    <w:rsid w:val="00517282"/>
    <w:rsid w:val="00522386"/>
    <w:rsid w:val="00522521"/>
    <w:rsid w:val="00522FC9"/>
    <w:rsid w:val="00524FA2"/>
    <w:rsid w:val="005251DA"/>
    <w:rsid w:val="00531C76"/>
    <w:rsid w:val="00533EB8"/>
    <w:rsid w:val="00534589"/>
    <w:rsid w:val="00540470"/>
    <w:rsid w:val="00540C02"/>
    <w:rsid w:val="005471E1"/>
    <w:rsid w:val="005574D6"/>
    <w:rsid w:val="00561B13"/>
    <w:rsid w:val="00565233"/>
    <w:rsid w:val="005670D9"/>
    <w:rsid w:val="00567E9B"/>
    <w:rsid w:val="0058348D"/>
    <w:rsid w:val="00585335"/>
    <w:rsid w:val="005916EF"/>
    <w:rsid w:val="0059716A"/>
    <w:rsid w:val="005A25F8"/>
    <w:rsid w:val="005A5836"/>
    <w:rsid w:val="005A6F5B"/>
    <w:rsid w:val="005A7503"/>
    <w:rsid w:val="005B0AD1"/>
    <w:rsid w:val="005B66D3"/>
    <w:rsid w:val="005B7589"/>
    <w:rsid w:val="005C03E9"/>
    <w:rsid w:val="005C0748"/>
    <w:rsid w:val="005C389F"/>
    <w:rsid w:val="005C76F0"/>
    <w:rsid w:val="005D0339"/>
    <w:rsid w:val="005D6418"/>
    <w:rsid w:val="005D6BF0"/>
    <w:rsid w:val="005E1C29"/>
    <w:rsid w:val="005E3F6A"/>
    <w:rsid w:val="005E5FAF"/>
    <w:rsid w:val="005F2943"/>
    <w:rsid w:val="005F5880"/>
    <w:rsid w:val="00602CB2"/>
    <w:rsid w:val="006110BC"/>
    <w:rsid w:val="006132B3"/>
    <w:rsid w:val="00624A52"/>
    <w:rsid w:val="00624EE6"/>
    <w:rsid w:val="006309F7"/>
    <w:rsid w:val="006321E6"/>
    <w:rsid w:val="00640792"/>
    <w:rsid w:val="00640DE2"/>
    <w:rsid w:val="00646AD2"/>
    <w:rsid w:val="006574E5"/>
    <w:rsid w:val="0066136A"/>
    <w:rsid w:val="006618FD"/>
    <w:rsid w:val="00662135"/>
    <w:rsid w:val="006634C1"/>
    <w:rsid w:val="00681F8A"/>
    <w:rsid w:val="00684595"/>
    <w:rsid w:val="00684787"/>
    <w:rsid w:val="0068558E"/>
    <w:rsid w:val="006855C0"/>
    <w:rsid w:val="0069149E"/>
    <w:rsid w:val="00691AA4"/>
    <w:rsid w:val="00694152"/>
    <w:rsid w:val="006A4FE0"/>
    <w:rsid w:val="006A66B5"/>
    <w:rsid w:val="006B198C"/>
    <w:rsid w:val="006B1A21"/>
    <w:rsid w:val="006B4DD0"/>
    <w:rsid w:val="006B60E6"/>
    <w:rsid w:val="006B7F44"/>
    <w:rsid w:val="006C3F58"/>
    <w:rsid w:val="006C402B"/>
    <w:rsid w:val="006D3FB5"/>
    <w:rsid w:val="006E14B1"/>
    <w:rsid w:val="006E4A0A"/>
    <w:rsid w:val="006E7532"/>
    <w:rsid w:val="006F3CC7"/>
    <w:rsid w:val="006F505A"/>
    <w:rsid w:val="006F6F8D"/>
    <w:rsid w:val="006F734C"/>
    <w:rsid w:val="006F7BDC"/>
    <w:rsid w:val="00700B06"/>
    <w:rsid w:val="00705D72"/>
    <w:rsid w:val="00706347"/>
    <w:rsid w:val="00706BE8"/>
    <w:rsid w:val="00707C28"/>
    <w:rsid w:val="007105BA"/>
    <w:rsid w:val="00726B21"/>
    <w:rsid w:val="00730F23"/>
    <w:rsid w:val="007423CF"/>
    <w:rsid w:val="00743A30"/>
    <w:rsid w:val="00743FE8"/>
    <w:rsid w:val="00744400"/>
    <w:rsid w:val="00745F8E"/>
    <w:rsid w:val="00750AC6"/>
    <w:rsid w:val="00750D04"/>
    <w:rsid w:val="00756053"/>
    <w:rsid w:val="007714B0"/>
    <w:rsid w:val="0078014B"/>
    <w:rsid w:val="00781091"/>
    <w:rsid w:val="007A154A"/>
    <w:rsid w:val="007A4A7B"/>
    <w:rsid w:val="007B5FE0"/>
    <w:rsid w:val="007C1DE1"/>
    <w:rsid w:val="007C4047"/>
    <w:rsid w:val="007E102A"/>
    <w:rsid w:val="007E3E5C"/>
    <w:rsid w:val="007E4DF1"/>
    <w:rsid w:val="007E6320"/>
    <w:rsid w:val="007F2951"/>
    <w:rsid w:val="007F4360"/>
    <w:rsid w:val="007F6CD4"/>
    <w:rsid w:val="007F711C"/>
    <w:rsid w:val="007F7ABE"/>
    <w:rsid w:val="0080751E"/>
    <w:rsid w:val="00812989"/>
    <w:rsid w:val="00815FD1"/>
    <w:rsid w:val="008176BA"/>
    <w:rsid w:val="00821CC1"/>
    <w:rsid w:val="00824845"/>
    <w:rsid w:val="008256CF"/>
    <w:rsid w:val="00830C14"/>
    <w:rsid w:val="008314C2"/>
    <w:rsid w:val="00832BBA"/>
    <w:rsid w:val="008409EF"/>
    <w:rsid w:val="008433DC"/>
    <w:rsid w:val="008509C7"/>
    <w:rsid w:val="00853202"/>
    <w:rsid w:val="00863514"/>
    <w:rsid w:val="00863AE2"/>
    <w:rsid w:val="00864D43"/>
    <w:rsid w:val="00872D4F"/>
    <w:rsid w:val="00873A78"/>
    <w:rsid w:val="00875368"/>
    <w:rsid w:val="00875911"/>
    <w:rsid w:val="008773EE"/>
    <w:rsid w:val="00883B74"/>
    <w:rsid w:val="00883C14"/>
    <w:rsid w:val="008860A6"/>
    <w:rsid w:val="008861F4"/>
    <w:rsid w:val="00890F97"/>
    <w:rsid w:val="00897338"/>
    <w:rsid w:val="00897AD7"/>
    <w:rsid w:val="008A748B"/>
    <w:rsid w:val="008B0241"/>
    <w:rsid w:val="008B0AF1"/>
    <w:rsid w:val="008B5270"/>
    <w:rsid w:val="008C02F5"/>
    <w:rsid w:val="008C0A9B"/>
    <w:rsid w:val="008C1069"/>
    <w:rsid w:val="008C1E77"/>
    <w:rsid w:val="008C2559"/>
    <w:rsid w:val="008C2A56"/>
    <w:rsid w:val="008C2A59"/>
    <w:rsid w:val="008C3492"/>
    <w:rsid w:val="008D4DDC"/>
    <w:rsid w:val="008D568E"/>
    <w:rsid w:val="008F5CE2"/>
    <w:rsid w:val="00913CAC"/>
    <w:rsid w:val="00913E08"/>
    <w:rsid w:val="00913F08"/>
    <w:rsid w:val="0091550C"/>
    <w:rsid w:val="009269D1"/>
    <w:rsid w:val="00935425"/>
    <w:rsid w:val="0093576A"/>
    <w:rsid w:val="00942B2F"/>
    <w:rsid w:val="00946D5D"/>
    <w:rsid w:val="00947452"/>
    <w:rsid w:val="00951CFF"/>
    <w:rsid w:val="00953002"/>
    <w:rsid w:val="00955636"/>
    <w:rsid w:val="00965C08"/>
    <w:rsid w:val="0097767F"/>
    <w:rsid w:val="00980C07"/>
    <w:rsid w:val="009826C6"/>
    <w:rsid w:val="00983336"/>
    <w:rsid w:val="0098421F"/>
    <w:rsid w:val="00984D83"/>
    <w:rsid w:val="00985EEC"/>
    <w:rsid w:val="00990054"/>
    <w:rsid w:val="0099266E"/>
    <w:rsid w:val="009A0FC7"/>
    <w:rsid w:val="009A3AA2"/>
    <w:rsid w:val="009B4998"/>
    <w:rsid w:val="009D2444"/>
    <w:rsid w:val="009D612C"/>
    <w:rsid w:val="009D6943"/>
    <w:rsid w:val="009E189E"/>
    <w:rsid w:val="009E59D3"/>
    <w:rsid w:val="009E5EC0"/>
    <w:rsid w:val="00A002A3"/>
    <w:rsid w:val="00A01C67"/>
    <w:rsid w:val="00A0373F"/>
    <w:rsid w:val="00A0420F"/>
    <w:rsid w:val="00A04901"/>
    <w:rsid w:val="00A04EF2"/>
    <w:rsid w:val="00A056D6"/>
    <w:rsid w:val="00A11E80"/>
    <w:rsid w:val="00A1269A"/>
    <w:rsid w:val="00A139AC"/>
    <w:rsid w:val="00A16DE0"/>
    <w:rsid w:val="00A240B9"/>
    <w:rsid w:val="00A3342E"/>
    <w:rsid w:val="00A348F1"/>
    <w:rsid w:val="00A374DA"/>
    <w:rsid w:val="00A40094"/>
    <w:rsid w:val="00A42F23"/>
    <w:rsid w:val="00A45074"/>
    <w:rsid w:val="00A4694E"/>
    <w:rsid w:val="00A47AFB"/>
    <w:rsid w:val="00A5167A"/>
    <w:rsid w:val="00A52564"/>
    <w:rsid w:val="00A527F0"/>
    <w:rsid w:val="00A6517E"/>
    <w:rsid w:val="00A65B92"/>
    <w:rsid w:val="00A67FF9"/>
    <w:rsid w:val="00A711B4"/>
    <w:rsid w:val="00A86E7B"/>
    <w:rsid w:val="00A906C1"/>
    <w:rsid w:val="00A91296"/>
    <w:rsid w:val="00A96A4C"/>
    <w:rsid w:val="00A96E4E"/>
    <w:rsid w:val="00AA5E0A"/>
    <w:rsid w:val="00AB4C11"/>
    <w:rsid w:val="00AB61EF"/>
    <w:rsid w:val="00AC3050"/>
    <w:rsid w:val="00AC5B9E"/>
    <w:rsid w:val="00AC7D7F"/>
    <w:rsid w:val="00AD02BD"/>
    <w:rsid w:val="00AD1833"/>
    <w:rsid w:val="00AD68D6"/>
    <w:rsid w:val="00AE01F5"/>
    <w:rsid w:val="00AE03DE"/>
    <w:rsid w:val="00AE316A"/>
    <w:rsid w:val="00AE69B9"/>
    <w:rsid w:val="00AE6C71"/>
    <w:rsid w:val="00AE7630"/>
    <w:rsid w:val="00AF0735"/>
    <w:rsid w:val="00AF082C"/>
    <w:rsid w:val="00B00D0A"/>
    <w:rsid w:val="00B01323"/>
    <w:rsid w:val="00B0369B"/>
    <w:rsid w:val="00B061EB"/>
    <w:rsid w:val="00B1581B"/>
    <w:rsid w:val="00B15EFE"/>
    <w:rsid w:val="00B166E3"/>
    <w:rsid w:val="00B172F1"/>
    <w:rsid w:val="00B208CB"/>
    <w:rsid w:val="00B2190E"/>
    <w:rsid w:val="00B22059"/>
    <w:rsid w:val="00B246B3"/>
    <w:rsid w:val="00B256FA"/>
    <w:rsid w:val="00B2594A"/>
    <w:rsid w:val="00B31EAB"/>
    <w:rsid w:val="00B32092"/>
    <w:rsid w:val="00B32465"/>
    <w:rsid w:val="00B35AF6"/>
    <w:rsid w:val="00B3649E"/>
    <w:rsid w:val="00B3667B"/>
    <w:rsid w:val="00B36B66"/>
    <w:rsid w:val="00B40F1E"/>
    <w:rsid w:val="00B47E86"/>
    <w:rsid w:val="00B5212C"/>
    <w:rsid w:val="00B523D7"/>
    <w:rsid w:val="00B52886"/>
    <w:rsid w:val="00B54CB8"/>
    <w:rsid w:val="00B72034"/>
    <w:rsid w:val="00B72D7A"/>
    <w:rsid w:val="00B84C56"/>
    <w:rsid w:val="00B850E6"/>
    <w:rsid w:val="00B854D1"/>
    <w:rsid w:val="00B910EA"/>
    <w:rsid w:val="00BA57C6"/>
    <w:rsid w:val="00BA77D6"/>
    <w:rsid w:val="00BB2C4F"/>
    <w:rsid w:val="00BB468D"/>
    <w:rsid w:val="00BB4D7B"/>
    <w:rsid w:val="00BB606E"/>
    <w:rsid w:val="00BC3D3C"/>
    <w:rsid w:val="00BC705F"/>
    <w:rsid w:val="00BD1049"/>
    <w:rsid w:val="00BD3003"/>
    <w:rsid w:val="00BD6A43"/>
    <w:rsid w:val="00BD6EED"/>
    <w:rsid w:val="00BE167B"/>
    <w:rsid w:val="00BE791A"/>
    <w:rsid w:val="00BE793A"/>
    <w:rsid w:val="00C02C3A"/>
    <w:rsid w:val="00C07DA5"/>
    <w:rsid w:val="00C12342"/>
    <w:rsid w:val="00C14A30"/>
    <w:rsid w:val="00C1770D"/>
    <w:rsid w:val="00C2316F"/>
    <w:rsid w:val="00C25C9B"/>
    <w:rsid w:val="00C2633D"/>
    <w:rsid w:val="00C270B8"/>
    <w:rsid w:val="00C334DD"/>
    <w:rsid w:val="00C34C0E"/>
    <w:rsid w:val="00C40D6D"/>
    <w:rsid w:val="00C4484A"/>
    <w:rsid w:val="00C45934"/>
    <w:rsid w:val="00C47101"/>
    <w:rsid w:val="00C50050"/>
    <w:rsid w:val="00C54A9A"/>
    <w:rsid w:val="00C62908"/>
    <w:rsid w:val="00C64D46"/>
    <w:rsid w:val="00C66193"/>
    <w:rsid w:val="00C76074"/>
    <w:rsid w:val="00C8440C"/>
    <w:rsid w:val="00C868B9"/>
    <w:rsid w:val="00C903F8"/>
    <w:rsid w:val="00C9097F"/>
    <w:rsid w:val="00C96820"/>
    <w:rsid w:val="00CA2A07"/>
    <w:rsid w:val="00CB01E2"/>
    <w:rsid w:val="00CC1F08"/>
    <w:rsid w:val="00CC2852"/>
    <w:rsid w:val="00CC544C"/>
    <w:rsid w:val="00CD2B3E"/>
    <w:rsid w:val="00CE118D"/>
    <w:rsid w:val="00CE3263"/>
    <w:rsid w:val="00CF69EB"/>
    <w:rsid w:val="00D016F1"/>
    <w:rsid w:val="00D12135"/>
    <w:rsid w:val="00D12192"/>
    <w:rsid w:val="00D137D6"/>
    <w:rsid w:val="00D2023A"/>
    <w:rsid w:val="00D26F29"/>
    <w:rsid w:val="00D27480"/>
    <w:rsid w:val="00D31BBD"/>
    <w:rsid w:val="00D32B8B"/>
    <w:rsid w:val="00D333B0"/>
    <w:rsid w:val="00D375A9"/>
    <w:rsid w:val="00D41F22"/>
    <w:rsid w:val="00D5008C"/>
    <w:rsid w:val="00D50A8B"/>
    <w:rsid w:val="00D51344"/>
    <w:rsid w:val="00D55AA0"/>
    <w:rsid w:val="00D569F6"/>
    <w:rsid w:val="00D573BD"/>
    <w:rsid w:val="00D612F3"/>
    <w:rsid w:val="00D636F4"/>
    <w:rsid w:val="00D651DF"/>
    <w:rsid w:val="00D72E3C"/>
    <w:rsid w:val="00D75002"/>
    <w:rsid w:val="00D81886"/>
    <w:rsid w:val="00D830C6"/>
    <w:rsid w:val="00D8376D"/>
    <w:rsid w:val="00DB0D8A"/>
    <w:rsid w:val="00DB35CB"/>
    <w:rsid w:val="00DB4253"/>
    <w:rsid w:val="00DC0F1B"/>
    <w:rsid w:val="00DD29E7"/>
    <w:rsid w:val="00DD2DB3"/>
    <w:rsid w:val="00DD62AB"/>
    <w:rsid w:val="00DE1937"/>
    <w:rsid w:val="00DE1D76"/>
    <w:rsid w:val="00DE286F"/>
    <w:rsid w:val="00DE351E"/>
    <w:rsid w:val="00DE6458"/>
    <w:rsid w:val="00DF5CC9"/>
    <w:rsid w:val="00DF7AB3"/>
    <w:rsid w:val="00E0055F"/>
    <w:rsid w:val="00E0677E"/>
    <w:rsid w:val="00E254DE"/>
    <w:rsid w:val="00E25501"/>
    <w:rsid w:val="00E32D69"/>
    <w:rsid w:val="00E362F2"/>
    <w:rsid w:val="00E41776"/>
    <w:rsid w:val="00E42A55"/>
    <w:rsid w:val="00E44572"/>
    <w:rsid w:val="00E476D7"/>
    <w:rsid w:val="00E47B1C"/>
    <w:rsid w:val="00E47B50"/>
    <w:rsid w:val="00E531A7"/>
    <w:rsid w:val="00E63C95"/>
    <w:rsid w:val="00E65880"/>
    <w:rsid w:val="00E73EC9"/>
    <w:rsid w:val="00E74902"/>
    <w:rsid w:val="00E77B04"/>
    <w:rsid w:val="00E800F3"/>
    <w:rsid w:val="00E81508"/>
    <w:rsid w:val="00E85109"/>
    <w:rsid w:val="00E93AF9"/>
    <w:rsid w:val="00EA0A9B"/>
    <w:rsid w:val="00EB0667"/>
    <w:rsid w:val="00EB33A6"/>
    <w:rsid w:val="00EB62C2"/>
    <w:rsid w:val="00EB6733"/>
    <w:rsid w:val="00EB6C79"/>
    <w:rsid w:val="00EC449A"/>
    <w:rsid w:val="00EC4765"/>
    <w:rsid w:val="00ED0650"/>
    <w:rsid w:val="00ED0F8E"/>
    <w:rsid w:val="00ED24C3"/>
    <w:rsid w:val="00ED3EA4"/>
    <w:rsid w:val="00ED6650"/>
    <w:rsid w:val="00ED6DCE"/>
    <w:rsid w:val="00ED7939"/>
    <w:rsid w:val="00EE51B3"/>
    <w:rsid w:val="00EF2076"/>
    <w:rsid w:val="00EF2EDF"/>
    <w:rsid w:val="00EF2F3B"/>
    <w:rsid w:val="00EF79A8"/>
    <w:rsid w:val="00F00B15"/>
    <w:rsid w:val="00F01937"/>
    <w:rsid w:val="00F06014"/>
    <w:rsid w:val="00F06290"/>
    <w:rsid w:val="00F06D73"/>
    <w:rsid w:val="00F1016C"/>
    <w:rsid w:val="00F11D65"/>
    <w:rsid w:val="00F14618"/>
    <w:rsid w:val="00F15E94"/>
    <w:rsid w:val="00F20100"/>
    <w:rsid w:val="00F2070E"/>
    <w:rsid w:val="00F21EAF"/>
    <w:rsid w:val="00F30518"/>
    <w:rsid w:val="00F3182E"/>
    <w:rsid w:val="00F36499"/>
    <w:rsid w:val="00F41A49"/>
    <w:rsid w:val="00F45CBE"/>
    <w:rsid w:val="00F46197"/>
    <w:rsid w:val="00F47566"/>
    <w:rsid w:val="00F56E01"/>
    <w:rsid w:val="00F6153A"/>
    <w:rsid w:val="00F615BD"/>
    <w:rsid w:val="00F6331A"/>
    <w:rsid w:val="00F73338"/>
    <w:rsid w:val="00F90E09"/>
    <w:rsid w:val="00F93B8F"/>
    <w:rsid w:val="00F9403D"/>
    <w:rsid w:val="00FA0236"/>
    <w:rsid w:val="00FA3B27"/>
    <w:rsid w:val="00FA5AED"/>
    <w:rsid w:val="00FB6E21"/>
    <w:rsid w:val="00FC0521"/>
    <w:rsid w:val="00FC2458"/>
    <w:rsid w:val="00FC642A"/>
    <w:rsid w:val="00FD26D6"/>
    <w:rsid w:val="00FD39A0"/>
    <w:rsid w:val="00FE0949"/>
    <w:rsid w:val="00FE1348"/>
    <w:rsid w:val="00FE6B1C"/>
    <w:rsid w:val="00FF01DF"/>
    <w:rsid w:val="00FF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2B6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36"/>
    <w:pPr>
      <w:spacing w:line="360" w:lineRule="auto"/>
      <w:ind w:firstLine="357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236"/>
    <w:pPr>
      <w:spacing w:before="600" w:after="0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236"/>
    <w:pPr>
      <w:spacing w:before="320" w:after="0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236"/>
    <w:pPr>
      <w:spacing w:before="320" w:after="0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236"/>
    <w:pPr>
      <w:spacing w:before="280" w:after="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36"/>
    <w:pPr>
      <w:spacing w:before="280" w:after="0"/>
      <w:ind w:firstLine="0"/>
      <w:outlineLvl w:val="4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36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36"/>
    <w:pPr>
      <w:spacing w:before="280" w:after="0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36"/>
    <w:pPr>
      <w:spacing w:before="280" w:after="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36"/>
    <w:pPr>
      <w:spacing w:before="280" w:after="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3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2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123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123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3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A123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123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A123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36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23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A1236"/>
    <w:rPr>
      <w:b/>
      <w:bCs/>
      <w:spacing w:val="0"/>
    </w:rPr>
  </w:style>
  <w:style w:type="character" w:styleId="Emphasis">
    <w:name w:val="Emphasis"/>
    <w:uiPriority w:val="20"/>
    <w:qFormat/>
    <w:rsid w:val="000A123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A1236"/>
    <w:pPr>
      <w:spacing w:after="0" w:line="240" w:lineRule="auto"/>
      <w:ind w:firstLine="0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A1236"/>
  </w:style>
  <w:style w:type="paragraph" w:styleId="ListParagraph">
    <w:name w:val="List Paragraph"/>
    <w:basedOn w:val="Normal"/>
    <w:uiPriority w:val="34"/>
    <w:qFormat/>
    <w:rsid w:val="000A12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1236"/>
    <w:rPr>
      <w:color w:val="5A5A5A" w:themeColor="text1" w:themeTint="A5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0A123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3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3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A123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A123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A1236"/>
    <w:rPr>
      <w:smallCaps/>
    </w:rPr>
  </w:style>
  <w:style w:type="character" w:styleId="IntenseReference">
    <w:name w:val="Intense Reference"/>
    <w:uiPriority w:val="32"/>
    <w:qFormat/>
    <w:rsid w:val="000A1236"/>
    <w:rPr>
      <w:b/>
      <w:bCs/>
      <w:smallCaps/>
      <w:color w:val="auto"/>
    </w:rPr>
  </w:style>
  <w:style w:type="character" w:styleId="BookTitle">
    <w:name w:val="Book Title"/>
    <w:uiPriority w:val="33"/>
    <w:qFormat/>
    <w:rsid w:val="000A123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A123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8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F6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8D"/>
    <w:rPr>
      <w:sz w:val="24"/>
    </w:rPr>
  </w:style>
  <w:style w:type="paragraph" w:customStyle="1" w:styleId="FooterOdd">
    <w:name w:val="Footer Odd"/>
    <w:basedOn w:val="Normal"/>
    <w:rsid w:val="006F6F8D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eastAsiaTheme="minorEastAsia"/>
      <w:color w:val="1F497D" w:themeColor="text2"/>
      <w:sz w:val="20"/>
      <w:szCs w:val="23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A126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69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0F1E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AD02BD"/>
  </w:style>
  <w:style w:type="paragraph" w:styleId="FootnoteText">
    <w:name w:val="footnote text"/>
    <w:basedOn w:val="Normal"/>
    <w:link w:val="FootnoteTextChar"/>
    <w:uiPriority w:val="99"/>
    <w:unhideWhenUsed/>
    <w:rsid w:val="004754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54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754F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65B92"/>
    <w:pPr>
      <w:spacing w:after="0"/>
    </w:pPr>
  </w:style>
  <w:style w:type="character" w:styleId="HTMLCite">
    <w:name w:val="HTML Cite"/>
    <w:basedOn w:val="DefaultParagraphFont"/>
    <w:uiPriority w:val="99"/>
    <w:semiHidden/>
    <w:unhideWhenUsed/>
    <w:rsid w:val="00A4507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4507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04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40470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04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4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47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D51F9"/>
    <w:pPr>
      <w:spacing w:after="0" w:line="240" w:lineRule="auto"/>
      <w:ind w:firstLine="0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3B77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36"/>
    <w:pPr>
      <w:spacing w:line="360" w:lineRule="auto"/>
      <w:ind w:firstLine="357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236"/>
    <w:pPr>
      <w:spacing w:before="600" w:after="0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236"/>
    <w:pPr>
      <w:spacing w:before="320" w:after="0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236"/>
    <w:pPr>
      <w:spacing w:before="320" w:after="0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236"/>
    <w:pPr>
      <w:spacing w:before="280" w:after="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36"/>
    <w:pPr>
      <w:spacing w:before="280" w:after="0"/>
      <w:ind w:firstLine="0"/>
      <w:outlineLvl w:val="4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36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36"/>
    <w:pPr>
      <w:spacing w:before="280" w:after="0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36"/>
    <w:pPr>
      <w:spacing w:before="280" w:after="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36"/>
    <w:pPr>
      <w:spacing w:before="280" w:after="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3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2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123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123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3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A123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123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A123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36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23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A1236"/>
    <w:rPr>
      <w:b/>
      <w:bCs/>
      <w:spacing w:val="0"/>
    </w:rPr>
  </w:style>
  <w:style w:type="character" w:styleId="Emphasis">
    <w:name w:val="Emphasis"/>
    <w:uiPriority w:val="20"/>
    <w:qFormat/>
    <w:rsid w:val="000A123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A1236"/>
    <w:pPr>
      <w:spacing w:after="0" w:line="240" w:lineRule="auto"/>
      <w:ind w:firstLine="0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A1236"/>
  </w:style>
  <w:style w:type="paragraph" w:styleId="ListParagraph">
    <w:name w:val="List Paragraph"/>
    <w:basedOn w:val="Normal"/>
    <w:uiPriority w:val="34"/>
    <w:qFormat/>
    <w:rsid w:val="000A12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1236"/>
    <w:rPr>
      <w:color w:val="5A5A5A" w:themeColor="text1" w:themeTint="A5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0A123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3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3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A123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A123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A1236"/>
    <w:rPr>
      <w:smallCaps/>
    </w:rPr>
  </w:style>
  <w:style w:type="character" w:styleId="IntenseReference">
    <w:name w:val="Intense Reference"/>
    <w:uiPriority w:val="32"/>
    <w:qFormat/>
    <w:rsid w:val="000A1236"/>
    <w:rPr>
      <w:b/>
      <w:bCs/>
      <w:smallCaps/>
      <w:color w:val="auto"/>
    </w:rPr>
  </w:style>
  <w:style w:type="character" w:styleId="BookTitle">
    <w:name w:val="Book Title"/>
    <w:uiPriority w:val="33"/>
    <w:qFormat/>
    <w:rsid w:val="000A123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A123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8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F6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8D"/>
    <w:rPr>
      <w:sz w:val="24"/>
    </w:rPr>
  </w:style>
  <w:style w:type="paragraph" w:customStyle="1" w:styleId="FooterOdd">
    <w:name w:val="Footer Odd"/>
    <w:basedOn w:val="Normal"/>
    <w:rsid w:val="006F6F8D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eastAsiaTheme="minorEastAsia"/>
      <w:color w:val="1F497D" w:themeColor="text2"/>
      <w:sz w:val="20"/>
      <w:szCs w:val="23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A126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69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0F1E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AD02BD"/>
  </w:style>
  <w:style w:type="paragraph" w:styleId="FootnoteText">
    <w:name w:val="footnote text"/>
    <w:basedOn w:val="Normal"/>
    <w:link w:val="FootnoteTextChar"/>
    <w:uiPriority w:val="99"/>
    <w:unhideWhenUsed/>
    <w:rsid w:val="004754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54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754F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65B92"/>
    <w:pPr>
      <w:spacing w:after="0"/>
    </w:pPr>
  </w:style>
  <w:style w:type="character" w:styleId="HTMLCite">
    <w:name w:val="HTML Cite"/>
    <w:basedOn w:val="DefaultParagraphFont"/>
    <w:uiPriority w:val="99"/>
    <w:semiHidden/>
    <w:unhideWhenUsed/>
    <w:rsid w:val="00A4507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4507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04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40470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04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4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47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D51F9"/>
    <w:pPr>
      <w:spacing w:after="0" w:line="240" w:lineRule="auto"/>
      <w:ind w:firstLine="0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3B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Per00</b:Tag>
    <b:SourceType>JournalArticle</b:SourceType>
    <b:Guid>{B72AAFE5-C18D-488A-A91E-766D7991278A}</b:Guid>
    <b:Title>Science centers are thriving and going strong!</b:Title>
    <b:Year>2000</b:Year>
    <b:Author>
      <b:Author>
        <b:NameList>
          <b:Person>
            <b:Last>Persson</b:Last>
            <b:First>Per-Edvin</b:First>
          </b:Person>
        </b:NameList>
      </b:Author>
    </b:Author>
    <b:JournalName>Public Understanding of Science October</b:JournalName>
    <b:Pages> 449-460</b:Pages>
    <b:RefOrder>1</b:RefOrder>
  </b:Source>
  <b:Source>
    <b:Tag>All44</b:Tag>
    <b:SourceType>JournalArticle</b:SourceType>
    <b:Guid>{A6000FC0-44DD-41E4-AF21-F462E314DED3}</b:Guid>
    <b:Author>
      <b:Author>
        <b:NameList>
          <b:Person>
            <b:Last>Allen</b:Last>
            <b:First>Sue</b:First>
          </b:Person>
        </b:NameList>
      </b:Author>
    </b:Author>
    <b:Title>Designs for learning: Studying Science Museum exhibits that do more than entertain</b:Title>
    <b:JournalName>Wiley Periodicals</b:JournalName>
    <b:Year>2004</b:Year>
    <b:Pages>D01 10.1002</b:Pages>
    <b:RefOrder>3</b:RefOrder>
  </b:Source>
  <b:Source>
    <b:Tag>Sem90</b:Tag>
    <b:SourceType>JournalArticle</b:SourceType>
    <b:Guid>{BC4CC2D3-512A-4476-87DF-86611A7AE05B}</b:Guid>
    <b:Author>
      <b:Author>
        <b:NameList>
          <b:Person>
            <b:Last>Robert</b:Last>
            <b:First>Semper</b:First>
          </b:Person>
        </b:NameList>
      </b:Author>
    </b:Author>
    <b:Title>Science Museums as Environments for learning</b:Title>
    <b:JournalName>Physics Today</b:JournalName>
    <b:Year>1990</b:Year>
    <b:Pages>vol. 43, no. 11, p.50-56</b:Pages>
    <b:RefOrder>2</b:RefOrder>
  </b:Source>
  <b:Source>
    <b:Tag>Cri02</b:Tag>
    <b:SourceType>Book</b:SourceType>
    <b:Guid>{C09AEDFA-BD6D-4B8C-9DE1-663E5FA5237B}</b:Guid>
    <b:Title>La relation client : fidélité, fidélisation, produits fidélisants</b:Title>
    <b:Year>2002</b:Year>
    <b:Author>
      <b:Author>
        <b:NameList>
          <b:Person>
            <b:Last>Crié</b:Last>
            <b:First>Didier</b:First>
          </b:Person>
        </b:NameList>
      </b:Author>
    </b:Author>
    <b:City>Paris</b:City>
    <b:Publisher>éditions Vuibert</b:Publisher>
    <b:RefOrder>16</b:RefOrder>
  </b:Source>
  <b:Source>
    <b:Tag>Luc04</b:Tag>
    <b:SourceType>Book</b:SourceType>
    <b:Guid>{EFD0117B-3B84-4319-B6F7-E93B0D5D0D83}</b:Guid>
    <b:Author>
      <b:Author>
        <b:NameList>
          <b:Person>
            <b:Last>Vodoz</b:Last>
            <b:First>Luc</b:First>
          </b:Person>
          <b:Person>
            <b:Last>Jemelin</b:Last>
            <b:First>Christophe</b:First>
          </b:Person>
        </b:NameList>
      </b:Author>
    </b:Author>
    <b:Title>Les territoires de la mobilité: l'aire du temps</b:Title>
    <b:Year>2004</b:Year>
    <b:City>Lausanne</b:City>
    <b:Publisher>Presses polytechniques et universitaires romandes</b:Publisher>
    <b:RefOrder>18</b:RefOrder>
  </b:Source>
  <b:Source>
    <b:Tag>Pet10</b:Tag>
    <b:SourceType>Book</b:SourceType>
    <b:Guid>{A2AE56B8-C630-4BC8-9FF2-CAEC7ECB51E2}</b:Guid>
    <b:Title>Marketing du Tourisme</b:Title>
    <b:Year>2010</b:Year>
    <b:Publisher>Dunod</b:Publisher>
    <b:City>Paris</b:City>
    <b:Author>
      <b:Author>
        <b:NameList>
          <b:Person>
            <b:Last>Petr</b:Last>
            <b:First>Christine</b:First>
          </b:Person>
        </b:NameList>
      </b:Author>
    </b:Author>
    <b:RefOrder>17</b:RefOrder>
  </b:Source>
  <b:Source>
    <b:Tag>Tob92</b:Tag>
    <b:SourceType>ArticleInAPeriodical</b:SourceType>
    <b:Guid>{A3AA3069-45F4-49AE-9C91-E71B17E0EE24}</b:Guid>
    <b:Title>De l'approche marketing dans les musées</b:Title>
    <b:Year>1992</b:Year>
    <b:Author>
      <b:Author>
        <b:NameList>
          <b:Person>
            <b:Last>Tobelem</b:Last>
            <b:First>Jean-Michel</b:First>
          </b:Person>
        </b:NameList>
      </b:Author>
    </b:Author>
    <b:PeriodicalTitle>Publics et Musées</b:PeriodicalTitle>
    <b:Pages>49-70</b:Pages>
    <b:RefOrder>14</b:RefOrder>
  </b:Source>
  <b:Source>
    <b:Tag>Fal05</b:Tag>
    <b:SourceType>ArticleInAPeriodical</b:SourceType>
    <b:Guid>{DA1EC28B-9158-4221-BC03-69CFA37EED4F}</b:Guid>
    <b:Author>
      <b:Author>
        <b:NameList>
          <b:Person>
            <b:Last>Falk</b:Last>
            <b:First>John</b:First>
          </b:Person>
          <b:Person>
            <b:Last>Stroksdieck</b:Last>
            <b:First>Martin</b:First>
          </b:Person>
        </b:NameList>
      </b:Author>
    </b:Author>
    <b:Title>Using the contextual model of learning to understand visitor learning from a science center exhibition</b:Title>
    <b:PeriodicalTitle>Science Education</b:PeriodicalTitle>
    <b:Year>2005</b:Year>
    <b:Month>September</b:Month>
    <b:Pages>744–778</b:Pages>
    <b:RefOrder>4</b:RefOrder>
  </b:Source>
  <b:Source>
    <b:Tag>Leh04</b:Tag>
    <b:SourceType>Book</b:SourceType>
    <b:Guid>{E8AD7351-C5B1-46CA-B234-6C5351C7B793}</b:Guid>
    <b:Title>L'encyclopédie du marketing</b:Title>
    <b:Year>2004</b:Year>
    <b:Author>
      <b:Author>
        <b:NameList>
          <b:Person>
            <b:Last>Lehu</b:Last>
            <b:First>Jean-Marc</b:First>
          </b:Person>
        </b:NameList>
      </b:Author>
    </b:Author>
    <b:City>Paris</b:City>
    <b:Publisher>Editions d'Organisation</b:Publisher>
    <b:RefOrder>13</b:RefOrder>
  </b:Source>
  <b:Source>
    <b:Tag>Bro95</b:Tag>
    <b:SourceType>JournalArticle</b:SourceType>
    <b:Guid>{ACDD2153-39B4-434E-A356-4A0F6B214004}</b:Guid>
    <b:Title>Marketing the Most of Familiy Visits: Some Observations of Parents with Children in a Museum</b:Title>
    <b:Year>1995</b:Year>
    <b:Author>
      <b:Author>
        <b:NameList>
          <b:Person>
            <b:Last>Brown</b:Last>
            <b:First>C</b:First>
          </b:Person>
        </b:NameList>
      </b:Author>
    </b:Author>
    <b:JournalName>Museum Management and Curatorship</b:JournalName>
    <b:Pages>65-71</b:Pages>
    <b:RefOrder>5</b:RefOrder>
  </b:Source>
  <b:Source>
    <b:Tag>Blu0a</b:Tag>
    <b:SourceType>JournalArticle</b:SourceType>
    <b:Guid>{1C97CF62-4A4D-4096-B834-38391F92FF72}</b:Guid>
    <b:Author>
      <b:Author>
        <b:NameList>
          <b:Person>
            <b:Last>Blud</b:Last>
            <b:First>M</b:First>
          </b:Person>
        </b:NameList>
      </b:Author>
    </b:Author>
    <b:Title>Social Interaction and Learning Among Family Groups Visiting a Museum</b:Title>
    <b:JournalName>Museum Management and Curatorship</b:JournalName>
    <b:Year>1990 a</b:Year>
    <b:Pages>43-51</b:Pages>
    <b:RefOrder>6</b:RefOrder>
  </b:Source>
  <b:Source>
    <b:Tag>Blu0b</b:Tag>
    <b:SourceType>JournalArticle</b:SourceType>
    <b:Guid>{301AE04A-D30A-42E5-886A-42F957A30251}</b:Guid>
    <b:Author>
      <b:Author>
        <b:NameList>
          <b:Person>
            <b:Last>Blud</b:Last>
            <b:First>M</b:First>
          </b:Person>
        </b:NameList>
      </b:Author>
    </b:Author>
    <b:Title>Sons ans Daugthers, Observations on the Way Families Interact During a Museum Visit</b:Title>
    <b:JournalName>Museum Management and Curatorship</b:JournalName>
    <b:Year>1990 b</b:Year>
    <b:Pages>257-264</b:Pages>
    <b:RefOrder>7</b:RefOrder>
  </b:Source>
  <b:Source>
    <b:Tag>Kro91</b:Tag>
    <b:SourceType>JournalArticle</b:SourceType>
    <b:Guid>{990AE349-93B0-47E4-8C6A-3FC8416B2977}</b:Guid>
    <b:Author>
      <b:Author>
        <b:NameList>
          <b:Person>
            <b:Last>Kropf</b:Last>
            <b:First>M</b:First>
          </b:Person>
        </b:NameList>
      </b:Author>
    </b:Author>
    <b:Title>The Use of a Computer-Based Museum Exhibit: A Study of Family Discussions and Interactions</b:Title>
    <b:JournalName>PhD Dissertation New York University</b:JournalName>
    <b:Year>1991</b:Year>
    <b:RefOrder>8</b:RefOrder>
  </b:Source>
  <b:Source>
    <b:Tag>Cro00</b:Tag>
    <b:SourceType>JournalArticle</b:SourceType>
    <b:Guid>{BB6F0D5A-E1E8-4C92-AB2F-F42A0615BE68}</b:Guid>
    <b:Author>
      <b:Author>
        <b:NameList>
          <b:Person>
            <b:Last>Crowley</b:Last>
            <b:First>K</b:First>
          </b:Person>
          <b:Person>
            <b:Last>Callanan</b:Last>
            <b:First>M</b:First>
          </b:Person>
          <b:Person>
            <b:Last>Tenenbaum</b:Last>
            <b:First>H</b:First>
          </b:Person>
          <b:Person>
            <b:Last>Allen</b:Last>
            <b:First>E</b:First>
          </b:Person>
        </b:NameList>
      </b:Author>
    </b:Author>
    <b:Title>Parents Explain More Often to Boys than to Girls During Shared Scientific Thinking</b:Title>
    <b:JournalName>Psychological Science</b:JournalName>
    <b:Year>2000</b:Year>
    <b:Pages>258-261</b:Pages>
    <b:RefOrder>9</b:RefOrder>
  </b:Source>
  <b:Source>
    <b:Tag>LeM93</b:Tag>
    <b:SourceType>JournalArticle</b:SourceType>
    <b:Guid>{BD0F6673-F7EC-4E4C-B179-C06F9D45F516}</b:Guid>
    <b:Author>
      <b:Author>
        <b:NameList>
          <b:Person>
            <b:Last>Le Marec</b:Last>
            <b:First>J</b:First>
          </b:Person>
        </b:NameList>
      </b:Author>
    </b:Author>
    <b:Title>L'interactivité, rencontre entre visiteurs et concepteurs</b:Title>
    <b:JournalName>Publics et musées</b:JournalName>
    <b:Year>1993</b:Year>
    <b:Pages>91-109</b:Pages>
    <b:RefOrder>12</b:RefOrder>
  </b:Source>
  <b:Source>
    <b:Tag>McM94</b:Tag>
    <b:SourceType>JournalArticle</b:SourceType>
    <b:Guid>{20F3AA79-3A64-4CF9-95A7-C8AF92C4F1DA}</b:Guid>
    <b:Author>
      <b:Author>
        <b:NameList>
          <b:Person>
            <b:Last>Mc Manus</b:Last>
            <b:First>P</b:First>
          </b:Person>
        </b:NameList>
      </b:Author>
    </b:Author>
    <b:Title>Families in Museums</b:Title>
    <b:JournalName>Towards the Museums of the Future, New European Perspectives</b:JournalName>
    <b:Year>1994</b:Year>
    <b:Pages>81-97</b:Pages>
    <b:RefOrder>10</b:RefOrder>
  </b:Source>
  <b:Source>
    <b:Tag>Gno97</b:Tag>
    <b:SourceType>JournalArticle</b:SourceType>
    <b:Guid>{5771C87A-9D68-479B-B695-0D316BAF40DC}</b:Guid>
    <b:Author>
      <b:Author>
        <b:NameList>
          <b:Person>
            <b:Last>Gnoth</b:Last>
            <b:First>Juergen</b:First>
          </b:Person>
        </b:NameList>
      </b:Author>
    </b:Author>
    <b:Title>Tourism Motivation and expectation formation</b:Title>
    <b:JournalName>Annals of Tourism Research</b:JournalName>
    <b:Year>1997</b:Year>
    <b:Pages>283-304</b:Pages>
    <b:RefOrder>19</b:RefOrder>
  </b:Source>
  <b:Source>
    <b:Tag>Sta95</b:Tag>
    <b:SourceType>Book</b:SourceType>
    <b:Guid>{5B2837A2-BD69-42A7-99F9-B54B28613FD4}</b:Guid>
    <b:Title>Microéconomie du Tourisme</b:Title>
    <b:Year>1995</b:Year>
    <b:Author>
      <b:Author>
        <b:NameList>
          <b:Person>
            <b:Last>Stafford</b:Last>
            <b:First>Jean</b:First>
          </b:Person>
        </b:NameList>
      </b:Author>
    </b:Author>
    <b:City>Québec</b:City>
    <b:Publisher>Presses Universitaires du Québec</b:Publisher>
    <b:RefOrder>15</b:RefOrder>
  </b:Source>
  <b:Source>
    <b:Tag>Ste91</b:Tag>
    <b:SourceType>JournalArticle</b:SourceType>
    <b:Guid>{85D53927-BEA5-4343-B475-AA9E63F1F685}</b:Guid>
    <b:Author>
      <b:Author>
        <b:NameList>
          <b:Person>
            <b:Last>Stevenson</b:Last>
            <b:First>J</b:First>
          </b:Person>
        </b:NameList>
      </b:Author>
    </b:Author>
    <b:Title>The Long-Term Impact of Interactive Exibits</b:Title>
    <b:JournalName>International Journal of Science Education</b:JournalName>
    <b:Year>1991</b:Year>
    <b:Pages>521-531</b:Pages>
    <b:RefOrder>11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1BEFF2-EA6E-1846-B3FB-BD209DF3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</Words>
  <Characters>130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Etude de Marché</vt:lpstr>
      <vt:lpstr>Etude de Marché</vt:lpstr>
    </vt:vector>
  </TitlesOfParts>
  <Company>Association Groussgasmaschinn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de Marché</dc:title>
  <dc:subject>Luxembourg Science Center </dc:subject>
  <dc:creator>Rédigée par Joëlle Braquet</dc:creator>
  <cp:lastModifiedBy>Nicholas Didier</cp:lastModifiedBy>
  <cp:revision>5</cp:revision>
  <cp:lastPrinted>2013-12-06T01:05:00Z</cp:lastPrinted>
  <dcterms:created xsi:type="dcterms:W3CDTF">2013-12-05T23:48:00Z</dcterms:created>
  <dcterms:modified xsi:type="dcterms:W3CDTF">2013-12-10T01:55:00Z</dcterms:modified>
</cp:coreProperties>
</file>