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DE243" w14:textId="77777777" w:rsidR="000F5798" w:rsidRPr="005F7A1D" w:rsidRDefault="000F5798" w:rsidP="00831FD6">
      <w:pPr>
        <w:spacing w:before="2" w:after="0" w:line="240" w:lineRule="auto"/>
        <w:ind w:left="118" w:right="-20"/>
        <w:jc w:val="center"/>
        <w:rPr>
          <w:rFonts w:ascii="Helvetica Neue" w:eastAsia="Cambria" w:hAnsi="Helvetica Neue" w:cs="Cambria"/>
          <w:color w:val="17365D" w:themeColor="text2" w:themeShade="BF"/>
          <w:sz w:val="28"/>
          <w:szCs w:val="28"/>
          <w:lang w:val="fr-FR"/>
        </w:rPr>
      </w:pPr>
      <w:r w:rsidRPr="005F7A1D">
        <w:rPr>
          <w:rFonts w:ascii="Helvetica Neue" w:eastAsia="Cambria" w:hAnsi="Helvetica Neue" w:cs="Cambria"/>
          <w:color w:val="17365D" w:themeColor="text2" w:themeShade="BF"/>
          <w:sz w:val="28"/>
          <w:szCs w:val="28"/>
          <w:lang w:val="fr-FR"/>
        </w:rPr>
        <w:t>Joëlle Braquet</w:t>
      </w:r>
    </w:p>
    <w:p w14:paraId="050DDD5D" w14:textId="77777777" w:rsidR="00831FD6" w:rsidRPr="005F7A1D" w:rsidRDefault="00831FD6" w:rsidP="00831FD6">
      <w:pPr>
        <w:spacing w:before="2" w:after="0" w:line="240" w:lineRule="auto"/>
        <w:ind w:left="118" w:right="-20"/>
        <w:jc w:val="center"/>
        <w:rPr>
          <w:rFonts w:ascii="Helvetica Neue" w:eastAsia="Cambria" w:hAnsi="Helvetica Neue" w:cs="Cambria"/>
          <w:color w:val="17365D" w:themeColor="text2" w:themeShade="BF"/>
          <w:sz w:val="28"/>
          <w:szCs w:val="28"/>
          <w:lang w:val="fr-FR"/>
        </w:rPr>
      </w:pPr>
      <w:r w:rsidRPr="005F7A1D">
        <w:rPr>
          <w:rFonts w:ascii="Helvetica Neue" w:eastAsia="Cambria" w:hAnsi="Helvetica Neue" w:cs="Cambria"/>
          <w:color w:val="17365D" w:themeColor="text2" w:themeShade="BF"/>
          <w:sz w:val="28"/>
          <w:szCs w:val="28"/>
          <w:lang w:val="fr-FR"/>
        </w:rPr>
        <w:t>143 Rue de Longwy</w:t>
      </w:r>
    </w:p>
    <w:p w14:paraId="7FF1F506" w14:textId="77777777" w:rsidR="000F5798" w:rsidRPr="005F7A1D" w:rsidRDefault="00831FD6" w:rsidP="00831FD6">
      <w:pPr>
        <w:spacing w:before="2" w:after="0" w:line="240" w:lineRule="auto"/>
        <w:ind w:left="118" w:right="-20"/>
        <w:jc w:val="center"/>
        <w:rPr>
          <w:rFonts w:ascii="Helvetica Neue" w:eastAsia="Cambria" w:hAnsi="Helvetica Neue" w:cs="Cambria"/>
          <w:color w:val="17365D" w:themeColor="text2" w:themeShade="BF"/>
          <w:sz w:val="28"/>
          <w:szCs w:val="28"/>
          <w:lang w:val="fr-FR"/>
        </w:rPr>
      </w:pPr>
      <w:r w:rsidRPr="005F7A1D">
        <w:rPr>
          <w:rFonts w:ascii="Helvetica Neue" w:eastAsia="Cambria" w:hAnsi="Helvetica Neue" w:cs="Cambria"/>
          <w:color w:val="17365D" w:themeColor="text2" w:themeShade="BF"/>
          <w:sz w:val="28"/>
          <w:szCs w:val="28"/>
          <w:lang w:val="fr-FR"/>
        </w:rPr>
        <w:t>B - 6790 Aubange</w:t>
      </w:r>
    </w:p>
    <w:p w14:paraId="0051E8E3" w14:textId="77777777" w:rsidR="000F5798" w:rsidRDefault="000F5798" w:rsidP="000F5798">
      <w:pPr>
        <w:spacing w:before="2" w:after="0" w:line="240" w:lineRule="auto"/>
        <w:ind w:left="118" w:right="-20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</w:p>
    <w:p w14:paraId="615FE9C3" w14:textId="77777777" w:rsidR="000F5798" w:rsidRDefault="000F5798" w:rsidP="0045544C">
      <w:pPr>
        <w:pBdr>
          <w:between w:val="single" w:sz="4" w:space="1" w:color="auto"/>
        </w:pBdr>
        <w:spacing w:before="2" w:after="0" w:line="240" w:lineRule="auto"/>
        <w:ind w:right="-20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</w:p>
    <w:p w14:paraId="3797B881" w14:textId="77777777" w:rsidR="000F5798" w:rsidRDefault="005F7A1D" w:rsidP="000F5798">
      <w:pPr>
        <w:spacing w:before="2" w:after="0" w:line="240" w:lineRule="auto"/>
        <w:ind w:left="118" w:right="-20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  <w:r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Groussgasmaschinn </w:t>
      </w:r>
    </w:p>
    <w:p w14:paraId="528E0CD8" w14:textId="463DE1D1" w:rsidR="005F7A1D" w:rsidRDefault="005F7A1D" w:rsidP="000F5798">
      <w:pPr>
        <w:spacing w:before="2" w:after="0" w:line="240" w:lineRule="auto"/>
        <w:ind w:left="118" w:right="-20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  <w:r>
        <w:rPr>
          <w:rFonts w:ascii="Cambria" w:eastAsia="Cambria" w:hAnsi="Cambria" w:cs="Cambria"/>
          <w:color w:val="17365D"/>
          <w:sz w:val="24"/>
          <w:szCs w:val="24"/>
          <w:lang w:val="fr-FR"/>
        </w:rPr>
        <w:t>Abs Nicolas Didier</w:t>
      </w:r>
      <w:r w:rsidR="00757BD8">
        <w:rPr>
          <w:rFonts w:ascii="Cambria" w:eastAsia="Cambria" w:hAnsi="Cambria" w:cs="Cambria"/>
          <w:color w:val="17365D"/>
          <w:sz w:val="24"/>
          <w:szCs w:val="24"/>
          <w:lang w:val="fr-FR"/>
        </w:rPr>
        <w:t>, Président</w:t>
      </w:r>
    </w:p>
    <w:p w14:paraId="2E8FAE76" w14:textId="77777777" w:rsidR="005F7A1D" w:rsidRDefault="005F7A1D" w:rsidP="000F5798">
      <w:pPr>
        <w:spacing w:before="2" w:after="0" w:line="240" w:lineRule="auto"/>
        <w:ind w:left="118" w:right="-20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  <w:proofErr w:type="gramStart"/>
      <w:r>
        <w:rPr>
          <w:rFonts w:ascii="Cambria" w:eastAsia="Cambria" w:hAnsi="Cambria" w:cs="Cambria"/>
          <w:color w:val="17365D"/>
          <w:sz w:val="24"/>
          <w:szCs w:val="24"/>
          <w:lang w:val="fr-FR"/>
        </w:rPr>
        <w:t>c/a</w:t>
      </w:r>
      <w:proofErr w:type="gramEnd"/>
      <w:r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 GGM 11</w:t>
      </w:r>
    </w:p>
    <w:p w14:paraId="59249F3C" w14:textId="77777777" w:rsidR="005F7A1D" w:rsidRDefault="005F7A1D" w:rsidP="000F5798">
      <w:pPr>
        <w:spacing w:before="2" w:after="0" w:line="240" w:lineRule="auto"/>
        <w:ind w:left="118" w:right="-20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  <w:r>
        <w:rPr>
          <w:rFonts w:ascii="Cambria" w:eastAsia="Cambria" w:hAnsi="Cambria" w:cs="Cambria"/>
          <w:color w:val="17365D"/>
          <w:sz w:val="24"/>
          <w:szCs w:val="24"/>
          <w:lang w:val="fr-FR"/>
        </w:rPr>
        <w:t>2 rue Nicolas Welter</w:t>
      </w:r>
    </w:p>
    <w:p w14:paraId="6CFDADBD" w14:textId="77777777" w:rsidR="005F7A1D" w:rsidRDefault="005F7A1D" w:rsidP="000F5798">
      <w:pPr>
        <w:spacing w:before="2" w:after="0" w:line="240" w:lineRule="auto"/>
        <w:ind w:left="118" w:right="-20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  <w:r>
        <w:rPr>
          <w:rFonts w:ascii="Cambria" w:eastAsia="Cambria" w:hAnsi="Cambria" w:cs="Cambria"/>
          <w:color w:val="17365D"/>
          <w:sz w:val="24"/>
          <w:szCs w:val="24"/>
          <w:lang w:val="fr-FR"/>
        </w:rPr>
        <w:t>L 2740 Luxembourg</w:t>
      </w:r>
    </w:p>
    <w:p w14:paraId="5AFF2FE8" w14:textId="77777777" w:rsidR="0014732E" w:rsidRDefault="0014732E" w:rsidP="000F5798">
      <w:pPr>
        <w:spacing w:before="2" w:after="0" w:line="240" w:lineRule="auto"/>
        <w:ind w:left="118" w:right="-20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  <w:bookmarkStart w:id="0" w:name="_GoBack"/>
      <w:bookmarkEnd w:id="0"/>
    </w:p>
    <w:p w14:paraId="0ADDC80D" w14:textId="77777777" w:rsidR="0014732E" w:rsidRDefault="0014732E" w:rsidP="000F5798">
      <w:pPr>
        <w:spacing w:before="2" w:after="0" w:line="240" w:lineRule="auto"/>
        <w:ind w:left="118" w:right="-20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  <w:r>
        <w:rPr>
          <w:rFonts w:ascii="Cambria" w:eastAsia="Cambria" w:hAnsi="Cambria" w:cs="Cambria"/>
          <w:color w:val="17365D"/>
          <w:sz w:val="24"/>
          <w:szCs w:val="24"/>
          <w:lang w:val="fr-FR"/>
        </w:rPr>
        <w:t>Le 11 mars 2013</w:t>
      </w:r>
    </w:p>
    <w:p w14:paraId="79505C5B" w14:textId="77777777" w:rsidR="0014732E" w:rsidRDefault="0014732E" w:rsidP="000F5798">
      <w:pPr>
        <w:spacing w:before="2" w:after="0" w:line="240" w:lineRule="auto"/>
        <w:ind w:left="118" w:right="-20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</w:p>
    <w:p w14:paraId="1AF413C2" w14:textId="77777777" w:rsidR="0014732E" w:rsidRDefault="0014732E" w:rsidP="000F5798">
      <w:pPr>
        <w:spacing w:before="2" w:after="0" w:line="240" w:lineRule="auto"/>
        <w:ind w:left="118" w:right="-20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</w:p>
    <w:p w14:paraId="20A6C754" w14:textId="77777777" w:rsidR="000F5798" w:rsidRPr="000F5798" w:rsidRDefault="000F5798" w:rsidP="000F5798">
      <w:pPr>
        <w:spacing w:before="2" w:after="0" w:line="240" w:lineRule="auto"/>
        <w:ind w:left="118" w:right="-20"/>
        <w:rPr>
          <w:rFonts w:ascii="Cambria" w:eastAsia="Cambria" w:hAnsi="Cambria" w:cs="Cambria"/>
          <w:sz w:val="24"/>
          <w:szCs w:val="24"/>
          <w:lang w:val="fr-FR"/>
        </w:rPr>
      </w:pPr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Monsieur, </w:t>
      </w:r>
    </w:p>
    <w:p w14:paraId="3939B0CA" w14:textId="77777777" w:rsidR="000F5798" w:rsidRPr="000F5798" w:rsidRDefault="000F5798" w:rsidP="000F5798">
      <w:pPr>
        <w:spacing w:after="0" w:line="278" w:lineRule="exact"/>
        <w:ind w:left="118" w:right="-20"/>
        <w:rPr>
          <w:rFonts w:ascii="Cambria" w:eastAsia="Cambria" w:hAnsi="Cambria" w:cs="Cambria"/>
          <w:sz w:val="24"/>
          <w:szCs w:val="24"/>
          <w:lang w:val="fr-FR"/>
        </w:rPr>
      </w:pPr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 </w:t>
      </w:r>
    </w:p>
    <w:p w14:paraId="754015F6" w14:textId="77777777" w:rsidR="0014732E" w:rsidRDefault="000F5798" w:rsidP="00F31CD6">
      <w:pPr>
        <w:spacing w:before="2" w:after="0" w:line="239" w:lineRule="auto"/>
        <w:ind w:left="118" w:right="184"/>
        <w:jc w:val="both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>Faisant suite à nos discussions d’i</w:t>
      </w:r>
      <w:r w:rsidRPr="000F5798">
        <w:rPr>
          <w:rFonts w:ascii="Cambria" w:eastAsia="Cambria" w:hAnsi="Cambria" w:cs="Cambria"/>
          <w:color w:val="17365D"/>
          <w:spacing w:val="1"/>
          <w:sz w:val="24"/>
          <w:szCs w:val="24"/>
          <w:lang w:val="fr-FR"/>
        </w:rPr>
        <w:t>l</w:t>
      </w:r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 y a quelques jours, </w:t>
      </w:r>
      <w:r w:rsidRPr="000F5798">
        <w:rPr>
          <w:rFonts w:ascii="Cambria" w:eastAsia="Cambria" w:hAnsi="Cambria" w:cs="Cambria"/>
          <w:color w:val="17365D"/>
          <w:spacing w:val="1"/>
          <w:sz w:val="24"/>
          <w:szCs w:val="24"/>
          <w:lang w:val="fr-FR"/>
        </w:rPr>
        <w:t xml:space="preserve"> </w:t>
      </w:r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je vous confirme par la présente que j’accepte </w:t>
      </w:r>
      <w:r w:rsidR="00251417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la mission de </w:t>
      </w:r>
      <w:r w:rsidR="0014732E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concevoir et de rédiger pour le compte de la Groussgasmaschinn </w:t>
      </w:r>
      <w:proofErr w:type="spellStart"/>
      <w:r w:rsidR="0014732E">
        <w:rPr>
          <w:rFonts w:ascii="Cambria" w:eastAsia="Cambria" w:hAnsi="Cambria" w:cs="Cambria"/>
          <w:color w:val="17365D"/>
          <w:sz w:val="24"/>
          <w:szCs w:val="24"/>
          <w:lang w:val="fr-FR"/>
        </w:rPr>
        <w:t>A.s.b.l</w:t>
      </w:r>
      <w:proofErr w:type="spellEnd"/>
      <w:r w:rsidR="0014732E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. </w:t>
      </w:r>
      <w:r w:rsidR="0014732E"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>une Etude de Marché concernant le futur Musée de l’Energie, Luxembourg Science Center à Differdange</w:t>
      </w:r>
      <w:r w:rsidR="0014732E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. </w:t>
      </w:r>
    </w:p>
    <w:p w14:paraId="369783BE" w14:textId="77777777" w:rsidR="0014732E" w:rsidRDefault="0014732E" w:rsidP="000F5798">
      <w:pPr>
        <w:spacing w:before="2" w:after="0" w:line="239" w:lineRule="auto"/>
        <w:ind w:left="118" w:right="184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</w:p>
    <w:p w14:paraId="6DA5CFC9" w14:textId="77777777" w:rsidR="000F5798" w:rsidRPr="000F5798" w:rsidRDefault="0014732E" w:rsidP="000F5798">
      <w:pPr>
        <w:spacing w:before="2" w:after="0" w:line="239" w:lineRule="auto"/>
        <w:ind w:left="118" w:right="184"/>
        <w:rPr>
          <w:rFonts w:ascii="Cambria" w:eastAsia="Cambria" w:hAnsi="Cambria" w:cs="Cambria"/>
          <w:sz w:val="24"/>
          <w:szCs w:val="24"/>
          <w:lang w:val="fr-FR"/>
        </w:rPr>
      </w:pPr>
      <w:r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Je propose que cette </w:t>
      </w:r>
      <w:r w:rsidR="00F31CD6">
        <w:rPr>
          <w:rFonts w:ascii="Cambria" w:eastAsia="Cambria" w:hAnsi="Cambria" w:cs="Cambria"/>
          <w:color w:val="17365D"/>
          <w:sz w:val="24"/>
          <w:szCs w:val="24"/>
          <w:lang w:val="fr-FR"/>
        </w:rPr>
        <w:t>E</w:t>
      </w:r>
      <w:r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tude </w:t>
      </w:r>
      <w:r w:rsidR="00F31CD6">
        <w:rPr>
          <w:rFonts w:ascii="Cambria" w:eastAsia="Cambria" w:hAnsi="Cambria" w:cs="Cambria"/>
          <w:color w:val="17365D"/>
          <w:sz w:val="24"/>
          <w:szCs w:val="24"/>
          <w:lang w:val="fr-FR"/>
        </w:rPr>
        <w:t>de Marché</w:t>
      </w:r>
      <w:r w:rsidR="000F5798"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 va comprendre les Chapitres suivants : </w:t>
      </w:r>
    </w:p>
    <w:p w14:paraId="0D2141F7" w14:textId="77777777" w:rsidR="000F5798" w:rsidRPr="000F5798" w:rsidRDefault="000F5798" w:rsidP="000F5798">
      <w:pPr>
        <w:spacing w:before="2" w:after="0" w:line="274" w:lineRule="exact"/>
        <w:ind w:left="118" w:right="-20"/>
        <w:rPr>
          <w:rFonts w:ascii="Cambria" w:eastAsia="Cambria" w:hAnsi="Cambria" w:cs="Cambria"/>
          <w:sz w:val="24"/>
          <w:szCs w:val="24"/>
          <w:lang w:val="fr-FR"/>
        </w:rPr>
      </w:pPr>
      <w:r w:rsidRPr="000F5798"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 </w:t>
      </w:r>
    </w:p>
    <w:p w14:paraId="4FEC6297" w14:textId="77777777" w:rsidR="000F5798" w:rsidRPr="000F5798" w:rsidRDefault="000F5798" w:rsidP="00F31CD6">
      <w:pPr>
        <w:pStyle w:val="ListParagraph"/>
        <w:numPr>
          <w:ilvl w:val="0"/>
          <w:numId w:val="1"/>
        </w:numPr>
        <w:spacing w:before="9" w:after="80" w:line="240" w:lineRule="auto"/>
        <w:ind w:right="-20"/>
        <w:rPr>
          <w:rFonts w:ascii="Cambria" w:eastAsia="Cambria" w:hAnsi="Cambria" w:cs="Cambria"/>
          <w:sz w:val="24"/>
          <w:szCs w:val="24"/>
          <w:lang w:val="fr-FR"/>
        </w:rPr>
      </w:pPr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Les Musées interactifs ou Science </w:t>
      </w:r>
      <w:proofErr w:type="spellStart"/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>Centers</w:t>
      </w:r>
      <w:proofErr w:type="spellEnd"/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  </w:t>
      </w:r>
    </w:p>
    <w:p w14:paraId="3A8F2E19" w14:textId="77777777" w:rsidR="000F5798" w:rsidRPr="000F5798" w:rsidRDefault="000F5798" w:rsidP="00F31CD6">
      <w:pPr>
        <w:spacing w:after="80" w:line="278" w:lineRule="exact"/>
        <w:ind w:left="118" w:right="-20"/>
        <w:rPr>
          <w:rFonts w:ascii="Cambria" w:eastAsia="Cambria" w:hAnsi="Cambria" w:cs="Cambria"/>
          <w:sz w:val="24"/>
          <w:szCs w:val="24"/>
          <w:lang w:val="fr-FR"/>
        </w:rPr>
      </w:pPr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   </w:t>
      </w:r>
      <w:r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                     </w:t>
      </w:r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(Historique/ Concept / Clientèle /Fréquentations) </w:t>
      </w:r>
    </w:p>
    <w:p w14:paraId="21E8367F" w14:textId="77777777" w:rsidR="000F5798" w:rsidRPr="00F31CD6" w:rsidRDefault="000F5798" w:rsidP="00F31CD6">
      <w:pPr>
        <w:pStyle w:val="ListParagraph"/>
        <w:numPr>
          <w:ilvl w:val="0"/>
          <w:numId w:val="1"/>
        </w:numPr>
        <w:spacing w:before="5" w:after="80" w:line="241" w:lineRule="auto"/>
        <w:ind w:right="446"/>
        <w:rPr>
          <w:rFonts w:ascii="Cambria" w:eastAsia="Cambria" w:hAnsi="Cambria" w:cs="Cambria"/>
          <w:sz w:val="24"/>
          <w:szCs w:val="24"/>
          <w:lang w:val="fr-FR"/>
        </w:rPr>
      </w:pPr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Le Technorama – Swiss Science Center : Analyse et comparaison avec le Projet  </w:t>
      </w:r>
      <w:r w:rsidRPr="00F31CD6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 </w:t>
      </w:r>
    </w:p>
    <w:p w14:paraId="647F6F91" w14:textId="77777777" w:rsidR="000F5798" w:rsidRPr="00F31CD6" w:rsidRDefault="000F5798" w:rsidP="00F31CD6">
      <w:pPr>
        <w:pStyle w:val="ListParagraph"/>
        <w:numPr>
          <w:ilvl w:val="0"/>
          <w:numId w:val="1"/>
        </w:numPr>
        <w:spacing w:after="80" w:line="278" w:lineRule="exact"/>
        <w:ind w:right="-20"/>
        <w:rPr>
          <w:rFonts w:ascii="Cambria" w:eastAsia="Cambria" w:hAnsi="Cambria" w:cs="Cambria"/>
          <w:sz w:val="24"/>
          <w:szCs w:val="24"/>
          <w:lang w:val="fr-FR"/>
        </w:rPr>
      </w:pPr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>La Zone de Chalandise autour de Differd</w:t>
      </w:r>
      <w:r w:rsidRPr="000F5798">
        <w:rPr>
          <w:rFonts w:ascii="Cambria" w:eastAsia="Cambria" w:hAnsi="Cambria" w:cs="Cambria"/>
          <w:color w:val="17365D"/>
          <w:spacing w:val="1"/>
          <w:sz w:val="24"/>
          <w:szCs w:val="24"/>
          <w:lang w:val="fr-FR"/>
        </w:rPr>
        <w:t>a</w:t>
      </w:r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nge </w:t>
      </w:r>
    </w:p>
    <w:p w14:paraId="07E7E7D1" w14:textId="77777777" w:rsidR="000F5798" w:rsidRPr="00F31CD6" w:rsidRDefault="000F5798" w:rsidP="00F31CD6">
      <w:pPr>
        <w:pStyle w:val="ListParagraph"/>
        <w:numPr>
          <w:ilvl w:val="0"/>
          <w:numId w:val="1"/>
        </w:numPr>
        <w:spacing w:after="80" w:line="278" w:lineRule="exact"/>
        <w:ind w:right="-20"/>
        <w:rPr>
          <w:rFonts w:ascii="Cambria" w:eastAsia="Cambria" w:hAnsi="Cambria" w:cs="Cambria"/>
          <w:sz w:val="24"/>
          <w:szCs w:val="24"/>
          <w:lang w:val="fr-FR"/>
        </w:rPr>
      </w:pPr>
      <w:r w:rsidRPr="000F5798">
        <w:rPr>
          <w:rFonts w:ascii="Cambria" w:eastAsia="Cambria" w:hAnsi="Cambria" w:cs="Cambria"/>
          <w:color w:val="17365D"/>
          <w:w w:val="33"/>
          <w:sz w:val="24"/>
          <w:szCs w:val="24"/>
          <w:lang w:val="fr-FR"/>
        </w:rPr>
        <w:t>-</w:t>
      </w:r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Le Tourisme au Luxembourg et dans la Région : Impact sur le Projet </w:t>
      </w:r>
    </w:p>
    <w:p w14:paraId="66B5041B" w14:textId="77777777" w:rsidR="000F5798" w:rsidRPr="00F31CD6" w:rsidRDefault="000F5798" w:rsidP="00F31CD6">
      <w:pPr>
        <w:pStyle w:val="ListParagraph"/>
        <w:numPr>
          <w:ilvl w:val="0"/>
          <w:numId w:val="1"/>
        </w:numPr>
        <w:spacing w:before="2" w:after="80" w:line="240" w:lineRule="auto"/>
        <w:ind w:right="-20"/>
        <w:rPr>
          <w:rFonts w:ascii="Cambria" w:eastAsia="Cambria" w:hAnsi="Cambria" w:cs="Cambria"/>
          <w:sz w:val="24"/>
          <w:szCs w:val="24"/>
          <w:lang w:val="fr-FR"/>
        </w:rPr>
      </w:pPr>
      <w:r w:rsidRPr="000F5798">
        <w:rPr>
          <w:rFonts w:ascii="Cambria" w:eastAsia="Cambria" w:hAnsi="Cambria" w:cs="Cambria"/>
          <w:color w:val="17365D"/>
          <w:sz w:val="24"/>
          <w:szCs w:val="24"/>
          <w:lang w:val="fr-FR"/>
        </w:rPr>
        <w:t xml:space="preserve">L’Exemple du Parc Merveilleux </w:t>
      </w:r>
    </w:p>
    <w:p w14:paraId="496B6F14" w14:textId="77777777" w:rsidR="0014732E" w:rsidRPr="0014732E" w:rsidRDefault="000F5798" w:rsidP="00F31CD6">
      <w:pPr>
        <w:pStyle w:val="ListParagraph"/>
        <w:numPr>
          <w:ilvl w:val="0"/>
          <w:numId w:val="1"/>
        </w:numPr>
        <w:spacing w:before="55" w:after="80" w:line="274" w:lineRule="exact"/>
        <w:ind w:right="-20"/>
        <w:rPr>
          <w:rFonts w:ascii="Cambria" w:eastAsia="Cambria" w:hAnsi="Cambria" w:cs="Cambria"/>
          <w:sz w:val="24"/>
          <w:szCs w:val="24"/>
          <w:lang w:val="fr-FR"/>
        </w:rPr>
      </w:pPr>
      <w:r w:rsidRPr="000F5798"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Conclusions   </w:t>
      </w:r>
    </w:p>
    <w:p w14:paraId="399121FD" w14:textId="77777777" w:rsidR="0014732E" w:rsidRPr="0014732E" w:rsidRDefault="0014732E" w:rsidP="0014732E">
      <w:pPr>
        <w:spacing w:before="55" w:after="0" w:line="274" w:lineRule="exact"/>
        <w:ind w:right="-20"/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</w:pPr>
    </w:p>
    <w:p w14:paraId="0FD1CAF1" w14:textId="77777777" w:rsidR="0014732E" w:rsidRDefault="00F31CD6" w:rsidP="0014732E">
      <w:pPr>
        <w:spacing w:before="55" w:after="0" w:line="274" w:lineRule="exact"/>
        <w:ind w:right="-20"/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</w:pPr>
      <w:r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>En principe, le rapport final devrait être disponible d’ici le 1</w:t>
      </w:r>
      <w:r w:rsidRPr="00F31CD6">
        <w:rPr>
          <w:rFonts w:ascii="Cambria" w:eastAsia="Cambria" w:hAnsi="Cambria" w:cs="Cambria"/>
          <w:color w:val="17365D"/>
          <w:position w:val="-1"/>
          <w:sz w:val="24"/>
          <w:szCs w:val="24"/>
          <w:vertAlign w:val="superscript"/>
          <w:lang w:val="fr-FR"/>
        </w:rPr>
        <w:t>er</w:t>
      </w:r>
      <w:r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 Septembre.</w:t>
      </w:r>
    </w:p>
    <w:p w14:paraId="7E6345D4" w14:textId="77777777" w:rsidR="00F31CD6" w:rsidRDefault="00F31CD6" w:rsidP="0014732E">
      <w:pPr>
        <w:spacing w:before="55" w:after="0" w:line="274" w:lineRule="exact"/>
        <w:ind w:right="-20"/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</w:pPr>
    </w:p>
    <w:p w14:paraId="417AE4C1" w14:textId="77777777" w:rsidR="00F31CD6" w:rsidRDefault="0014732E" w:rsidP="00F31CD6">
      <w:pPr>
        <w:spacing w:before="55" w:after="0" w:line="274" w:lineRule="exact"/>
        <w:ind w:right="-20"/>
        <w:jc w:val="both"/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</w:pPr>
      <w:r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Comme convenu, </w:t>
      </w:r>
      <w:r w:rsidR="00F31CD6"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il est entendu que </w:t>
      </w:r>
      <w:r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l’Association va me rémunérer </w:t>
      </w:r>
      <w:r w:rsidR="00F31CD6"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pour mon travail </w:t>
      </w:r>
      <w:r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en me payant la somme de 6.500.- Euros une fois </w:t>
      </w:r>
      <w:r w:rsidR="00F31CD6"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que </w:t>
      </w:r>
      <w:r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le </w:t>
      </w:r>
      <w:r w:rsidR="00F31CD6"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>rapport</w:t>
      </w:r>
      <w:r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 final est délivré et </w:t>
      </w:r>
      <w:r w:rsidR="005F7A1D"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qu’il </w:t>
      </w:r>
      <w:r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vous donne </w:t>
      </w:r>
      <w:r w:rsidR="005F7A1D"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entière </w:t>
      </w:r>
      <w:r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satisfaction quant </w:t>
      </w:r>
      <w:r w:rsidR="00F31CD6"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à la qualité de ma recherche.  </w:t>
      </w:r>
    </w:p>
    <w:p w14:paraId="22A69B01" w14:textId="77777777" w:rsidR="00F31CD6" w:rsidRDefault="00F31CD6" w:rsidP="00F31CD6">
      <w:pPr>
        <w:spacing w:before="55" w:after="0" w:line="274" w:lineRule="exact"/>
        <w:ind w:right="-20"/>
        <w:jc w:val="both"/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</w:pPr>
    </w:p>
    <w:p w14:paraId="6C953580" w14:textId="77777777" w:rsidR="000F5798" w:rsidRDefault="00F31CD6" w:rsidP="00F31CD6">
      <w:pPr>
        <w:spacing w:before="55" w:after="0" w:line="274" w:lineRule="exact"/>
        <w:ind w:right="-20"/>
        <w:jc w:val="both"/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</w:pPr>
      <w:r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En espérant que cette offre trouve votre accord, veuillez accepter mes salutations distingués. </w:t>
      </w:r>
      <w:r w:rsidR="000F5798" w:rsidRPr="0014732E"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 xml:space="preserve">   </w:t>
      </w:r>
    </w:p>
    <w:p w14:paraId="33325BEC" w14:textId="77777777" w:rsidR="00F31CD6" w:rsidRDefault="00F31CD6" w:rsidP="00F31CD6">
      <w:pPr>
        <w:spacing w:before="55" w:after="0" w:line="274" w:lineRule="exact"/>
        <w:ind w:right="-20"/>
        <w:jc w:val="both"/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</w:pPr>
    </w:p>
    <w:p w14:paraId="2DFD4048" w14:textId="77777777" w:rsidR="0045544C" w:rsidRDefault="0045544C" w:rsidP="00F31CD6">
      <w:pPr>
        <w:spacing w:before="55" w:after="0" w:line="274" w:lineRule="exact"/>
        <w:ind w:right="-20"/>
        <w:jc w:val="both"/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</w:pPr>
    </w:p>
    <w:p w14:paraId="6797D1EF" w14:textId="77777777" w:rsidR="00F31CD6" w:rsidRPr="0014732E" w:rsidRDefault="00F31CD6" w:rsidP="00F31CD6">
      <w:pPr>
        <w:spacing w:before="55" w:after="0" w:line="274" w:lineRule="exact"/>
        <w:ind w:right="-20"/>
        <w:jc w:val="both"/>
        <w:rPr>
          <w:rFonts w:ascii="Cambria" w:eastAsia="Cambria" w:hAnsi="Cambria" w:cs="Cambria"/>
          <w:sz w:val="24"/>
          <w:szCs w:val="24"/>
          <w:lang w:val="fr-FR"/>
        </w:rPr>
      </w:pPr>
      <w:r>
        <w:rPr>
          <w:rFonts w:ascii="Cambria" w:eastAsia="Cambria" w:hAnsi="Cambria" w:cs="Cambria"/>
          <w:color w:val="17365D"/>
          <w:position w:val="-1"/>
          <w:sz w:val="24"/>
          <w:szCs w:val="24"/>
          <w:lang w:val="fr-FR"/>
        </w:rPr>
        <w:t>Joëlle Braquet</w:t>
      </w:r>
    </w:p>
    <w:sectPr w:rsidR="00F31CD6" w:rsidRPr="0014732E" w:rsidSect="00CF63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C2490"/>
    <w:multiLevelType w:val="hybridMultilevel"/>
    <w:tmpl w:val="836EA80A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798"/>
    <w:rsid w:val="000F5798"/>
    <w:rsid w:val="0014732E"/>
    <w:rsid w:val="00251417"/>
    <w:rsid w:val="0045544C"/>
    <w:rsid w:val="005F7A1D"/>
    <w:rsid w:val="00757BD8"/>
    <w:rsid w:val="00831FD6"/>
    <w:rsid w:val="00CF6381"/>
    <w:rsid w:val="00F3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123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798"/>
    <w:pPr>
      <w:widowControl w:val="0"/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798"/>
    <w:pPr>
      <w:widowControl w:val="0"/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1144</Characters>
  <Application>Microsoft Macintosh Word</Application>
  <DocSecurity>0</DocSecurity>
  <Lines>20</Lines>
  <Paragraphs>5</Paragraphs>
  <ScaleCrop>false</ScaleCrop>
  <Company>IP Finance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Didier</dc:creator>
  <cp:keywords/>
  <dc:description/>
  <cp:lastModifiedBy>Nicholas Didier</cp:lastModifiedBy>
  <cp:revision>5</cp:revision>
  <dcterms:created xsi:type="dcterms:W3CDTF">2013-11-15T18:27:00Z</dcterms:created>
  <dcterms:modified xsi:type="dcterms:W3CDTF">2013-11-15T18:29:00Z</dcterms:modified>
</cp:coreProperties>
</file>