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482C" w14:textId="77777777" w:rsidR="003F2042" w:rsidRPr="00AB1E84" w:rsidRDefault="003F2042" w:rsidP="003F2042">
      <w:pPr>
        <w:rPr>
          <w:b/>
          <w:bCs/>
          <w:lang w:val="fr-CA"/>
        </w:rPr>
      </w:pPr>
      <w:r w:rsidRPr="00AB1E84">
        <w:rPr>
          <w:b/>
          <w:bCs/>
          <w:lang w:val="fr-CA"/>
        </w:rPr>
        <w:t>Utilisation de l’oscilloscope virtuel</w:t>
      </w:r>
    </w:p>
    <w:p w14:paraId="154CB91A" w14:textId="7B53F5E4" w:rsidR="003F2042" w:rsidRDefault="003F2042" w:rsidP="00F14BAF">
      <w:pPr>
        <w:jc w:val="both"/>
        <w:rPr>
          <w:lang w:val="fr-CA"/>
        </w:rPr>
      </w:pPr>
      <w:r>
        <w:rPr>
          <w:lang w:val="fr-CA"/>
        </w:rPr>
        <w:t xml:space="preserve">Des points de tests apparaissent en bleu dans le schéma de circuit. Vous pouvez </w:t>
      </w:r>
      <w:r w:rsidR="00155985">
        <w:rPr>
          <w:lang w:val="fr-CA"/>
        </w:rPr>
        <w:t>mesurer</w:t>
      </w:r>
      <w:r>
        <w:rPr>
          <w:lang w:val="fr-CA"/>
        </w:rPr>
        <w:t xml:space="preserve"> les signaux en cliquant sur les points de test. Un clic gauche utilise le canal</w:t>
      </w:r>
      <w:r w:rsidR="005C5CEA">
        <w:rPr>
          <w:lang w:val="fr-CA"/>
        </w:rPr>
        <w:t> </w:t>
      </w:r>
      <w:r>
        <w:rPr>
          <w:lang w:val="fr-CA"/>
        </w:rPr>
        <w:t>1 et un clic droit utilise le canal 2. Les points de test changeront de couleur en fonction du canal sur lequel ils sont affichés</w:t>
      </w:r>
      <w:r w:rsidR="00155985">
        <w:rPr>
          <w:lang w:val="fr-CA"/>
        </w:rPr>
        <w:t>. Les couleurs par défaut sont :</w:t>
      </w:r>
    </w:p>
    <w:p w14:paraId="3B65E4B3" w14:textId="7183AF13" w:rsidR="003F2042" w:rsidRDefault="00155985" w:rsidP="00F14BAF">
      <w:pPr>
        <w:pStyle w:val="Paragraphedeliste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>b</w:t>
      </w:r>
      <w:r w:rsidR="003F2042">
        <w:rPr>
          <w:lang w:val="fr-CA"/>
        </w:rPr>
        <w:t xml:space="preserve">leu : aucun </w:t>
      </w:r>
      <w:r>
        <w:rPr>
          <w:lang w:val="fr-CA"/>
        </w:rPr>
        <w:t>canal</w:t>
      </w:r>
      <w:r>
        <w:rPr>
          <w:rFonts w:ascii="Arial" w:hAnsi="Arial" w:cs="Arial"/>
          <w:lang w:val="fr-CA"/>
        </w:rPr>
        <w:t> </w:t>
      </w:r>
      <w:r>
        <w:rPr>
          <w:lang w:val="fr-CA"/>
        </w:rPr>
        <w:t>;</w:t>
      </w:r>
    </w:p>
    <w:p w14:paraId="4F038117" w14:textId="1A28026C" w:rsidR="003F2042" w:rsidRDefault="00155985" w:rsidP="00F14BAF">
      <w:pPr>
        <w:pStyle w:val="Paragraphedeliste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>r</w:t>
      </w:r>
      <w:r w:rsidR="003F2042">
        <w:rPr>
          <w:lang w:val="fr-CA"/>
        </w:rPr>
        <w:t xml:space="preserve">ouge : canal </w:t>
      </w:r>
      <w:r>
        <w:rPr>
          <w:lang w:val="fr-CA"/>
        </w:rPr>
        <w:t>1</w:t>
      </w:r>
      <w:r>
        <w:rPr>
          <w:rFonts w:ascii="Arial" w:hAnsi="Arial" w:cs="Arial"/>
          <w:lang w:val="fr-CA"/>
        </w:rPr>
        <w:t> </w:t>
      </w:r>
      <w:r>
        <w:rPr>
          <w:lang w:val="fr-CA"/>
        </w:rPr>
        <w:t>;</w:t>
      </w:r>
    </w:p>
    <w:p w14:paraId="547C35EE" w14:textId="2173BCEC" w:rsidR="003F2042" w:rsidRDefault="00155985" w:rsidP="00F14BAF">
      <w:pPr>
        <w:pStyle w:val="Paragraphedeliste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>j</w:t>
      </w:r>
      <w:r w:rsidR="003F2042">
        <w:rPr>
          <w:lang w:val="fr-CA"/>
        </w:rPr>
        <w:t>aune : canal 2</w:t>
      </w:r>
      <w:r>
        <w:rPr>
          <w:lang w:val="fr-CA"/>
        </w:rPr>
        <w:t xml:space="preserve"> ;</w:t>
      </w:r>
    </w:p>
    <w:p w14:paraId="3C2DDEDA" w14:textId="4535B4E8" w:rsidR="003F2042" w:rsidRPr="00C73B0C" w:rsidRDefault="00155985" w:rsidP="00F14BAF">
      <w:pPr>
        <w:pStyle w:val="Paragraphedeliste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>o</w:t>
      </w:r>
      <w:r w:rsidR="003F2042">
        <w:rPr>
          <w:lang w:val="fr-CA"/>
        </w:rPr>
        <w:t>range : canal 1 et 2</w:t>
      </w:r>
      <w:r>
        <w:rPr>
          <w:lang w:val="fr-CA"/>
        </w:rPr>
        <w:t>.</w:t>
      </w:r>
    </w:p>
    <w:p w14:paraId="5A22A4BF" w14:textId="77777777" w:rsidR="003F2042" w:rsidRDefault="003F2042" w:rsidP="00F14BAF">
      <w:pPr>
        <w:jc w:val="both"/>
        <w:rPr>
          <w:lang w:val="fr-CA"/>
        </w:rPr>
      </w:pPr>
      <w:r w:rsidRPr="003F2042">
        <w:rPr>
          <w:lang w:val="fr-CA"/>
        </w:rPr>
        <w:t xml:space="preserve">Il ne peut y avoir qu’un seul point de test par canal. Ainsi, cliquer sur un point de test remplacera le point de test actuellement affiché sur le canal correspondant. </w:t>
      </w:r>
    </w:p>
    <w:p w14:paraId="4C615DF3" w14:textId="167D8C92" w:rsidR="003F2042" w:rsidRPr="003F2042" w:rsidRDefault="003F2042" w:rsidP="00F14BAF">
      <w:pPr>
        <w:jc w:val="both"/>
        <w:rPr>
          <w:b/>
          <w:bCs/>
          <w:lang w:val="fr-CA"/>
        </w:rPr>
      </w:pPr>
      <w:r w:rsidRPr="003F2042">
        <w:rPr>
          <w:b/>
          <w:bCs/>
          <w:lang w:val="fr-CA"/>
        </w:rPr>
        <w:t>Contrôle de l’oscilloscope</w:t>
      </w:r>
    </w:p>
    <w:p w14:paraId="72BA9A0D" w14:textId="5F0D2177" w:rsidR="003F2042" w:rsidRDefault="003F2042" w:rsidP="00F14BAF">
      <w:pPr>
        <w:jc w:val="both"/>
        <w:rPr>
          <w:lang w:val="fr-CA"/>
        </w:rPr>
      </w:pPr>
      <w:r>
        <w:rPr>
          <w:lang w:val="fr-CA"/>
        </w:rPr>
        <w:t xml:space="preserve">La Figure 1 présente le contrôle du canal 1. En </w:t>
      </w:r>
      <w:r w:rsidR="00F14BAF">
        <w:rPr>
          <w:lang w:val="fr-CA"/>
        </w:rPr>
        <w:t>appuyant sur les boutons « + » et « - »</w:t>
      </w:r>
      <w:r>
        <w:rPr>
          <w:lang w:val="fr-CA"/>
        </w:rPr>
        <w:t>, il est possible d’ajuster la taille des divisions de l’oscilloscope de 50 V à 1 mV. Le curseur d</w:t>
      </w:r>
      <w:r w:rsidR="00F14BAF">
        <w:rPr>
          <w:lang w:val="fr-CA"/>
        </w:rPr>
        <w:t>u bas</w:t>
      </w:r>
      <w:r>
        <w:rPr>
          <w:lang w:val="fr-CA"/>
        </w:rPr>
        <w:t xml:space="preserve"> permet de faire un décalage vertical au signal, essentiellement en déplaçant la hauteur correspondant au zéro pour ce canal. Le canal 2 est contrôlé de la même façon. </w:t>
      </w:r>
    </w:p>
    <w:p w14:paraId="7BB4D14A" w14:textId="77777777" w:rsidR="003F2042" w:rsidRDefault="003F2042" w:rsidP="003F2042">
      <w:pPr>
        <w:keepNext/>
        <w:jc w:val="center"/>
      </w:pPr>
      <w:r>
        <w:rPr>
          <w:noProof/>
          <w:lang w:val="fr-CA"/>
        </w:rPr>
        <w:drawing>
          <wp:inline distT="0" distB="0" distL="0" distR="0" wp14:anchorId="3E378886" wp14:editId="26DE06BC">
            <wp:extent cx="1848108" cy="1339006"/>
            <wp:effectExtent l="0" t="0" r="0" b="0"/>
            <wp:docPr id="91205174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1745" name="Imag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33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0BBA" w14:textId="35106080" w:rsidR="003F2042" w:rsidRDefault="003F2042" w:rsidP="003F2042">
      <w:pPr>
        <w:pStyle w:val="Lgende"/>
        <w:jc w:val="center"/>
        <w:rPr>
          <w:sz w:val="24"/>
          <w:szCs w:val="24"/>
          <w:lang w:val="fr-CA"/>
        </w:rPr>
      </w:pPr>
      <w:r w:rsidRPr="00000207">
        <w:rPr>
          <w:sz w:val="24"/>
          <w:szCs w:val="24"/>
          <w:lang w:val="fr-CA"/>
        </w:rPr>
        <w:t xml:space="preserve">Figure </w:t>
      </w:r>
      <w:r w:rsidRPr="00000207">
        <w:rPr>
          <w:sz w:val="24"/>
          <w:szCs w:val="24"/>
        </w:rPr>
        <w:fldChar w:fldCharType="begin"/>
      </w:r>
      <w:r w:rsidRPr="00000207">
        <w:rPr>
          <w:sz w:val="24"/>
          <w:szCs w:val="24"/>
          <w:lang w:val="fr-CA"/>
        </w:rPr>
        <w:instrText xml:space="preserve"> SEQ Figure \* ARABIC </w:instrText>
      </w:r>
      <w:r w:rsidRPr="00000207">
        <w:rPr>
          <w:sz w:val="24"/>
          <w:szCs w:val="24"/>
        </w:rPr>
        <w:fldChar w:fldCharType="separate"/>
      </w:r>
      <w:r>
        <w:rPr>
          <w:noProof/>
          <w:sz w:val="24"/>
          <w:szCs w:val="24"/>
          <w:lang w:val="fr-CA"/>
        </w:rPr>
        <w:t>1</w:t>
      </w:r>
      <w:r w:rsidRPr="00000207">
        <w:rPr>
          <w:sz w:val="24"/>
          <w:szCs w:val="24"/>
        </w:rPr>
        <w:fldChar w:fldCharType="end"/>
      </w:r>
      <w:r w:rsidRPr="00000207">
        <w:rPr>
          <w:sz w:val="24"/>
          <w:szCs w:val="24"/>
          <w:lang w:val="fr-CA"/>
        </w:rPr>
        <w:t xml:space="preserve"> Contrôles du canal 1</w:t>
      </w:r>
      <w:r w:rsidR="00F14BAF">
        <w:rPr>
          <w:sz w:val="24"/>
          <w:szCs w:val="24"/>
          <w:lang w:val="fr-CA"/>
        </w:rPr>
        <w:t>.</w:t>
      </w:r>
    </w:p>
    <w:p w14:paraId="15A4C48D" w14:textId="4127F741" w:rsidR="003F2042" w:rsidRDefault="003F2042" w:rsidP="003F2042">
      <w:pPr>
        <w:jc w:val="both"/>
        <w:rPr>
          <w:lang w:val="fr-CA"/>
        </w:rPr>
      </w:pPr>
      <w:r>
        <w:rPr>
          <w:lang w:val="fr-CA"/>
        </w:rPr>
        <w:t xml:space="preserve">La Figure 2 présente le contrôle de l’axe temporel. Comme pour les canaux, les divisions de l’axe temporel peuvent être ajustées avec </w:t>
      </w:r>
      <w:r w:rsidR="00F14BAF">
        <w:rPr>
          <w:lang w:val="fr-CA"/>
        </w:rPr>
        <w:t>les boutons « + » et « - »</w:t>
      </w:r>
      <w:r>
        <w:rPr>
          <w:lang w:val="fr-CA"/>
        </w:rPr>
        <w:t>. Un décalage horizontal peut être fait sur les deux canaux simultanément en ajustant le curseur d</w:t>
      </w:r>
      <w:r w:rsidR="00F14BAF">
        <w:rPr>
          <w:lang w:val="fr-CA"/>
        </w:rPr>
        <w:t>u bas</w:t>
      </w:r>
      <w:r>
        <w:rPr>
          <w:lang w:val="fr-CA"/>
        </w:rPr>
        <w:t xml:space="preserve">. </w:t>
      </w:r>
    </w:p>
    <w:p w14:paraId="6D1510DD" w14:textId="77777777" w:rsidR="003F2042" w:rsidRDefault="003F2042" w:rsidP="003F2042">
      <w:pPr>
        <w:rPr>
          <w:lang w:val="fr-CA"/>
        </w:rPr>
      </w:pPr>
    </w:p>
    <w:p w14:paraId="5C34DE9A" w14:textId="77777777" w:rsidR="003F2042" w:rsidRDefault="003F2042" w:rsidP="003F2042">
      <w:pPr>
        <w:keepNext/>
        <w:jc w:val="center"/>
      </w:pPr>
      <w:r>
        <w:rPr>
          <w:noProof/>
          <w:lang w:val="fr-CA"/>
        </w:rPr>
        <w:lastRenderedPageBreak/>
        <w:drawing>
          <wp:inline distT="0" distB="0" distL="0" distR="0" wp14:anchorId="2C080B7F" wp14:editId="6AA048BB">
            <wp:extent cx="1838582" cy="1364793"/>
            <wp:effectExtent l="0" t="0" r="9525" b="6985"/>
            <wp:docPr id="104213706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37066" name="Imag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6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9E92" w14:textId="4FA52286" w:rsidR="003F2042" w:rsidRPr="001879C4" w:rsidRDefault="003F2042" w:rsidP="003F2042">
      <w:pPr>
        <w:pStyle w:val="Lgende"/>
        <w:jc w:val="center"/>
        <w:rPr>
          <w:sz w:val="24"/>
          <w:szCs w:val="24"/>
          <w:lang w:val="fr-CA"/>
        </w:rPr>
      </w:pPr>
      <w:r w:rsidRPr="001879C4">
        <w:rPr>
          <w:sz w:val="24"/>
          <w:szCs w:val="24"/>
          <w:lang w:val="fr-CA"/>
        </w:rPr>
        <w:t xml:space="preserve">Figure </w:t>
      </w:r>
      <w:r w:rsidRPr="001879C4">
        <w:rPr>
          <w:sz w:val="24"/>
          <w:szCs w:val="24"/>
        </w:rPr>
        <w:fldChar w:fldCharType="begin"/>
      </w:r>
      <w:r w:rsidRPr="001879C4">
        <w:rPr>
          <w:sz w:val="24"/>
          <w:szCs w:val="24"/>
          <w:lang w:val="fr-CA"/>
        </w:rPr>
        <w:instrText xml:space="preserve"> SEQ Figure \* ARABIC </w:instrText>
      </w:r>
      <w:r w:rsidRPr="001879C4">
        <w:rPr>
          <w:sz w:val="24"/>
          <w:szCs w:val="24"/>
        </w:rPr>
        <w:fldChar w:fldCharType="separate"/>
      </w:r>
      <w:r>
        <w:rPr>
          <w:noProof/>
          <w:sz w:val="24"/>
          <w:szCs w:val="24"/>
          <w:lang w:val="fr-CA"/>
        </w:rPr>
        <w:t>2</w:t>
      </w:r>
      <w:r w:rsidRPr="001879C4">
        <w:rPr>
          <w:sz w:val="24"/>
          <w:szCs w:val="24"/>
        </w:rPr>
        <w:fldChar w:fldCharType="end"/>
      </w:r>
      <w:r w:rsidRPr="001879C4">
        <w:rPr>
          <w:sz w:val="24"/>
          <w:szCs w:val="24"/>
          <w:lang w:val="fr-CA"/>
        </w:rPr>
        <w:t xml:space="preserve"> Contrôles de l'axe.</w:t>
      </w:r>
    </w:p>
    <w:p w14:paraId="5D6C4511" w14:textId="69D1659C" w:rsidR="003F2042" w:rsidRDefault="003F2042" w:rsidP="003F2042">
      <w:pPr>
        <w:jc w:val="both"/>
        <w:rPr>
          <w:lang w:val="fr-CA"/>
        </w:rPr>
      </w:pPr>
      <w:r>
        <w:rPr>
          <w:lang w:val="fr-CA"/>
        </w:rPr>
        <w:t xml:space="preserve">Finalement, les curseurs peuvent être manipulés avec les contrôles présentés à la Figure 3. </w:t>
      </w:r>
      <w:r w:rsidR="00F14BAF">
        <w:rPr>
          <w:lang w:val="fr-CA"/>
        </w:rPr>
        <w:t>Vous pouvez déplacer les curseurs en déplaçant les cercles sur les glissières mauves et jaunes. Vous pouvez aussi utiliser les boutons « + » et « - » pour un ajustement plus fin</w:t>
      </w:r>
      <w:r>
        <w:rPr>
          <w:lang w:val="fr-CA"/>
        </w:rPr>
        <w:t>. En appuyant sur les boutons « </w:t>
      </w:r>
      <w:r w:rsidR="00F14BAF">
        <w:rPr>
          <w:lang w:val="fr-CA"/>
        </w:rPr>
        <w:t>Curseurs</w:t>
      </w:r>
      <w:r>
        <w:rPr>
          <w:lang w:val="fr-CA"/>
        </w:rPr>
        <w:t xml:space="preserve"> Y » et « </w:t>
      </w:r>
      <w:r w:rsidR="00F14BAF">
        <w:rPr>
          <w:lang w:val="fr-CA"/>
        </w:rPr>
        <w:t>Curseurs</w:t>
      </w:r>
      <w:r>
        <w:rPr>
          <w:lang w:val="fr-CA"/>
        </w:rPr>
        <w:t xml:space="preserve"> x », on peut retirer ou ajouter les curseurs à l’affichage. </w:t>
      </w:r>
    </w:p>
    <w:p w14:paraId="1DA28B19" w14:textId="77777777" w:rsidR="003F2042" w:rsidRDefault="003F2042" w:rsidP="003F2042">
      <w:pPr>
        <w:keepNext/>
        <w:jc w:val="center"/>
      </w:pPr>
      <w:r>
        <w:rPr>
          <w:noProof/>
          <w:lang w:val="fr-CA"/>
        </w:rPr>
        <w:drawing>
          <wp:inline distT="0" distB="0" distL="0" distR="0" wp14:anchorId="667A8110" wp14:editId="15C9B2F7">
            <wp:extent cx="889913" cy="2276793"/>
            <wp:effectExtent l="0" t="0" r="5715" b="0"/>
            <wp:docPr id="4042198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987" name="Imag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91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0376" w14:textId="457D98C9" w:rsidR="003F2042" w:rsidRPr="00B23666" w:rsidRDefault="003F2042" w:rsidP="003F2042">
      <w:pPr>
        <w:pStyle w:val="Lgende"/>
        <w:jc w:val="center"/>
        <w:rPr>
          <w:sz w:val="24"/>
          <w:szCs w:val="24"/>
          <w:lang w:val="fr-CA"/>
        </w:rPr>
      </w:pPr>
      <w:r w:rsidRPr="00B23666">
        <w:rPr>
          <w:sz w:val="24"/>
          <w:szCs w:val="24"/>
          <w:lang w:val="fr-CA"/>
        </w:rPr>
        <w:t xml:space="preserve">Figure </w:t>
      </w:r>
      <w:r w:rsidRPr="001879C4">
        <w:rPr>
          <w:sz w:val="24"/>
          <w:szCs w:val="24"/>
        </w:rPr>
        <w:fldChar w:fldCharType="begin"/>
      </w:r>
      <w:r w:rsidRPr="00B23666">
        <w:rPr>
          <w:sz w:val="24"/>
          <w:szCs w:val="24"/>
          <w:lang w:val="fr-CA"/>
        </w:rPr>
        <w:instrText xml:space="preserve"> SEQ Figure \* ARABIC </w:instrText>
      </w:r>
      <w:r w:rsidRPr="001879C4">
        <w:rPr>
          <w:sz w:val="24"/>
          <w:szCs w:val="24"/>
        </w:rPr>
        <w:fldChar w:fldCharType="separate"/>
      </w:r>
      <w:r>
        <w:rPr>
          <w:noProof/>
          <w:sz w:val="24"/>
          <w:szCs w:val="24"/>
          <w:lang w:val="fr-CA"/>
        </w:rPr>
        <w:t>3</w:t>
      </w:r>
      <w:r w:rsidRPr="001879C4">
        <w:rPr>
          <w:sz w:val="24"/>
          <w:szCs w:val="24"/>
        </w:rPr>
        <w:fldChar w:fldCharType="end"/>
      </w:r>
      <w:r w:rsidRPr="00B23666">
        <w:rPr>
          <w:sz w:val="24"/>
          <w:szCs w:val="24"/>
          <w:lang w:val="fr-CA"/>
        </w:rPr>
        <w:t xml:space="preserve"> Contrôles des curseur</w:t>
      </w:r>
      <w:r w:rsidR="00F14BAF">
        <w:rPr>
          <w:sz w:val="24"/>
          <w:szCs w:val="24"/>
          <w:lang w:val="fr-CA"/>
        </w:rPr>
        <w:t>s.</w:t>
      </w:r>
    </w:p>
    <w:p w14:paraId="5DF4CDB6" w14:textId="7B670619" w:rsidR="003F2042" w:rsidRDefault="003F2042" w:rsidP="003F2042">
      <w:pPr>
        <w:rPr>
          <w:lang w:val="fr-CA"/>
        </w:rPr>
      </w:pPr>
      <w:r>
        <w:rPr>
          <w:lang w:val="fr-CA"/>
        </w:rPr>
        <w:t>La fenêtre de l’oscilloscope affiche la distance entre les deux curseurs pour faire des mesures (Figure 4).</w:t>
      </w:r>
    </w:p>
    <w:p w14:paraId="1384A519" w14:textId="77777777" w:rsidR="003F2042" w:rsidRDefault="003F2042" w:rsidP="003F2042">
      <w:pPr>
        <w:keepNext/>
        <w:jc w:val="center"/>
      </w:pPr>
      <w:r>
        <w:rPr>
          <w:noProof/>
          <w:lang w:val="fr-CA"/>
        </w:rPr>
        <w:drawing>
          <wp:inline distT="0" distB="0" distL="0" distR="0" wp14:anchorId="5BC069F5" wp14:editId="7FADB8B0">
            <wp:extent cx="3553321" cy="1524213"/>
            <wp:effectExtent l="0" t="0" r="0" b="0"/>
            <wp:docPr id="772420811" name="Image 6" descr="Une image contenant capture d’écran, texte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20811" name="Image 6" descr="Une image contenant capture d’écran, texte, Police, lign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857F" w14:textId="624036D8" w:rsidR="00E51E62" w:rsidRPr="003F2042" w:rsidRDefault="003F2042" w:rsidP="00F14BAF">
      <w:pPr>
        <w:pStyle w:val="Lgende"/>
        <w:jc w:val="center"/>
        <w:rPr>
          <w:lang w:val="fr-CA"/>
        </w:rPr>
      </w:pPr>
      <w:r w:rsidRPr="00B23666">
        <w:rPr>
          <w:sz w:val="24"/>
          <w:szCs w:val="24"/>
          <w:lang w:val="fr-CA"/>
        </w:rPr>
        <w:t xml:space="preserve">Figure </w:t>
      </w:r>
      <w:r w:rsidRPr="001879C4">
        <w:rPr>
          <w:sz w:val="24"/>
          <w:szCs w:val="24"/>
        </w:rPr>
        <w:fldChar w:fldCharType="begin"/>
      </w:r>
      <w:r w:rsidRPr="00B23666">
        <w:rPr>
          <w:sz w:val="24"/>
          <w:szCs w:val="24"/>
          <w:lang w:val="fr-CA"/>
        </w:rPr>
        <w:instrText xml:space="preserve"> SEQ Figure \* ARABIC </w:instrText>
      </w:r>
      <w:r w:rsidRPr="001879C4">
        <w:rPr>
          <w:sz w:val="24"/>
          <w:szCs w:val="24"/>
        </w:rPr>
        <w:fldChar w:fldCharType="separate"/>
      </w:r>
      <w:r>
        <w:rPr>
          <w:noProof/>
          <w:sz w:val="24"/>
          <w:szCs w:val="24"/>
          <w:lang w:val="fr-CA"/>
        </w:rPr>
        <w:t>4</w:t>
      </w:r>
      <w:r w:rsidRPr="001879C4">
        <w:rPr>
          <w:sz w:val="24"/>
          <w:szCs w:val="24"/>
        </w:rPr>
        <w:fldChar w:fldCharType="end"/>
      </w:r>
      <w:r w:rsidRPr="00B23666">
        <w:rPr>
          <w:sz w:val="24"/>
          <w:szCs w:val="24"/>
          <w:lang w:val="fr-CA"/>
        </w:rPr>
        <w:t xml:space="preserve"> Affichage des positions et de la distance entre les curseurs</w:t>
      </w:r>
      <w:r w:rsidR="00F14BAF">
        <w:rPr>
          <w:sz w:val="24"/>
          <w:szCs w:val="24"/>
          <w:lang w:val="fr-CA"/>
        </w:rPr>
        <w:t>.</w:t>
      </w:r>
    </w:p>
    <w:sectPr w:rsidR="00E51E62" w:rsidRPr="003F204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562C3"/>
    <w:multiLevelType w:val="hybridMultilevel"/>
    <w:tmpl w:val="182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39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74"/>
    <w:rsid w:val="00155985"/>
    <w:rsid w:val="003F2042"/>
    <w:rsid w:val="005C5CEA"/>
    <w:rsid w:val="009707C9"/>
    <w:rsid w:val="009A3774"/>
    <w:rsid w:val="00CF38CF"/>
    <w:rsid w:val="00E176DB"/>
    <w:rsid w:val="00E500C1"/>
    <w:rsid w:val="00E51E62"/>
    <w:rsid w:val="00F14BAF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8C3E2"/>
  <w15:chartTrackingRefBased/>
  <w15:docId w15:val="{E23C862E-E56E-4437-8120-998B3B43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042"/>
  </w:style>
  <w:style w:type="paragraph" w:styleId="Titre1">
    <w:name w:val="heading 1"/>
    <w:basedOn w:val="Normal"/>
    <w:next w:val="Normal"/>
    <w:link w:val="Titre1Car"/>
    <w:uiPriority w:val="9"/>
    <w:qFormat/>
    <w:rsid w:val="009A3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3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3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3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3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3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3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3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3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3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3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3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37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37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37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37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37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37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3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3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3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3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3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37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37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37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3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37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3774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3F204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BC1F16-3DBB-4000-A8E1-36F95913BA4F}">
  <we:reference id="wa104381727" version="1.0.1.0" store="en-US" storeType="OMEX"/>
  <we:alternateReferences>
    <we:reference id="wa104381727" version="1.0.1.0" store="en-US" storeType="OMEX"/>
  </we:alternateReferences>
  <we:properties>
    <we:property name="documentId" value="&quot;7b5ed5c09ead514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349</Words>
  <Characters>1581</Characters>
  <Application>Microsoft Office Word</Application>
  <DocSecurity>0</DocSecurity>
  <Lines>37</Lines>
  <Paragraphs>16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Rossignol</dc:creator>
  <cp:keywords/>
  <dc:description/>
  <cp:lastModifiedBy>Julien Rossignol</cp:lastModifiedBy>
  <cp:revision>6</cp:revision>
  <dcterms:created xsi:type="dcterms:W3CDTF">2025-12-08T22:26:00Z</dcterms:created>
  <dcterms:modified xsi:type="dcterms:W3CDTF">2026-03-09T20:20:00Z</dcterms:modified>
</cp:coreProperties>
</file>