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89504" w14:textId="77777777" w:rsidR="001C66A7" w:rsidRDefault="001C66A7"/>
    <w:sectPr w:rsidR="001C6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6A7"/>
    <w:rsid w:val="001C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A98C1"/>
  <w15:chartTrackingRefBased/>
  <w15:docId w15:val="{2CCED35F-0886-4D23-8E0D-3DC4B3C1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DEMAIZIERE</dc:creator>
  <cp:keywords/>
  <dc:description/>
  <cp:lastModifiedBy>Julien DEMAIZIERE</cp:lastModifiedBy>
  <cp:revision>1</cp:revision>
  <dcterms:created xsi:type="dcterms:W3CDTF">2025-02-03T11:23:00Z</dcterms:created>
  <dcterms:modified xsi:type="dcterms:W3CDTF">2025-02-03T11:24:00Z</dcterms:modified>
</cp:coreProperties>
</file>