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sz w:val="96"/>
          <w:szCs w:val="96"/>
        </w:rPr>
        <w:t xml:space="preserve">🎨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A855F7"/>
          <w:sz w:val="72"/>
          <w:szCs w:val="72"/>
        </w:rPr>
        <w:t xml:space="preserve">inkr.club</w:t>
      </w:r>
    </w:p>
    <w:p>
      <w:pPr>
        <w:spacing w:after="60"/>
        <w:jc w:val="center"/>
      </w:pPr>
      <w:r>
        <w:rPr>
          <w:rFonts w:ascii="Arial" w:cs="Arial" w:eastAsia="Arial" w:hAnsi="Arial"/>
          <w:color w:val="1A1A1A"/>
          <w:sz w:val="32"/>
          <w:szCs w:val="32"/>
        </w:rPr>
        <w:t xml:space="preserve">Plan d'automatisation &amp; croissance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50 000 € de revenu en 12 mois — Expansion européenne</w:t>
      </w:r>
    </w:p>
    <w:p>
      <w:pPr>
        <w:pBdr>
          <w:bottom w:val="single" w:color="A855F7" w:sz="4"/>
        </w:pBdr>
        <w:spacing w:after="16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Version 1.0 — Juin 2026</w:t>
            </w:r>
          </w:p>
        </w:tc>
        <w:tc>
          <w:tcPr>
            <w:tcW w:type="dxa" w:w="3212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Confidentiel</w:t>
            </w:r>
          </w:p>
        </w:tc>
        <w:tc>
          <w:tcPr>
            <w:tcW w:type="dxa" w:w="3214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Julien Vabre — Fondateur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A855F7"/>
          <w:sz w:val="40"/>
          <w:szCs w:val="40"/>
        </w:rPr>
        <w:t xml:space="preserve">1. Executive Summary</w:t>
      </w:r>
    </w:p>
    <w:p>
      <w:pPr>
        <w:pBdr>
          <w:bottom w:val="single" w:color="A855F7" w:sz="4"/>
        </w:pBdr>
        <w:spacing w:after="160" w:before="80"/>
      </w:pPr>
      <w: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inkr.club est la première plateforme européenne dédiée aux tatoueurs et à leurs clients. L'objectif est d'atteindre 50 000 € de revenu récurrent annuel en 12 mois grâce à une infrastructure 100 % automatisée, pilotée par 5 agents IA, nécessitant moins d'1 heure de supervision quotidienne.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Cible</w:t>
            </w:r>
          </w:p>
        </w:tc>
        <w:tc>
          <w:tcPr>
            <w:tcW w:type="dxa" w:w="2409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📅 Horizon</w:t>
            </w:r>
          </w:p>
        </w:tc>
        <w:tc>
          <w:tcPr>
            <w:tcW w:type="dxa" w:w="2409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💶 Revenu</w:t>
            </w:r>
          </w:p>
        </w:tc>
        <w:tc>
          <w:tcPr>
            <w:tcW w:type="dxa" w:w="2411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🌍 Marché</w:t>
            </w:r>
          </w:p>
        </w:tc>
      </w:tr>
      <w:tr>
        <w:tc>
          <w:tcPr>
            <w:tcW w:type="dxa" w:w="2409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Tatoueurs pro
Europe francophone</w:t>
            </w:r>
          </w:p>
        </w:tc>
        <w:tc>
          <w:tcPr>
            <w:tcW w:type="dxa" w:w="2409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 mois
(juin 2026 → juin 2027)</w:t>
            </w:r>
          </w:p>
        </w:tc>
        <w:tc>
          <w:tcPr>
            <w:tcW w:type="dxa" w:w="2409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50 000 €
MRR objectif : 4 200 €/mois</w:t>
            </w:r>
          </w:p>
        </w:tc>
        <w:tc>
          <w:tcPr>
            <w:tcW w:type="dxa" w:w="2411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France → Belgique → Suisse → Espagne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A855F7"/>
          <w:sz w:val="40"/>
          <w:szCs w:val="40"/>
        </w:rPr>
        <w:t xml:space="preserve">2. Modèle économique</w:t>
      </w:r>
    </w:p>
    <w:p>
      <w:pPr>
        <w:pBdr>
          <w:bottom w:val="single" w:color="A855F7" w:sz="4"/>
        </w:pBdr>
        <w:spacing w:after="160" w:before="80"/>
      </w:pPr>
      <w: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 Sources de revenus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3838"/>
      </w:tblGrid>
      <w:tr>
        <w:tc>
          <w:tcPr>
            <w:tcW w:type="dxa" w:w="2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Offre</w:t>
            </w:r>
          </w:p>
        </w:tc>
        <w:tc>
          <w:tcPr>
            <w:tcW w:type="dxa" w:w="15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</w:t>
            </w:r>
          </w:p>
        </w:tc>
        <w:tc>
          <w:tcPr>
            <w:tcW w:type="dxa" w:w="15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 M12</w:t>
            </w:r>
          </w:p>
        </w:tc>
        <w:tc>
          <w:tcPr>
            <w:tcW w:type="dxa" w:w="38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2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Plan Pro Tatoueur</w:t>
            </w:r>
          </w:p>
        </w:tc>
        <w:tc>
          <w:tcPr>
            <w:tcW w:type="dxa" w:w="15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55F7"/>
                <w:sz w:val="20"/>
                <w:szCs w:val="20"/>
              </w:rPr>
              <w:t xml:space="preserve">29 €/mois</w:t>
            </w:r>
          </w:p>
        </w:tc>
        <w:tc>
          <w:tcPr>
            <w:tcW w:type="dxa" w:w="15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120 abonnés</w:t>
            </w:r>
          </w:p>
        </w:tc>
        <w:tc>
          <w:tcPr>
            <w:tcW w:type="dxa" w:w="38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Profil mis en avant, stats, prise de RDV, messagerie, badge "Vérifié"</w:t>
            </w:r>
          </w:p>
        </w:tc>
      </w:tr>
      <w:tr>
        <w:tc>
          <w:tcPr>
            <w:tcW w:type="dxa" w:w="2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Plan Studio</w:t>
            </w:r>
          </w:p>
        </w:tc>
        <w:tc>
          <w:tcPr>
            <w:tcW w:type="dxa" w:w="15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55F7"/>
                <w:sz w:val="20"/>
                <w:szCs w:val="20"/>
              </w:rPr>
              <w:t xml:space="preserve">79 €/mois</w:t>
            </w:r>
          </w:p>
        </w:tc>
        <w:tc>
          <w:tcPr>
            <w:tcW w:type="dxa" w:w="15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 studios</w:t>
            </w:r>
          </w:p>
        </w:tc>
        <w:tc>
          <w:tcPr>
            <w:tcW w:type="dxa" w:w="38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Jusqu'à 5 artistes, page studio, galerie équipe, priorité dans les recherches</w:t>
            </w:r>
          </w:p>
        </w:tc>
      </w:tr>
      <w:tr>
        <w:tc>
          <w:tcPr>
            <w:tcW w:type="dxa" w:w="2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Featured (placement top)</w:t>
            </w:r>
          </w:p>
        </w:tc>
        <w:tc>
          <w:tcPr>
            <w:tcW w:type="dxa" w:w="15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99 €/mois</w:t>
            </w:r>
          </w:p>
        </w:tc>
        <w:tc>
          <w:tcPr>
            <w:tcW w:type="dxa" w:w="15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slots</w:t>
            </w:r>
          </w:p>
        </w:tc>
        <w:tc>
          <w:tcPr>
            <w:tcW w:type="dxa" w:w="38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Positionnement #1 ville/style, badge "Coup de cœur inkr"</w:t>
            </w:r>
          </w:p>
        </w:tc>
      </w:tr>
      <w:tr>
        <w:tc>
          <w:tcPr>
            <w:tcW w:type="dxa" w:w="2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Commission Flash Deals</w:t>
            </w:r>
          </w:p>
        </w:tc>
        <w:tc>
          <w:tcPr>
            <w:tcW w:type="dxa" w:w="15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15 %</w:t>
            </w:r>
          </w:p>
        </w:tc>
        <w:tc>
          <w:tcPr>
            <w:tcW w:type="dxa" w:w="15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Var.</w:t>
            </w:r>
          </w:p>
        </w:tc>
        <w:tc>
          <w:tcPr>
            <w:tcW w:type="dxa" w:w="38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Offres promotionnelles des artistes vendues via la plateforme</w:t>
            </w:r>
          </w:p>
        </w:tc>
      </w:tr>
      <w:tr>
        <w:tc>
          <w:tcPr>
            <w:tcW w:type="dxa" w:w="2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Pack Convention</w:t>
            </w:r>
          </w:p>
        </w:tc>
        <w:tc>
          <w:tcPr>
            <w:tcW w:type="dxa" w:w="15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299 € one-shot</w:t>
            </w:r>
          </w:p>
        </w:tc>
        <w:tc>
          <w:tcPr>
            <w:tcW w:type="dxa" w:w="15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10/an</w:t>
            </w:r>
          </w:p>
        </w:tc>
        <w:tc>
          <w:tcPr>
            <w:tcW w:type="dxa" w:w="38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Visibilité inkr pendant une convention tatouage (stand digital + newsletter)</w:t>
            </w:r>
          </w:p>
        </w:tc>
      </w:tr>
      <w:tr>
        <w:tc>
          <w:tcPr>
            <w:tcW w:type="dxa" w:w="2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API B2B / Licence annuaire</w:t>
            </w:r>
          </w:p>
        </w:tc>
        <w:tc>
          <w:tcPr>
            <w:tcW w:type="dxa" w:w="15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200 €/mois</w:t>
            </w:r>
          </w:p>
        </w:tc>
        <w:tc>
          <w:tcPr>
            <w:tcW w:type="dxa" w:w="15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partenaires</w:t>
            </w:r>
          </w:p>
        </w:tc>
        <w:tc>
          <w:tcPr>
            <w:tcW w:type="dxa" w:w="38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Accès à la base de données tatoueurs pour partenaires (magazines, applis)</w:t>
            </w:r>
          </w:p>
        </w:tc>
      </w:tr>
      <w:tr>
        <w:tc>
          <w:tcPr>
            <w:tcW w:type="dxa" w:w="2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MRR ESTIMÉ M12</w:t>
            </w:r>
          </w:p>
        </w:tc>
        <w:tc>
          <w:tcPr>
            <w:tcW w:type="dxa" w:w="15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4 200 €</w:t>
            </w:r>
          </w:p>
        </w:tc>
        <w:tc>
          <w:tcPr>
            <w:tcW w:type="dxa" w:w="15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 : 50 400 €</w:t>
            </w:r>
          </w:p>
        </w:tc>
        <w:tc>
          <w:tcPr>
            <w:tcW w:type="dxa" w:w="38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Objectif atteint à mois 12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 Pricing — Positionnement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1"/>
          <w:szCs w:val="21"/>
        </w:rPr>
        <w:t xml:space="preserve">Le plan Pro à 29 €/mois correspond à 1 séance de tatouage de 30 minutes. Pour un artiste qui génère 3 000 €/mois, l'investissement représente moins de 1 % de son CA. Argument commercial béton.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A855F7"/>
          <w:sz w:val="40"/>
          <w:szCs w:val="40"/>
        </w:rPr>
        <w:t xml:space="preserve">3. Les 5 agents IA — Infrastructure d'automatisation</w:t>
      </w:r>
    </w:p>
    <w:p>
      <w:pPr>
        <w:pBdr>
          <w:bottom w:val="single" w:color="A855F7" w:sz="4"/>
        </w:pBdr>
        <w:spacing w:after="160" w:before="80"/>
      </w:pPr>
      <w: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Chaque agent est un ensemble de workflows automatisés (n8n + API IA). Ils opèrent 24h/24, 7j/7. Toi, tu n'interviens que pour valider les décisions stratégiques.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vMerge w:val="restart"/>
            <w:tcBorders>
              <w:top w:val="single" w:color="A855F7" w:sz="1"/>
              <w:left w:val="single" w:color="A855F7" w:sz="1"/>
              <w:bottom w:val="single" w:color="A855F7" w:sz="1"/>
              <w:right w:val="single" w:color="A855F7" w:sz="1"/>
            </w:tcBorders>
            <w:shd w:fill="EDE9FE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64"/>
                <w:szCs w:val="64"/>
              </w:rPr>
              <w:t xml:space="preserve">🚀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A855F7"/>
                <w:sz w:val="20"/>
                <w:szCs w:val="20"/>
              </w:rPr>
              <w:t xml:space="preserve">Agent
Marketing</w:t>
            </w:r>
          </w:p>
        </w:tc>
        <w:tc>
          <w:tcPr>
            <w:tcW w:type="dxa" w:w="736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Mission</w:t>
            </w:r>
          </w:p>
        </w:tc>
      </w:tr>
      <w:tr>
        <w:tc>
          <w:tcPr>
            <w:vMerge w:val="continue"/>
            <w:tcBorders>
              <w:top w:val="single" w:color="A855F7" w:sz="1"/>
              <w:left w:val="single" w:color="A855F7" w:sz="1"/>
              <w:bottom w:val="single" w:color="A855F7" w:sz="1"/>
              <w:right w:val="single" w:color="A855F7" w:sz="1"/>
            </w:tcBorders>
          </w:tcPr>
          <w:p/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Produit et diffuse du contenu automatiquement : posts Instagram/TikTok (avant/après tatouages stylisés IA), articles SEO, newsletter mensuelle, stories "tatoueur de la semaine". Tout est planifié 30 jours à l'avance.</w:t>
            </w:r>
          </w:p>
        </w:tc>
      </w:tr>
      <w:tr>
        <w:tc>
          <w:tcPr>
            <w:vMerge w:val="continue"/>
            <w:tcBorders>
              <w:top w:val="single" w:color="A855F7" w:sz="1"/>
              <w:left w:val="single" w:color="A855F7" w:sz="1"/>
              <w:bottom w:val="single" w:color="A855F7" w:sz="1"/>
              <w:right w:val="single" w:color="A855F7" w:sz="1"/>
            </w:tcBorders>
          </w:tcPr>
          <w:p/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🛠 Outils : n8n + Claude API (génération texte/légende) + Buffer/Later (scheduling) + Resend (newsletter)</w:t>
            </w:r>
          </w:p>
        </w:tc>
      </w:tr>
      <w:tr>
        <w:tc>
          <w:tcPr>
            <w:vMerge w:val="continue"/>
            <w:tcBorders>
              <w:top w:val="single" w:color="A855F7" w:sz="1"/>
              <w:left w:val="single" w:color="A855F7" w:sz="1"/>
              <w:bottom w:val="single" w:color="A855F7" w:sz="1"/>
              <w:right w:val="single" w:color="A855F7" w:sz="1"/>
            </w:tcBorders>
          </w:tcPr>
          <w:p/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📊 KPI : 3 posts/semaine automatiques — 500 abonnés newsletter M6 — 10 000 visites/mois organiques M12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vMerge w:val="restart"/>
            <w:tcBorders>
              <w:top w:val="single" w:color="A855F7" w:sz="1"/>
              <w:left w:val="single" w:color="A855F7" w:sz="1"/>
              <w:bottom w:val="single" w:color="A855F7" w:sz="1"/>
              <w:right w:val="single" w:color="A855F7" w:sz="1"/>
            </w:tcBorders>
            <w:shd w:fill="EDE9FE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64"/>
                <w:szCs w:val="64"/>
              </w:rPr>
              <w:t xml:space="preserve">🎯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A855F7"/>
                <w:sz w:val="20"/>
                <w:szCs w:val="20"/>
              </w:rPr>
              <w:t xml:space="preserve">Agent
Prospection</w:t>
            </w:r>
          </w:p>
        </w:tc>
        <w:tc>
          <w:tcPr>
            <w:tcW w:type="dxa" w:w="736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Mission</w:t>
            </w:r>
          </w:p>
        </w:tc>
      </w:tr>
      <w:tr>
        <w:tc>
          <w:tcPr>
            <w:vMerge w:val="continue"/>
            <w:tcBorders>
              <w:top w:val="single" w:color="A855F7" w:sz="1"/>
              <w:left w:val="single" w:color="A855F7" w:sz="1"/>
              <w:bottom w:val="single" w:color="A855F7" w:sz="1"/>
              <w:right w:val="single" w:color="A855F7" w:sz="1"/>
            </w:tcBorders>
          </w:tcPr>
          <w:p/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Identifie les tatoueurs non inscrits sur inkr, enrichit leurs données, envoie des séquences d'emails et DMs personnalisés, relance automatiquement à J+3, J+7 et J+14. Objectif : 50 nouveaux profils/semaine.</w:t>
            </w:r>
          </w:p>
        </w:tc>
      </w:tr>
      <w:tr>
        <w:tc>
          <w:tcPr>
            <w:vMerge w:val="continue"/>
            <w:tcBorders>
              <w:top w:val="single" w:color="A855F7" w:sz="1"/>
              <w:left w:val="single" w:color="A855F7" w:sz="1"/>
              <w:bottom w:val="single" w:color="A855F7" w:sz="1"/>
              <w:right w:val="single" w:color="A855F7" w:sz="1"/>
            </w:tcBorders>
          </w:tcPr>
          <w:p/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🛠 Outils : Phantombuster (scraping IG) → Clay.com (enrichissement) → Instantly.ai (cold email) → n8n (orchestration)</w:t>
            </w:r>
          </w:p>
        </w:tc>
      </w:tr>
      <w:tr>
        <w:tc>
          <w:tcPr>
            <w:vMerge w:val="continue"/>
            <w:tcBorders>
              <w:top w:val="single" w:color="A855F7" w:sz="1"/>
              <w:left w:val="single" w:color="A855F7" w:sz="1"/>
              <w:bottom w:val="single" w:color="A855F7" w:sz="1"/>
              <w:right w:val="single" w:color="A855F7" w:sz="1"/>
            </w:tcBorders>
          </w:tcPr>
          <w:p/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📊 KPI : 200 contacts/semaine — taux de conversion 5 % → 10 nouveaux inscrits/semaine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vMerge w:val="restart"/>
            <w:tcBorders>
              <w:top w:val="single" w:color="A855F7" w:sz="1"/>
              <w:left w:val="single" w:color="A855F7" w:sz="1"/>
              <w:bottom w:val="single" w:color="A855F7" w:sz="1"/>
              <w:right w:val="single" w:color="A855F7" w:sz="1"/>
            </w:tcBorders>
            <w:shd w:fill="EDE9FE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64"/>
                <w:szCs w:val="64"/>
              </w:rPr>
              <w:t xml:space="preserve">🤝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A855F7"/>
                <w:sz w:val="20"/>
                <w:szCs w:val="20"/>
              </w:rPr>
              <w:t xml:space="preserve">Agent
SAV</w:t>
            </w:r>
          </w:p>
        </w:tc>
        <w:tc>
          <w:tcPr>
            <w:tcW w:type="dxa" w:w="736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Mission</w:t>
            </w:r>
          </w:p>
        </w:tc>
      </w:tr>
      <w:tr>
        <w:tc>
          <w:tcPr>
            <w:vMerge w:val="continue"/>
            <w:tcBorders>
              <w:top w:val="single" w:color="A855F7" w:sz="1"/>
              <w:left w:val="single" w:color="A855F7" w:sz="1"/>
              <w:bottom w:val="single" w:color="A855F7" w:sz="1"/>
              <w:right w:val="single" w:color="A855F7" w:sz="1"/>
            </w:tcBorders>
          </w:tcPr>
          <w:p/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Chatbot IA sur inkr.club (Crisp.chat) qui répond aux questions 24h/24 : comment s'inscrire, comment modifier son profil, problème de paiement, etc. Escalade vers toi uniquement pour les cas critiques (litige, remboursement &gt; 50 €).</w:t>
            </w:r>
          </w:p>
        </w:tc>
      </w:tr>
      <w:tr>
        <w:tc>
          <w:tcPr>
            <w:vMerge w:val="continue"/>
            <w:tcBorders>
              <w:top w:val="single" w:color="A855F7" w:sz="1"/>
              <w:left w:val="single" w:color="A855F7" w:sz="1"/>
              <w:bottom w:val="single" w:color="A855F7" w:sz="1"/>
              <w:right w:val="single" w:color="A855F7" w:sz="1"/>
            </w:tcBorders>
          </w:tcPr>
          <w:p/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🛠 Outils : Crisp.chat + chatbot Claude API + base de connaissance Notion + n8n (escalade automatique)</w:t>
            </w:r>
          </w:p>
        </w:tc>
      </w:tr>
      <w:tr>
        <w:tc>
          <w:tcPr>
            <w:vMerge w:val="continue"/>
            <w:tcBorders>
              <w:top w:val="single" w:color="A855F7" w:sz="1"/>
              <w:left w:val="single" w:color="A855F7" w:sz="1"/>
              <w:bottom w:val="single" w:color="A855F7" w:sz="1"/>
              <w:right w:val="single" w:color="A855F7" w:sz="1"/>
            </w:tcBorders>
          </w:tcPr>
          <w:p/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📊 KPI : Taux de résolution autonome : 85 % — Temps de réponse &lt; 2 min — 0 email de support à traiter/jour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vMerge w:val="restart"/>
            <w:tcBorders>
              <w:top w:val="single" w:color="A855F7" w:sz="1"/>
              <w:left w:val="single" w:color="A855F7" w:sz="1"/>
              <w:bottom w:val="single" w:color="A855F7" w:sz="1"/>
              <w:right w:val="single" w:color="A855F7" w:sz="1"/>
            </w:tcBorders>
            <w:shd w:fill="EDE9FE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64"/>
                <w:szCs w:val="64"/>
              </w:rPr>
              <w:t xml:space="preserve">💶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A855F7"/>
                <w:sz w:val="20"/>
                <w:szCs w:val="20"/>
              </w:rPr>
              <w:t xml:space="preserve">Agent
Finance</w:t>
            </w:r>
          </w:p>
        </w:tc>
        <w:tc>
          <w:tcPr>
            <w:tcW w:type="dxa" w:w="736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Mission</w:t>
            </w:r>
          </w:p>
        </w:tc>
      </w:tr>
      <w:tr>
        <w:tc>
          <w:tcPr>
            <w:vMerge w:val="continue"/>
            <w:tcBorders>
              <w:top w:val="single" w:color="A855F7" w:sz="1"/>
              <w:left w:val="single" w:color="A855F7" w:sz="1"/>
              <w:bottom w:val="single" w:color="A855F7" w:sz="1"/>
              <w:right w:val="single" w:color="A855F7" w:sz="1"/>
            </w:tcBorders>
          </w:tcPr>
          <w:p/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Gère l'intégralité du cycle de facturation : création des abonnements Stripe, relances impayés automatiques (J+1, J+3, J+7), export comptable mensuel, dashboard MRR/ARR en temps réel, alertes si churn &gt; 5 %.</w:t>
            </w:r>
          </w:p>
        </w:tc>
      </w:tr>
      <w:tr>
        <w:tc>
          <w:tcPr>
            <w:vMerge w:val="continue"/>
            <w:tcBorders>
              <w:top w:val="single" w:color="A855F7" w:sz="1"/>
              <w:left w:val="single" w:color="A855F7" w:sz="1"/>
              <w:bottom w:val="single" w:color="A855F7" w:sz="1"/>
              <w:right w:val="single" w:color="A855F7" w:sz="1"/>
            </w:tcBorders>
          </w:tcPr>
          <w:p/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🛠 Outils : Stripe (paiements) + n8n (automatisations) + Qonto (banque pro) + Notion (dashboard)</w:t>
            </w:r>
          </w:p>
        </w:tc>
      </w:tr>
      <w:tr>
        <w:tc>
          <w:tcPr>
            <w:vMerge w:val="continue"/>
            <w:tcBorders>
              <w:top w:val="single" w:color="A855F7" w:sz="1"/>
              <w:left w:val="single" w:color="A855F7" w:sz="1"/>
              <w:bottom w:val="single" w:color="A855F7" w:sz="1"/>
              <w:right w:val="single" w:color="A855F7" w:sz="1"/>
            </w:tcBorders>
          </w:tcPr>
          <w:p/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📊 KPI : Délai de paiement moyen &lt; 3 jours — Taux de churn &lt; 5 %/mois — 0 facture manuelle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vMerge w:val="restart"/>
            <w:tcBorders>
              <w:top w:val="single" w:color="A855F7" w:sz="1"/>
              <w:left w:val="single" w:color="A855F7" w:sz="1"/>
              <w:bottom w:val="single" w:color="A855F7" w:sz="1"/>
              <w:right w:val="single" w:color="A855F7" w:sz="1"/>
            </w:tcBorders>
            <w:shd w:fill="EDE9FE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64"/>
                <w:szCs w:val="64"/>
              </w:rPr>
              <w:t xml:space="preserve">🎓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A855F7"/>
                <w:sz w:val="20"/>
                <w:szCs w:val="20"/>
              </w:rPr>
              <w:t xml:space="preserve">Agent
Onboarding</w:t>
            </w:r>
          </w:p>
        </w:tc>
        <w:tc>
          <w:tcPr>
            <w:tcW w:type="dxa" w:w="736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Mission</w:t>
            </w:r>
          </w:p>
        </w:tc>
      </w:tr>
      <w:tr>
        <w:tc>
          <w:tcPr>
            <w:vMerge w:val="continue"/>
            <w:tcBorders>
              <w:top w:val="single" w:color="A855F7" w:sz="1"/>
              <w:left w:val="single" w:color="A855F7" w:sz="1"/>
              <w:bottom w:val="single" w:color="A855F7" w:sz="1"/>
              <w:right w:val="single" w:color="A855F7" w:sz="1"/>
            </w:tcBorders>
          </w:tcPr>
          <w:p/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Dès qu'un artiste s'inscrit : email de bienvenue personnalisé, tutoriel vidéo automatique, checklist de complétion du profil, rappel à J+7 si le profil est incomplet, invitation à rejoindre le groupe Telegram communauté inkr.</w:t>
            </w:r>
          </w:p>
        </w:tc>
      </w:tr>
      <w:tr>
        <w:tc>
          <w:tcPr>
            <w:vMerge w:val="continue"/>
            <w:tcBorders>
              <w:top w:val="single" w:color="A855F7" w:sz="1"/>
              <w:left w:val="single" w:color="A855F7" w:sz="1"/>
              <w:bottom w:val="single" w:color="A855F7" w:sz="1"/>
              <w:right w:val="single" w:color="A855F7" w:sz="1"/>
            </w:tcBorders>
          </w:tcPr>
          <w:p/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🛠 Outils : n8n + Resend (emails) + Typeform (NPS) + Telegram Bot API</w:t>
            </w:r>
          </w:p>
        </w:tc>
      </w:tr>
      <w:tr>
        <w:tc>
          <w:tcPr>
            <w:vMerge w:val="continue"/>
            <w:tcBorders>
              <w:top w:val="single" w:color="A855F7" w:sz="1"/>
              <w:left w:val="single" w:color="A855F7" w:sz="1"/>
              <w:bottom w:val="single" w:color="A855F7" w:sz="1"/>
              <w:right w:val="single" w:color="A855F7" w:sz="1"/>
            </w:tcBorders>
          </w:tcPr>
          <w:p/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📊 KPI : 90 % des profils complétés à J+7 — NPS &gt; 50 — 30 % des nouveaux inscrits deviennent payants à M1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A855F7"/>
          <w:sz w:val="40"/>
          <w:szCs w:val="40"/>
        </w:rPr>
        <w:t xml:space="preserve">4. Stack technique — Outils d'automatisation</w:t>
      </w:r>
    </w:p>
    <w:p>
      <w:pPr>
        <w:pBdr>
          <w:bottom w:val="single" w:color="A855F7" w:sz="4"/>
        </w:pBdr>
        <w:spacing w:after="160" w:before="80"/>
      </w:pPr>
      <w: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Tous les outils ci-dessous sont soit gratuits, soit à moins de 200 €/mois. Budget total stack : ~600 €/mois à pleine puissance (à partir du mois 4).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400"/>
        <w:gridCol w:w="3838"/>
      </w:tblGrid>
      <w:tr>
        <w:tc>
          <w:tcPr>
            <w:tcW w:type="dxa" w:w="1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26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14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Coût/mois</w:t>
            </w:r>
          </w:p>
        </w:tc>
        <w:tc>
          <w:tcPr>
            <w:tcW w:type="dxa" w:w="38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6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n8n (Railway)</w:t>
            </w:r>
          </w:p>
        </w:tc>
        <w:tc>
          <w:tcPr>
            <w:tcW w:type="dxa" w:w="14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20 €</w:t>
            </w:r>
          </w:p>
        </w:tc>
        <w:tc>
          <w:tcPr>
            <w:tcW w:type="dxa" w:w="38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Cerveau central : connecte tous les outils, déclenche les workflows</w:t>
            </w:r>
          </w:p>
        </w:tc>
      </w:tr>
      <w:tr>
        <w:tc>
          <w:tcPr>
            <w:tcW w:type="dxa" w:w="1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Prospection</w:t>
            </w:r>
          </w:p>
        </w:tc>
        <w:tc>
          <w:tcPr>
            <w:tcW w:type="dxa" w:w="26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Phantombuster</w:t>
            </w:r>
          </w:p>
        </w:tc>
        <w:tc>
          <w:tcPr>
            <w:tcW w:type="dxa" w:w="14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70 €</w:t>
            </w:r>
          </w:p>
        </w:tc>
        <w:tc>
          <w:tcPr>
            <w:tcW w:type="dxa" w:w="38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Scraping Instagram/LinkedIn : récupère les comptes tatoueurs non inscrits</w:t>
            </w:r>
          </w:p>
        </w:tc>
      </w:tr>
      <w:tr>
        <w:tc>
          <w:tcPr>
            <w:tcW w:type="dxa" w:w="1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Enrichissement</w:t>
            </w:r>
          </w:p>
        </w:tc>
        <w:tc>
          <w:tcPr>
            <w:tcW w:type="dxa" w:w="26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Clay.com</w:t>
            </w:r>
          </w:p>
        </w:tc>
        <w:tc>
          <w:tcPr>
            <w:tcW w:type="dxa" w:w="14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149 €</w:t>
            </w:r>
          </w:p>
        </w:tc>
        <w:tc>
          <w:tcPr>
            <w:tcW w:type="dxa" w:w="38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Enrichit les leads (email pro, téléphone, nb de followers, localisation)</w:t>
            </w:r>
          </w:p>
        </w:tc>
      </w:tr>
      <w:tr>
        <w:tc>
          <w:tcPr>
            <w:tcW w:type="dxa" w:w="1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Cold Email</w:t>
            </w:r>
          </w:p>
        </w:tc>
        <w:tc>
          <w:tcPr>
            <w:tcW w:type="dxa" w:w="26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Instantly.ai</w:t>
            </w:r>
          </w:p>
        </w:tc>
        <w:tc>
          <w:tcPr>
            <w:tcW w:type="dxa" w:w="14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37 €</w:t>
            </w:r>
          </w:p>
        </w:tc>
        <w:tc>
          <w:tcPr>
            <w:tcW w:type="dxa" w:w="38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Séquences d'emails de prospection automatiques, warm-up de domaine inclus</w:t>
            </w:r>
          </w:p>
        </w:tc>
      </w:tr>
      <w:tr>
        <w:tc>
          <w:tcPr>
            <w:tcW w:type="dxa" w:w="1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IA Générative</w:t>
            </w:r>
          </w:p>
        </w:tc>
        <w:tc>
          <w:tcPr>
            <w:tcW w:type="dxa" w:w="26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14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30–80 €</w:t>
            </w:r>
          </w:p>
        </w:tc>
        <w:tc>
          <w:tcPr>
            <w:tcW w:type="dxa" w:w="38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Génération de contenu, SAV chatbot, personnalisation des emails</w:t>
            </w:r>
          </w:p>
        </w:tc>
      </w:tr>
      <w:tr>
        <w:tc>
          <w:tcPr>
            <w:tcW w:type="dxa" w:w="1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Scheduling</w:t>
            </w:r>
          </w:p>
        </w:tc>
        <w:tc>
          <w:tcPr>
            <w:tcW w:type="dxa" w:w="26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Buffer</w:t>
            </w:r>
          </w:p>
        </w:tc>
        <w:tc>
          <w:tcPr>
            <w:tcW w:type="dxa" w:w="14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15 €</w:t>
            </w:r>
          </w:p>
        </w:tc>
        <w:tc>
          <w:tcPr>
            <w:tcW w:type="dxa" w:w="38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Publication automatique des posts Instagram, TikTok, Facebook</w:t>
            </w:r>
          </w:p>
        </w:tc>
      </w:tr>
      <w:tr>
        <w:tc>
          <w:tcPr>
            <w:tcW w:type="dxa" w:w="1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SAV Live</w:t>
            </w:r>
          </w:p>
        </w:tc>
        <w:tc>
          <w:tcPr>
            <w:tcW w:type="dxa" w:w="26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Crisp.chat</w:t>
            </w:r>
          </w:p>
        </w:tc>
        <w:tc>
          <w:tcPr>
            <w:tcW w:type="dxa" w:w="14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25 €</w:t>
            </w:r>
          </w:p>
        </w:tc>
        <w:tc>
          <w:tcPr>
            <w:tcW w:type="dxa" w:w="38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Chatbot IA sur le site, messagerie unifiée, FAQ automatique</w:t>
            </w:r>
          </w:p>
        </w:tc>
      </w:tr>
      <w:tr>
        <w:tc>
          <w:tcPr>
            <w:tcW w:type="dxa" w:w="1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Paiements</w:t>
            </w:r>
          </w:p>
        </w:tc>
        <w:tc>
          <w:tcPr>
            <w:tcW w:type="dxa" w:w="26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Stripe</w:t>
            </w:r>
          </w:p>
        </w:tc>
        <w:tc>
          <w:tcPr>
            <w:tcW w:type="dxa" w:w="14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1,4 % + 0,25 €</w:t>
            </w:r>
          </w:p>
        </w:tc>
        <w:tc>
          <w:tcPr>
            <w:tcW w:type="dxa" w:w="38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Abonnements récurrents, one-shots, relances impayés</w:t>
            </w:r>
          </w:p>
        </w:tc>
      </w:tr>
      <w:tr>
        <w:tc>
          <w:tcPr>
            <w:tcW w:type="dxa" w:w="1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Banque Pro</w:t>
            </w:r>
          </w:p>
        </w:tc>
        <w:tc>
          <w:tcPr>
            <w:tcW w:type="dxa" w:w="26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Qonto</w:t>
            </w:r>
          </w:p>
        </w:tc>
        <w:tc>
          <w:tcPr>
            <w:tcW w:type="dxa" w:w="14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9 €</w:t>
            </w:r>
          </w:p>
        </w:tc>
        <w:tc>
          <w:tcPr>
            <w:tcW w:type="dxa" w:w="38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Compte pro, export comptable automatique, virements</w:t>
            </w:r>
          </w:p>
        </w:tc>
      </w:tr>
      <w:tr>
        <w:tc>
          <w:tcPr>
            <w:tcW w:type="dxa" w:w="1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Base de connaissance</w:t>
            </w:r>
          </w:p>
        </w:tc>
        <w:tc>
          <w:tcPr>
            <w:tcW w:type="dxa" w:w="26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Notion</w:t>
            </w:r>
          </w:p>
        </w:tc>
        <w:tc>
          <w:tcPr>
            <w:tcW w:type="dxa" w:w="14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Gratuit</w:t>
            </w:r>
          </w:p>
        </w:tc>
        <w:tc>
          <w:tcPr>
            <w:tcW w:type="dxa" w:w="38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SOPs, dashboard MRR, documentation pour le futur dev/commercial</w:t>
            </w:r>
          </w:p>
        </w:tc>
      </w:tr>
      <w:tr>
        <w:tc>
          <w:tcPr>
            <w:tcW w:type="dxa" w:w="1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Emails transactionnels</w:t>
            </w:r>
          </w:p>
        </w:tc>
        <w:tc>
          <w:tcPr>
            <w:tcW w:type="dxa" w:w="26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Resend (déjà intégré)</w:t>
            </w:r>
          </w:p>
        </w:tc>
        <w:tc>
          <w:tcPr>
            <w:tcW w:type="dxa" w:w="14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Gratuit → 20 €</w:t>
            </w:r>
          </w:p>
        </w:tc>
        <w:tc>
          <w:tcPr>
            <w:tcW w:type="dxa" w:w="38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Confirmation d'inscription, factures, relances, newsletters</w:t>
            </w:r>
          </w:p>
        </w:tc>
      </w:tr>
      <w:tr>
        <w:tc>
          <w:tcPr>
            <w:tcW w:type="dxa" w:w="1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Communauté</w:t>
            </w:r>
          </w:p>
        </w:tc>
        <w:tc>
          <w:tcPr>
            <w:tcW w:type="dxa" w:w="26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Telegram Bot + Groupe</w:t>
            </w:r>
          </w:p>
        </w:tc>
        <w:tc>
          <w:tcPr>
            <w:tcW w:type="dxa" w:w="14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Gratuit</w:t>
            </w:r>
          </w:p>
        </w:tc>
        <w:tc>
          <w:tcPr>
            <w:tcW w:type="dxa" w:w="38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Groupe privé artistes inkr : annonces, tips, entraide. Bot = modération auto</w:t>
            </w:r>
          </w:p>
        </w:tc>
      </w:tr>
      <w:tr>
        <w:tc>
          <w:tcPr>
            <w:tcW w:type="dxa" w:w="1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STACK</w:t>
            </w:r>
          </w:p>
        </w:tc>
        <w:tc>
          <w:tcPr>
            <w:tcW w:type="dxa" w:w="26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 outils connectés</w:t>
            </w:r>
          </w:p>
        </w:tc>
        <w:tc>
          <w:tcPr>
            <w:tcW w:type="dxa" w:w="14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580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~600 €/mois</w:t>
            </w:r>
          </w:p>
        </w:tc>
        <w:tc>
          <w:tcPr>
            <w:tcW w:type="dxa" w:w="38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Rentabilisé dès 21 abonnés Pro (29 €) — Break-even atteint au mois 4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A855F7"/>
          <w:sz w:val="40"/>
          <w:szCs w:val="40"/>
        </w:rPr>
        <w:t xml:space="preserve">5. Roadmap 12 mois — De 0 à 50 000 €</w:t>
      </w:r>
    </w:p>
    <w:p>
      <w:pPr>
        <w:pBdr>
          <w:bottom w:val="single" w:color="A855F7" w:sz="4"/>
        </w:pBdr>
        <w:spacing w:after="160" w:before="80"/>
      </w:pPr>
      <w: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Phase 1 — M1 à M3 : Infrastructure &amp; validation (0 → 1 500 €)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Mois</w:t>
            </w:r>
          </w:p>
        </w:tc>
        <w:tc>
          <w:tcPr>
            <w:tcW w:type="dxa" w:w="84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 clés</w:t>
            </w:r>
          </w:p>
        </w:tc>
      </w:tr>
      <w:tr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M1</w:t>
            </w:r>
          </w:p>
        </w:tc>
        <w:tc>
          <w:tcPr>
            <w:tcW w:type="dxa" w:w="84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Lancer les plans Pro et Studio sur Stripe. Paramétrer n8n sur Railway. Connecter Resend + Stripe + Crisp. Recruter les 30 premiers artistes manuellement (Paris, Lyon, Bordeaux) en échange d'1 mois gratuit.</w:t>
            </w:r>
          </w:p>
        </w:tc>
      </w:tr>
      <w:tr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M2</w:t>
            </w:r>
          </w:p>
        </w:tc>
        <w:tc>
          <w:tcPr>
            <w:tcW w:type="dxa" w:w="84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Activer l'Agent Prospection (Phantombuster → Clay → Instantly). Lancer les 3 posts/semaine automatiques. Configurer le chatbot SAV Crisp. Objectif : 50 artistes inscrits.</w:t>
            </w:r>
          </w:p>
        </w:tc>
      </w:tr>
      <w:tr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M3</w:t>
            </w:r>
          </w:p>
        </w:tc>
        <w:tc>
          <w:tcPr>
            <w:tcW w:type="dxa" w:w="84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Convertir 30 % des gratuits en payants → 15 artistes Pro + 3 Studios = 552 €/mois MRR. Valider le tunnel : prospection → inscription → conversion. Recueillir les 10 premiers avis 5 étoiles.</w:t>
            </w:r>
          </w:p>
        </w:tc>
      </w:tr>
      <w:tr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84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50 artistes inscrits — 18 payants — MRR : 552 € — Coût acquisition &lt; 10 €/artiste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Phase 2 — M4 à M6 : Accélération (1 500 → 15 000 €)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Mois</w:t>
            </w:r>
          </w:p>
        </w:tc>
        <w:tc>
          <w:tcPr>
            <w:tcW w:type="dxa" w:w="84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 clés</w:t>
            </w:r>
          </w:p>
        </w:tc>
      </w:tr>
      <w:tr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M4</w:t>
            </w:r>
          </w:p>
        </w:tc>
        <w:tc>
          <w:tcPr>
            <w:tcW w:type="dxa" w:w="84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Lancer les Featured Placements (99 €/mois). Partenariat avec 2 conventions tatouage (Lyon Tattoo Convention, Paris Tattoo Week). Activer la commission flash deals 15 %.</w:t>
            </w:r>
          </w:p>
        </w:tc>
      </w:tr>
      <w:tr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M5</w:t>
            </w:r>
          </w:p>
        </w:tc>
        <w:tc>
          <w:tcPr>
            <w:tcW w:type="dxa" w:w="84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Lancer la version Beta pour la Belgique et la Suisse (landing page localisée, prospection ciblée). Premier communiqué de presse → blogs tattoo, magazines (Tatouage Magazine, Skin Deep). Objectif : 150 artistes.</w:t>
            </w:r>
          </w:p>
        </w:tc>
      </w:tr>
      <w:tr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M6</w:t>
            </w:r>
          </w:p>
        </w:tc>
        <w:tc>
          <w:tcPr>
            <w:tcW w:type="dxa" w:w="84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Activer l'API B2B (1er client partenaire : 200 €/mois). Newsletter mensuelle automatique avec 500 abonnés actifs. Lancer une campagne TikTok organique "Tatoueur de la semaine" (format Reels IA).</w:t>
            </w:r>
          </w:p>
        </w:tc>
      </w:tr>
      <w:tr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84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200 artistes — 80 payants — MRR : 2 500 € — 10 000 visiteurs/mois — 1 partenariat média signé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Phase 3 — M7 à M12 : Scale européen (15 000 → 50 000 €)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Mois</w:t>
            </w:r>
          </w:p>
        </w:tc>
        <w:tc>
          <w:tcPr>
            <w:tcW w:type="dxa" w:w="84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 clés</w:t>
            </w:r>
          </w:p>
        </w:tc>
      </w:tr>
      <w:tr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M7–M8</w:t>
            </w:r>
          </w:p>
        </w:tc>
        <w:tc>
          <w:tcPr>
            <w:tcW w:type="dxa" w:w="84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Lancer en Espagne (Madrid, Barcelone). Recruter 1 commercial freelance 100 % commission (10 % sur les contrats signés — il est rémunéré par les abonnements, pas par toi). Viser 300 artistes.</w:t>
            </w:r>
          </w:p>
        </w:tc>
      </w:tr>
      <w:tr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M9–M10</w:t>
            </w:r>
          </w:p>
        </w:tc>
        <w:tc>
          <w:tcPr>
            <w:tcW w:type="dxa" w:w="84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Dossier de presse envoyé à BFM TV, Le Parisien, 20 Minutes. Angle : "La startup française qui numérise les tatoueurs européens". Contacter les incubateurs (Station F, French Tech) pour crédibilité et PR. Viser 500 artistes.</w:t>
            </w:r>
          </w:p>
        </w:tc>
      </w:tr>
      <w:tr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M11–M12</w:t>
            </w:r>
          </w:p>
        </w:tc>
        <w:tc>
          <w:tcPr>
            <w:tcW w:type="dxa" w:w="84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120 artistes Pro (29 €) + 20 Studios (79 €) + 10 Featured (99 €) + 3 API B2B (200 €) + commissions + conventions = MRR &gt; 4 200 €. Préparer la levée de fonds seed ou le bootstrapping pour l'Italie et l'Allemagne.</w:t>
            </w:r>
          </w:p>
        </w:tc>
      </w:tr>
      <w:tr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84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600 artistes — 153 payants — MRR 4 200 € — ARR 50 400 € — Présence dans 4 pays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A855F7"/>
          <w:sz w:val="40"/>
          <w:szCs w:val="40"/>
        </w:rPr>
        <w:t xml:space="preserve">6. Projections financières mensuelles</w:t>
      </w:r>
    </w:p>
    <w:p>
      <w:pPr>
        <w:pBdr>
          <w:bottom w:val="single" w:color="A855F7" w:sz="4"/>
        </w:pBdr>
        <w:spacing w:after="16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1200"/>
        <w:gridCol w:w="1200"/>
        <w:gridCol w:w="1300"/>
        <w:gridCol w:w="1500"/>
        <w:gridCol w:w="2338"/>
      </w:tblGrid>
      <w:tr>
        <w:tc>
          <w:tcPr>
            <w:tcW w:type="dxa" w:w="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Mois</w:t>
            </w:r>
          </w:p>
        </w:tc>
        <w:tc>
          <w:tcPr>
            <w:tcW w:type="dxa" w:w="13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Artistes payants</w:t>
            </w:r>
          </w:p>
        </w:tc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 (€)</w:t>
            </w:r>
          </w:p>
        </w:tc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 stack (€)</w:t>
            </w:r>
          </w:p>
        </w:tc>
        <w:tc>
          <w:tcPr>
            <w:tcW w:type="dxa" w:w="13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Marge (€)</w:t>
            </w:r>
          </w:p>
        </w:tc>
        <w:tc>
          <w:tcPr>
            <w:tcW w:type="dxa" w:w="15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Cumulé (€)</w:t>
            </w:r>
          </w:p>
        </w:tc>
        <w:tc>
          <w:tcPr>
            <w:tcW w:type="dxa" w:w="23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Jalon clé</w:t>
            </w:r>
          </w:p>
        </w:tc>
      </w:tr>
      <w:tr>
        <w:tc>
          <w:tcPr>
            <w:tcW w:type="dxa" w:w="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M1</w:t>
            </w:r>
          </w:p>
        </w:tc>
        <w:tc>
          <w:tcPr>
            <w:tcW w:type="dxa" w:w="13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55F7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</w:t>
            </w:r>
          </w:p>
        </w:tc>
        <w:tc>
          <w:tcPr>
            <w:tcW w:type="dxa" w:w="13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-200</w:t>
            </w:r>
          </w:p>
        </w:tc>
        <w:tc>
          <w:tcPr>
            <w:tcW w:type="dxa" w:w="15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-200</w:t>
            </w:r>
          </w:p>
        </w:tc>
        <w:tc>
          <w:tcPr>
            <w:tcW w:type="dxa" w:w="23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Lancement — 0 payant</w:t>
            </w:r>
          </w:p>
        </w:tc>
      </w:tr>
      <w:tr>
        <w:tc>
          <w:tcPr>
            <w:tcW w:type="dxa" w:w="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M2</w:t>
            </w:r>
          </w:p>
        </w:tc>
        <w:tc>
          <w:tcPr>
            <w:tcW w:type="dxa" w:w="13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55F7"/>
                <w:sz w:val="20"/>
                <w:szCs w:val="20"/>
              </w:rPr>
              <w:t xml:space="preserve">145</w:t>
            </w:r>
          </w:p>
        </w:tc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300</w:t>
            </w:r>
          </w:p>
        </w:tc>
        <w:tc>
          <w:tcPr>
            <w:tcW w:type="dxa" w:w="13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-155</w:t>
            </w:r>
          </w:p>
        </w:tc>
        <w:tc>
          <w:tcPr>
            <w:tcW w:type="dxa" w:w="15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-355</w:t>
            </w:r>
          </w:p>
        </w:tc>
        <w:tc>
          <w:tcPr>
            <w:tcW w:type="dxa" w:w="23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premiers Pro convertis</w:t>
            </w:r>
          </w:p>
        </w:tc>
      </w:tr>
      <w:tr>
        <w:tc>
          <w:tcPr>
            <w:tcW w:type="dxa" w:w="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M3</w:t>
            </w:r>
          </w:p>
        </w:tc>
        <w:tc>
          <w:tcPr>
            <w:tcW w:type="dxa" w:w="13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55F7"/>
                <w:sz w:val="20"/>
                <w:szCs w:val="20"/>
              </w:rPr>
              <w:t xml:space="preserve">552</w:t>
            </w:r>
          </w:p>
        </w:tc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13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+152</w:t>
            </w:r>
          </w:p>
        </w:tc>
        <w:tc>
          <w:tcPr>
            <w:tcW w:type="dxa" w:w="15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-203</w:t>
            </w:r>
          </w:p>
        </w:tc>
        <w:tc>
          <w:tcPr>
            <w:tcW w:type="dxa" w:w="23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Break-even stack partiel</w:t>
            </w:r>
          </w:p>
        </w:tc>
      </w:tr>
      <w:tr>
        <w:tc>
          <w:tcPr>
            <w:tcW w:type="dxa" w:w="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M4</w:t>
            </w:r>
          </w:p>
        </w:tc>
        <w:tc>
          <w:tcPr>
            <w:tcW w:type="dxa" w:w="13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35</w:t>
            </w:r>
          </w:p>
        </w:tc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55F7"/>
                <w:sz w:val="20"/>
                <w:szCs w:val="20"/>
              </w:rPr>
              <w:t xml:space="preserve">1 365</w:t>
            </w:r>
          </w:p>
        </w:tc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500</w:t>
            </w:r>
          </w:p>
        </w:tc>
        <w:tc>
          <w:tcPr>
            <w:tcW w:type="dxa" w:w="13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+865</w:t>
            </w:r>
          </w:p>
        </w:tc>
        <w:tc>
          <w:tcPr>
            <w:tcW w:type="dxa" w:w="15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+662</w:t>
            </w:r>
          </w:p>
        </w:tc>
        <w:tc>
          <w:tcPr>
            <w:tcW w:type="dxa" w:w="23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Launch Featured — 1ers €</w:t>
            </w:r>
          </w:p>
        </w:tc>
      </w:tr>
      <w:tr>
        <w:tc>
          <w:tcPr>
            <w:tcW w:type="dxa" w:w="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M5</w:t>
            </w:r>
          </w:p>
        </w:tc>
        <w:tc>
          <w:tcPr>
            <w:tcW w:type="dxa" w:w="13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55</w:t>
            </w:r>
          </w:p>
        </w:tc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55F7"/>
                <w:sz w:val="20"/>
                <w:szCs w:val="20"/>
              </w:rPr>
              <w:t xml:space="preserve">2 145</w:t>
            </w:r>
          </w:p>
        </w:tc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550</w:t>
            </w:r>
          </w:p>
        </w:tc>
        <w:tc>
          <w:tcPr>
            <w:tcW w:type="dxa" w:w="13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+1595</w:t>
            </w:r>
          </w:p>
        </w:tc>
        <w:tc>
          <w:tcPr>
            <w:tcW w:type="dxa" w:w="15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+2 257</w:t>
            </w:r>
          </w:p>
        </w:tc>
        <w:tc>
          <w:tcPr>
            <w:tcW w:type="dxa" w:w="23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Belgique + Suisse lancés</w:t>
            </w:r>
          </w:p>
        </w:tc>
      </w:tr>
      <w:tr>
        <w:tc>
          <w:tcPr>
            <w:tcW w:type="dxa" w:w="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M6</w:t>
            </w:r>
          </w:p>
        </w:tc>
        <w:tc>
          <w:tcPr>
            <w:tcW w:type="dxa" w:w="13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</w:t>
            </w:r>
          </w:p>
        </w:tc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55F7"/>
                <w:sz w:val="20"/>
                <w:szCs w:val="20"/>
              </w:rPr>
              <w:t xml:space="preserve">2 940</w:t>
            </w:r>
          </w:p>
        </w:tc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600</w:t>
            </w:r>
          </w:p>
        </w:tc>
        <w:tc>
          <w:tcPr>
            <w:tcW w:type="dxa" w:w="13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+2340</w:t>
            </w:r>
          </w:p>
        </w:tc>
        <w:tc>
          <w:tcPr>
            <w:tcW w:type="dxa" w:w="15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+4 597</w:t>
            </w:r>
          </w:p>
        </w:tc>
        <w:tc>
          <w:tcPr>
            <w:tcW w:type="dxa" w:w="23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B2B — 500 newsletter</w:t>
            </w:r>
          </w:p>
        </w:tc>
      </w:tr>
      <w:tr>
        <w:tc>
          <w:tcPr>
            <w:tcW w:type="dxa" w:w="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M7</w:t>
            </w:r>
          </w:p>
        </w:tc>
        <w:tc>
          <w:tcPr>
            <w:tcW w:type="dxa" w:w="13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95</w:t>
            </w:r>
          </w:p>
        </w:tc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55F7"/>
                <w:sz w:val="20"/>
                <w:szCs w:val="20"/>
              </w:rPr>
              <w:t xml:space="preserve">3 345</w:t>
            </w:r>
          </w:p>
        </w:tc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600</w:t>
            </w:r>
          </w:p>
        </w:tc>
        <w:tc>
          <w:tcPr>
            <w:tcW w:type="dxa" w:w="13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+2745</w:t>
            </w:r>
          </w:p>
        </w:tc>
        <w:tc>
          <w:tcPr>
            <w:tcW w:type="dxa" w:w="15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+7 342</w:t>
            </w:r>
          </w:p>
        </w:tc>
        <w:tc>
          <w:tcPr>
            <w:tcW w:type="dxa" w:w="23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Espagne lancée</w:t>
            </w:r>
          </w:p>
        </w:tc>
      </w:tr>
      <w:tr>
        <w:tc>
          <w:tcPr>
            <w:tcW w:type="dxa" w:w="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M8</w:t>
            </w:r>
          </w:p>
        </w:tc>
        <w:tc>
          <w:tcPr>
            <w:tcW w:type="dxa" w:w="13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110</w:t>
            </w:r>
          </w:p>
        </w:tc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55F7"/>
                <w:sz w:val="20"/>
                <w:szCs w:val="20"/>
              </w:rPr>
              <w:t xml:space="preserve">3 750</w:t>
            </w:r>
          </w:p>
        </w:tc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600</w:t>
            </w:r>
          </w:p>
        </w:tc>
        <w:tc>
          <w:tcPr>
            <w:tcW w:type="dxa" w:w="13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+3150</w:t>
            </w:r>
          </w:p>
        </w:tc>
        <w:tc>
          <w:tcPr>
            <w:tcW w:type="dxa" w:w="15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+10 492</w:t>
            </w:r>
          </w:p>
        </w:tc>
        <w:tc>
          <w:tcPr>
            <w:tcW w:type="dxa" w:w="23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Commercial freelance actif</w:t>
            </w:r>
          </w:p>
        </w:tc>
      </w:tr>
      <w:tr>
        <w:tc>
          <w:tcPr>
            <w:tcW w:type="dxa" w:w="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M9</w:t>
            </w:r>
          </w:p>
        </w:tc>
        <w:tc>
          <w:tcPr>
            <w:tcW w:type="dxa" w:w="13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120</w:t>
            </w:r>
          </w:p>
        </w:tc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55F7"/>
                <w:sz w:val="20"/>
                <w:szCs w:val="20"/>
              </w:rPr>
              <w:t xml:space="preserve">4 020</w:t>
            </w:r>
          </w:p>
        </w:tc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600</w:t>
            </w:r>
          </w:p>
        </w:tc>
        <w:tc>
          <w:tcPr>
            <w:tcW w:type="dxa" w:w="13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+3420</w:t>
            </w:r>
          </w:p>
        </w:tc>
        <w:tc>
          <w:tcPr>
            <w:tcW w:type="dxa" w:w="15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+13 912</w:t>
            </w:r>
          </w:p>
        </w:tc>
        <w:tc>
          <w:tcPr>
            <w:tcW w:type="dxa" w:w="23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Dossier presse BFM TV</w:t>
            </w:r>
          </w:p>
        </w:tc>
      </w:tr>
      <w:tr>
        <w:tc>
          <w:tcPr>
            <w:tcW w:type="dxa" w:w="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M10</w:t>
            </w:r>
          </w:p>
        </w:tc>
        <w:tc>
          <w:tcPr>
            <w:tcW w:type="dxa" w:w="13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130</w:t>
            </w:r>
          </w:p>
        </w:tc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55F7"/>
                <w:sz w:val="20"/>
                <w:szCs w:val="20"/>
              </w:rPr>
              <w:t xml:space="preserve">4 170</w:t>
            </w:r>
          </w:p>
        </w:tc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600</w:t>
            </w:r>
          </w:p>
        </w:tc>
        <w:tc>
          <w:tcPr>
            <w:tcW w:type="dxa" w:w="13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+3570</w:t>
            </w:r>
          </w:p>
        </w:tc>
        <w:tc>
          <w:tcPr>
            <w:tcW w:type="dxa" w:w="15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+17 482</w:t>
            </w:r>
          </w:p>
        </w:tc>
        <w:tc>
          <w:tcPr>
            <w:tcW w:type="dxa" w:w="23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300 artistes totaux</w:t>
            </w:r>
          </w:p>
        </w:tc>
      </w:tr>
      <w:tr>
        <w:tc>
          <w:tcPr>
            <w:tcW w:type="dxa" w:w="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M11</w:t>
            </w:r>
          </w:p>
        </w:tc>
        <w:tc>
          <w:tcPr>
            <w:tcW w:type="dxa" w:w="13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140</w:t>
            </w:r>
          </w:p>
        </w:tc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55F7"/>
                <w:sz w:val="20"/>
                <w:szCs w:val="20"/>
              </w:rPr>
              <w:t xml:space="preserve">4 620</w:t>
            </w:r>
          </w:p>
        </w:tc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600</w:t>
            </w:r>
          </w:p>
        </w:tc>
        <w:tc>
          <w:tcPr>
            <w:tcW w:type="dxa" w:w="13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+4020</w:t>
            </w:r>
          </w:p>
        </w:tc>
        <w:tc>
          <w:tcPr>
            <w:tcW w:type="dxa" w:w="15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+21 502</w:t>
            </w:r>
          </w:p>
        </w:tc>
        <w:tc>
          <w:tcPr>
            <w:tcW w:type="dxa" w:w="23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pays couverts</w:t>
            </w:r>
          </w:p>
        </w:tc>
      </w:tr>
      <w:tr>
        <w:tc>
          <w:tcPr>
            <w:tcW w:type="dxa" w:w="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M12</w:t>
            </w:r>
          </w:p>
        </w:tc>
        <w:tc>
          <w:tcPr>
            <w:tcW w:type="dxa" w:w="13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153</w:t>
            </w:r>
          </w:p>
        </w:tc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55F7"/>
                <w:sz w:val="20"/>
                <w:szCs w:val="20"/>
              </w:rPr>
              <w:t xml:space="preserve">4 989</w:t>
            </w:r>
          </w:p>
        </w:tc>
        <w:tc>
          <w:tcPr>
            <w:tcW w:type="dxa" w:w="1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600</w:t>
            </w:r>
          </w:p>
        </w:tc>
        <w:tc>
          <w:tcPr>
            <w:tcW w:type="dxa" w:w="13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+4389</w:t>
            </w:r>
          </w:p>
        </w:tc>
        <w:tc>
          <w:tcPr>
            <w:tcW w:type="dxa" w:w="15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+25 891</w:t>
            </w:r>
          </w:p>
        </w:tc>
        <w:tc>
          <w:tcPr>
            <w:tcW w:type="dxa" w:w="23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ARR &gt; 50 000 € — Scale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Note : le cumulé représente la trésorerie générée (revenus - coûts stack). L'ARR annuel total (somme des MRR × 12) dépasse 50 000 € en projection M12 avec l'ensemble des sources de revenus (abonnements + commissions + conventions + API B2B).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A855F7"/>
          <w:sz w:val="40"/>
          <w:szCs w:val="40"/>
        </w:rPr>
        <w:t xml:space="preserve">7. Ta journée type — 1 heure maximum</w:t>
      </w:r>
    </w:p>
    <w:p>
      <w:pPr>
        <w:pBdr>
          <w:bottom w:val="single" w:color="A855F7" w:sz="4"/>
        </w:pBdr>
        <w:spacing w:after="1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9360"/>
            <w:gridSpan w:val="2"/>
            <w:tcBorders>
              <w:top w:val="single" w:color="A855F7" w:sz="1"/>
              <w:left w:val="single" w:color="A855F7" w:sz="1"/>
              <w:bottom w:val="single" w:color="A855F7" w:sz="1"/>
              <w:right w:val="single" w:color="A855F7" w:sz="1"/>
            </w:tcBorders>
            <w:shd w:fill="A85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⏰  Routine quotidienne inkr — Lundi au vendredi (45 min)</w:t>
            </w:r>
          </w:p>
        </w:tc>
      </w:tr>
      <w:tr>
        <w:tc>
          <w:tcPr>
            <w:tcW w:type="dxa" w:w="14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55F7"/>
                <w:sz w:val="19"/>
                <w:szCs w:val="19"/>
              </w:rPr>
              <w:t xml:space="preserve">08h00</w:t>
            </w:r>
          </w:p>
        </w:tc>
        <w:tc>
          <w:tcPr>
            <w:tcW w:type="dxa" w:w="796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Dashboard Notion : vérifier MRR, churn, nouveaux inscrits de la nuit. 10 min.</w:t>
            </w:r>
          </w:p>
        </w:tc>
      </w:tr>
      <w:tr>
        <w:tc>
          <w:tcPr>
            <w:tcW w:type="dxa" w:w="14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55F7"/>
                <w:sz w:val="19"/>
                <w:szCs w:val="19"/>
              </w:rPr>
              <w:t xml:space="preserve">08h10</w:t>
            </w:r>
          </w:p>
        </w:tc>
        <w:tc>
          <w:tcPr>
            <w:tcW w:type="dxa" w:w="796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Crisp.chat : escalades SAV remontées par l'Agent IA (max 2–3 tickets). 15 min.</w:t>
            </w:r>
          </w:p>
        </w:tc>
      </w:tr>
      <w:tr>
        <w:tc>
          <w:tcPr>
            <w:tcW w:type="dxa" w:w="14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55F7"/>
                <w:sz w:val="19"/>
                <w:szCs w:val="19"/>
              </w:rPr>
              <w:t xml:space="preserve">08h25</w:t>
            </w:r>
          </w:p>
        </w:tc>
        <w:tc>
          <w:tcPr>
            <w:tcW w:type="dxa" w:w="796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Instantly.ai : voir les réponses positives aux cold emails → qualifier → transférer à Stripe. 10 min.</w:t>
            </w:r>
          </w:p>
        </w:tc>
      </w:tr>
      <w:tr>
        <w:tc>
          <w:tcPr>
            <w:tcW w:type="dxa" w:w="14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55F7"/>
                <w:sz w:val="19"/>
                <w:szCs w:val="19"/>
              </w:rPr>
              <w:t xml:space="preserve">08h35</w:t>
            </w:r>
          </w:p>
        </w:tc>
        <w:tc>
          <w:tcPr>
            <w:tcW w:type="dxa" w:w="796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Valider les posts de la semaine générés par l'Agent Marketing (Buffer). 10 min.</w:t>
            </w:r>
          </w:p>
        </w:tc>
      </w:tr>
      <w:tr>
        <w:tc>
          <w:tcPr>
            <w:tcW w:type="dxa" w:w="14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55F7"/>
                <w:sz w:val="19"/>
                <w:szCs w:val="19"/>
              </w:rPr>
              <w:t xml:space="preserve">08h45</w:t>
            </w:r>
          </w:p>
        </w:tc>
        <w:tc>
          <w:tcPr>
            <w:tcW w:type="dxa" w:w="796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FIN. Le reste tourne seul.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9360"/>
            <w:gridSpan w:val="2"/>
            <w:tcBorders>
              <w:top w:val="single" w:color="A855F7" w:sz="1"/>
              <w:left w:val="single" w:color="A855F7" w:sz="1"/>
              <w:bottom w:val="single" w:color="A855F7" w:sz="1"/>
              <w:right w:val="single" w:color="A855F7" w:sz="1"/>
            </w:tcBorders>
            <w:shd w:fill="A85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📅  Réunions hebdomadaires (1h le lundi)</w:t>
            </w:r>
          </w:p>
        </w:tc>
      </w:tr>
      <w:tr>
        <w:tc>
          <w:tcPr>
            <w:tcW w:type="dxa" w:w="14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55F7"/>
                <w:sz w:val="19"/>
                <w:szCs w:val="19"/>
              </w:rPr>
              <w:t xml:space="preserve">30 min</w:t>
            </w:r>
          </w:p>
        </w:tc>
        <w:tc>
          <w:tcPr>
            <w:tcW w:type="dxa" w:w="796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Review métriques semaine : MRR, nb inscrits, taux conversion, churn.</w:t>
            </w:r>
          </w:p>
        </w:tc>
      </w:tr>
      <w:tr>
        <w:tc>
          <w:tcPr>
            <w:tcW w:type="dxa" w:w="14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55F7"/>
                <w:sz w:val="19"/>
                <w:szCs w:val="19"/>
              </w:rPr>
              <w:t xml:space="preserve">15 min</w:t>
            </w:r>
          </w:p>
        </w:tc>
        <w:tc>
          <w:tcPr>
            <w:tcW w:type="dxa" w:w="796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Ajuster les séquences de prospection si taux de réponse &lt; 3 %.</w:t>
            </w:r>
          </w:p>
        </w:tc>
      </w:tr>
      <w:tr>
        <w:tc>
          <w:tcPr>
            <w:tcW w:type="dxa" w:w="14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55F7"/>
                <w:sz w:val="19"/>
                <w:szCs w:val="19"/>
              </w:rPr>
              <w:t xml:space="preserve">15 min</w:t>
            </w:r>
          </w:p>
        </w:tc>
        <w:tc>
          <w:tcPr>
            <w:tcW w:type="dxa" w:w="796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Planifier le contenu exceptionnel de la semaine (convention, actu, collab).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9360"/>
            <w:gridSpan w:val="2"/>
            <w:tcBorders>
              <w:top w:val="single" w:color="A855F7" w:sz="1"/>
              <w:left w:val="single" w:color="A855F7" w:sz="1"/>
              <w:bottom w:val="single" w:color="A855F7" w:sz="1"/>
              <w:right w:val="single" w:color="A855F7" w:sz="1"/>
            </w:tcBorders>
            <w:shd w:fill="A85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🗓  Tâches mensuelles (2–3h le 1er du mois)</w:t>
            </w:r>
          </w:p>
        </w:tc>
      </w:tr>
      <w:tr>
        <w:tc>
          <w:tcPr>
            <w:tcW w:type="dxa" w:w="14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55F7"/>
                <w:sz w:val="19"/>
                <w:szCs w:val="19"/>
              </w:rPr>
              <w:t xml:space="preserve">1h</w:t>
            </w:r>
          </w:p>
        </w:tc>
        <w:tc>
          <w:tcPr>
            <w:tcW w:type="dxa" w:w="796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Revue financière : export Qonto + Stripe → comptable. Facturation B2B manuelle.</w:t>
            </w:r>
          </w:p>
        </w:tc>
      </w:tr>
      <w:tr>
        <w:tc>
          <w:tcPr>
            <w:tcW w:type="dxa" w:w="14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55F7"/>
                <w:sz w:val="19"/>
                <w:szCs w:val="19"/>
              </w:rPr>
              <w:t xml:space="preserve">1h</w:t>
            </w:r>
          </w:p>
        </w:tc>
        <w:tc>
          <w:tcPr>
            <w:tcW w:type="dxa" w:w="796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Appel stratégique avec 3–5 artistes pour améliorer le produit (NPS call).</w:t>
            </w:r>
          </w:p>
        </w:tc>
      </w:tr>
      <w:tr>
        <w:tc>
          <w:tcPr>
            <w:tcW w:type="dxa" w:w="14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55F7"/>
                <w:sz w:val="19"/>
                <w:szCs w:val="19"/>
              </w:rPr>
              <w:t xml:space="preserve">1h</w:t>
            </w:r>
          </w:p>
        </w:tc>
        <w:tc>
          <w:tcPr>
            <w:tcW w:type="dxa" w:w="796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Relecture et validation du rapport mensuel auto-généré par l'Agent Finance.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A855F7"/>
          <w:sz w:val="40"/>
          <w:szCs w:val="40"/>
        </w:rPr>
        <w:t xml:space="preserve">8. Stratégie média — L'angle BFM TV</w:t>
      </w:r>
    </w:p>
    <w:p>
      <w:pPr>
        <w:pBdr>
          <w:bottom w:val="single" w:color="A855F7" w:sz="4"/>
        </w:pBdr>
        <w:spacing w:after="160" w:before="80"/>
      </w:pPr>
      <w: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médias ne parlent pas d'une plateforme directory. Ils parlent d'une histoire. Voici comment construire le dossier de presse pour que BFM TV appelle inkr.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Angle</w:t>
            </w:r>
          </w:p>
        </w:tc>
        <w:tc>
          <w:tcPr>
            <w:tcW w:type="dxa" w:w="74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presse</w:t>
            </w:r>
          </w:p>
        </w:tc>
      </w:tr>
      <w:tr>
        <w:tc>
          <w:tcPr>
            <w:tcW w:type="dxa" w:w="2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"La French Tech du tattoo"</w:t>
            </w:r>
          </w:p>
        </w:tc>
        <w:tc>
          <w:tcPr>
            <w:tcW w:type="dxa" w:w="74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"Un entrepreneur français crée la première plateforme IA dédiée aux tatoueurs européens — 600 artistes en 12 mois, de Paris à Madrid"</w:t>
            </w:r>
          </w:p>
        </w:tc>
      </w:tr>
      <w:tr>
        <w:tc>
          <w:tcPr>
            <w:tcW w:type="dxa" w:w="2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"L'économie du tattoo, c'est €6 Mds"</w:t>
            </w:r>
          </w:p>
        </w:tc>
        <w:tc>
          <w:tcPr>
            <w:tcW w:type="dxa" w:w="74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 marché européen du tatouage représente 6 milliards €. inkr numérise un secteur encore 100 % analogique — artisans sans outil digital.</w:t>
            </w:r>
          </w:p>
        </w:tc>
      </w:tr>
      <w:tr>
        <w:tc>
          <w:tcPr>
            <w:tcW w:type="dxa" w:w="2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"L'IA au service des artisans"</w:t>
            </w:r>
          </w:p>
        </w:tc>
        <w:tc>
          <w:tcPr>
            <w:tcW w:type="dxa" w:w="74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inkr utilise l'IA (Claude d'Anthropic) pour aider les tatoueurs à trouver des clients, gérer leur agenda et développer leur visibilité — sans être informaticien.</w:t>
            </w:r>
          </w:p>
        </w:tc>
      </w:tr>
      <w:tr>
        <w:tc>
          <w:tcPr>
            <w:tcW w:type="dxa" w:w="22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"Société 100 % autonome"</w:t>
            </w:r>
          </w:p>
        </w:tc>
        <w:tc>
          <w:tcPr>
            <w:tcW w:type="dxa" w:w="74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inkr génère X € de revenus récurrents avec 1h de travail/jour grâce à 5 agents IA. Le founder n'a pas levé de fonds — preuve que le modèle SaaS automatisé fonctionne.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Plan de relations presse — 6 étapes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M3 : Publication d'un article invité sur Tatouage Magazine et Skin Deep France ("Comment choisir son tatoueur en 2026")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M4 : Partenariat avec Lyon Tattoo Convention → couverture presse locale + photos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M5 : Dossier de presse envoyé à Maddyness, FrenchWeb, BFM Business, Les Echos Entrepreneurs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M6 : Candidature French Tech 2026 + application Station F (crédibilité institutionnelle)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M8 : Interview podcast (Génération Do It Yourself, Le Board, Invest Maker) → audience entrepreneur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M9 : Pitch à BFM TV (émission Tech &amp; Co ou Good Morning Business) avec les chiffres réels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A855F7"/>
          <w:sz w:val="40"/>
          <w:szCs w:val="40"/>
        </w:rPr>
        <w:t xml:space="preserve">9. Expansion européenne — Plan de déploiement</w:t>
      </w:r>
    </w:p>
    <w:p>
      <w:pPr>
        <w:pBdr>
          <w:bottom w:val="single" w:color="A855F7" w:sz="4"/>
        </w:pBdr>
        <w:spacing w:after="16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600"/>
        <w:gridCol w:w="5638"/>
      </w:tblGrid>
      <w:tr>
        <w:tc>
          <w:tcPr>
            <w:tcW w:type="dxa" w:w="10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Mois</w:t>
            </w:r>
          </w:p>
        </w:tc>
        <w:tc>
          <w:tcPr>
            <w:tcW w:type="dxa" w:w="14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Pays</w:t>
            </w:r>
          </w:p>
        </w:tc>
        <w:tc>
          <w:tcPr>
            <w:tcW w:type="dxa" w:w="16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Villes cibles</w:t>
            </w:r>
          </w:p>
        </w:tc>
        <w:tc>
          <w:tcPr>
            <w:tcW w:type="dxa" w:w="56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Stratégie d'entrée</w:t>
            </w:r>
          </w:p>
        </w:tc>
      </w:tr>
      <w:tr>
        <w:tc>
          <w:tcPr>
            <w:tcW w:type="dxa" w:w="10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M1–M3</w:t>
            </w:r>
          </w:p>
        </w:tc>
        <w:tc>
          <w:tcPr>
            <w:tcW w:type="dxa" w:w="14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🇫🇷 France</w:t>
            </w:r>
          </w:p>
        </w:tc>
        <w:tc>
          <w:tcPr>
            <w:tcW w:type="dxa" w:w="16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Paris, Lyon, Bordeaux, Marseille, Toulouse</w:t>
            </w:r>
          </w:p>
        </w:tc>
        <w:tc>
          <w:tcPr>
            <w:tcW w:type="dxa" w:w="56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 : 4 200 tatoueurs référencés en France. Prospection Instagram automatisée. Langue : FR. Pricing en EUR.</w:t>
            </w:r>
          </w:p>
        </w:tc>
      </w:tr>
      <w:tr>
        <w:tc>
          <w:tcPr>
            <w:tcW w:type="dxa" w:w="10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M4–M6</w:t>
            </w:r>
          </w:p>
        </w:tc>
        <w:tc>
          <w:tcPr>
            <w:tcW w:type="dxa" w:w="14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🇧🇪 Belgique
🇨🇭 Suisse</w:t>
            </w:r>
          </w:p>
        </w:tc>
        <w:tc>
          <w:tcPr>
            <w:tcW w:type="dxa" w:w="16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Bruxelles, Liège, Genève, Lausanne</w:t>
            </w:r>
          </w:p>
        </w:tc>
        <w:tc>
          <w:tcPr>
            <w:tcW w:type="dxa" w:w="56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Francophone → même contenu, même landing page. Prospection IG : 800 tatoueurs belges + 400 suisses. Adapt. prix Suisse (CHF).</w:t>
            </w:r>
          </w:p>
        </w:tc>
      </w:tr>
      <w:tr>
        <w:tc>
          <w:tcPr>
            <w:tcW w:type="dxa" w:w="10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M7–M9</w:t>
            </w:r>
          </w:p>
        </w:tc>
        <w:tc>
          <w:tcPr>
            <w:tcW w:type="dxa" w:w="14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🇪🇸 Espagne</w:t>
            </w:r>
          </w:p>
        </w:tc>
        <w:tc>
          <w:tcPr>
            <w:tcW w:type="dxa" w:w="16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Madrid, Barcelone, Valence, Séville</w:t>
            </w:r>
          </w:p>
        </w:tc>
        <w:tc>
          <w:tcPr>
            <w:tcW w:type="dxa" w:w="56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Traduire landing + contenu en ES (Claude API). Embaucher 1 part-time freelance native speaker pour le cold email. 2 000+ tatoueurs en Espagne.</w:t>
            </w:r>
          </w:p>
        </w:tc>
      </w:tr>
      <w:tr>
        <w:tc>
          <w:tcPr>
            <w:tcW w:type="dxa" w:w="10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M10–M12</w:t>
            </w:r>
          </w:p>
        </w:tc>
        <w:tc>
          <w:tcPr>
            <w:tcW w:type="dxa" w:w="14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🇩🇪 Allemagne
🇮🇹 Italie</w:t>
            </w:r>
          </w:p>
        </w:tc>
        <w:tc>
          <w:tcPr>
            <w:tcW w:type="dxa" w:w="16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Berlin, Munich, Hambourg, Milan, Rome</w:t>
            </w:r>
          </w:p>
        </w:tc>
        <w:tc>
          <w:tcPr>
            <w:tcW w:type="dxa" w:w="56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Plus grand marché EU tattoo. Priorité Berlin (scène tattoo mondiale). Traduction EN/DE/IT. Prévoir levée de fonds seed pour l'embauche.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A855F7"/>
          <w:sz w:val="40"/>
          <w:szCs w:val="40"/>
        </w:rPr>
        <w:t xml:space="preserve">10. Les règles anti-spam / anti-scam — Ne jamais ressembler à ça</w:t>
      </w:r>
    </w:p>
    <w:p>
      <w:pPr>
        <w:pBdr>
          <w:bottom w:val="single" w:color="A855F7" w:sz="4"/>
        </w:pBdr>
        <w:spacing w:after="160" w:before="80"/>
      </w:pPr>
      <w: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La réputation est l'actif principal d'une plateforme. Voici les garde-fous non négociables.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À ne JAMAIS faire</w:t>
            </w:r>
          </w:p>
        </w:tc>
        <w:tc>
          <w:tcPr>
            <w:tcW w:type="dxa" w:w="4819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Ce qu'on fait à la place</w:t>
            </w:r>
          </w:p>
        </w:tc>
      </w:tr>
      <w:tr>
        <w:tc>
          <w:tcPr>
            <w:tcW w:type="dxa" w:w="4819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0"/>
                <w:szCs w:val="20"/>
              </w:rPr>
              <w:t xml:space="preserve">Envoyer 500 DMs Instagram en 24h depuis 1 compte</w:t>
            </w:r>
          </w:p>
        </w:tc>
        <w:tc>
          <w:tcPr>
            <w:tcW w:type="dxa" w:w="4819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Max 50 DMs/jour depuis des comptes warm-up, rotation de comptes</w:t>
            </w:r>
          </w:p>
        </w:tc>
      </w:tr>
      <w:tr>
        <w:tc>
          <w:tcPr>
            <w:tcW w:type="dxa" w:w="4819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0"/>
                <w:szCs w:val="20"/>
              </w:rPr>
              <w:t xml:space="preserve">Email sans opt-out ou unsubscribe</w:t>
            </w:r>
          </w:p>
        </w:tc>
        <w:tc>
          <w:tcPr>
            <w:tcW w:type="dxa" w:w="4819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Lien unsubscribe 1-clic sur chaque email (RGPD compliant)</w:t>
            </w:r>
          </w:p>
        </w:tc>
      </w:tr>
      <w:tr>
        <w:tc>
          <w:tcPr>
            <w:tcW w:type="dxa" w:w="4819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0"/>
                <w:szCs w:val="20"/>
              </w:rPr>
              <w:t xml:space="preserve">Prétendre des chiffres faux ("10 000 clients")</w:t>
            </w:r>
          </w:p>
        </w:tc>
        <w:tc>
          <w:tcPr>
            <w:tcW w:type="dxa" w:w="4819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Afficher uniquement des métriques réelles et vérifiables</w:t>
            </w:r>
          </w:p>
        </w:tc>
      </w:tr>
      <w:tr>
        <w:tc>
          <w:tcPr>
            <w:tcW w:type="dxa" w:w="4819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0"/>
                <w:szCs w:val="20"/>
              </w:rPr>
              <w:t xml:space="preserve">Inscrire un artiste sans son accord explicite</w:t>
            </w:r>
          </w:p>
        </w:tc>
        <w:tc>
          <w:tcPr>
            <w:tcW w:type="dxa" w:w="4819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Import uniquement après double opt-in ou accord Slack/email</w:t>
            </w:r>
          </w:p>
        </w:tc>
      </w:tr>
      <w:tr>
        <w:tc>
          <w:tcPr>
            <w:tcW w:type="dxa" w:w="4819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0"/>
                <w:szCs w:val="20"/>
              </w:rPr>
              <w:t xml:space="preserve">Prix cachés ou facturation surprise</w:t>
            </w:r>
          </w:p>
        </w:tc>
        <w:tc>
          <w:tcPr>
            <w:tcW w:type="dxa" w:w="4819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Pricing public, essai gratuit 30 jours, annulation 1 clic</w:t>
            </w:r>
          </w:p>
        </w:tc>
      </w:tr>
      <w:tr>
        <w:tc>
          <w:tcPr>
            <w:tcW w:type="dxa" w:w="4819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0"/>
                <w:szCs w:val="20"/>
              </w:rPr>
              <w:t xml:space="preserve">Scraping sans limit (bloqué + signalé)</w:t>
            </w:r>
          </w:p>
        </w:tc>
        <w:tc>
          <w:tcPr>
            <w:tcW w:type="dxa" w:w="4819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Rotation d'IPs, délais humains entre requêtes, cache 24h</w:t>
            </w:r>
          </w:p>
        </w:tc>
      </w:tr>
      <w:tr>
        <w:tc>
          <w:tcPr>
            <w:tcW w:type="dxa" w:w="4819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0"/>
                <w:szCs w:val="20"/>
              </w:rPr>
              <w:t xml:space="preserve">Copier un concurrent sans différenciation</w:t>
            </w:r>
          </w:p>
        </w:tc>
        <w:tc>
          <w:tcPr>
            <w:tcW w:type="dxa" w:w="4819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Focus unique : seule plateforme avec import IG auto + IA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A855F7"/>
          <w:sz w:val="40"/>
          <w:szCs w:val="40"/>
        </w:rPr>
        <w:t xml:space="preserve">11. Actions immédiates — Les 7 jours qui changent tout</w:t>
      </w:r>
    </w:p>
    <w:p>
      <w:pPr>
        <w:pBdr>
          <w:bottom w:val="single" w:color="A855F7" w:sz="4"/>
        </w:pBdr>
        <w:spacing w:after="16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6338"/>
      </w:tblGrid>
      <w:tr>
        <w:tc>
          <w:tcPr>
            <w:tcW w:type="dxa" w:w="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</w:t>
            </w:r>
          </w:p>
        </w:tc>
        <w:tc>
          <w:tcPr>
            <w:tcW w:type="dxa" w:w="25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3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J1</w:t>
            </w:r>
          </w:p>
        </w:tc>
        <w:tc>
          <w:tcPr>
            <w:tcW w:type="dxa" w:w="25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Stripe — Plans Pro &amp; Studio</w:t>
            </w:r>
          </w:p>
        </w:tc>
        <w:tc>
          <w:tcPr>
            <w:tcW w:type="dxa" w:w="63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Créer les produits Stripe : Pro 29 €/mois, Studio 79 €/mois, Featured 99 €/mois. Activer le portail client.</w:t>
            </w:r>
          </w:p>
        </w:tc>
      </w:tr>
      <w:tr>
        <w:tc>
          <w:tcPr>
            <w:tcW w:type="dxa" w:w="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J2</w:t>
            </w:r>
          </w:p>
        </w:tc>
        <w:tc>
          <w:tcPr>
            <w:tcW w:type="dxa" w:w="25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n8n sur Railway</w:t>
            </w:r>
          </w:p>
        </w:tc>
        <w:tc>
          <w:tcPr>
            <w:tcW w:type="dxa" w:w="63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Déployer n8n. Créer les credentials : Stripe webhook, Resend, Crisp. Premier workflow : "Artiste inscrit → email bienvenue → checklist".</w:t>
            </w:r>
          </w:p>
        </w:tc>
      </w:tr>
      <w:tr>
        <w:tc>
          <w:tcPr>
            <w:tcW w:type="dxa" w:w="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J3</w:t>
            </w:r>
          </w:p>
        </w:tc>
        <w:tc>
          <w:tcPr>
            <w:tcW w:type="dxa" w:w="25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Crisp.chat — Chatbot SAV</w:t>
            </w:r>
          </w:p>
        </w:tc>
        <w:tc>
          <w:tcPr>
            <w:tcW w:type="dxa" w:w="63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Installer le widget sur inkr.club. Configurer les 10 réponses automatiques les plus fréquentes. Activer l'IA Crisp.</w:t>
            </w:r>
          </w:p>
        </w:tc>
      </w:tr>
      <w:tr>
        <w:tc>
          <w:tcPr>
            <w:tcW w:type="dxa" w:w="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J4</w:t>
            </w:r>
          </w:p>
        </w:tc>
        <w:tc>
          <w:tcPr>
            <w:tcW w:type="dxa" w:w="25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Phantombuster — Scraping IG</w:t>
            </w:r>
          </w:p>
        </w:tc>
        <w:tc>
          <w:tcPr>
            <w:tcW w:type="dxa" w:w="63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Configurer le scraper "Instagram Profile Scraper" sur les hashtags #tatouageparis #tatoueurfrancais. Exporter 200 leads.</w:t>
            </w:r>
          </w:p>
        </w:tc>
      </w:tr>
      <w:tr>
        <w:tc>
          <w:tcPr>
            <w:tcW w:type="dxa" w:w="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J5</w:t>
            </w:r>
          </w:p>
        </w:tc>
        <w:tc>
          <w:tcPr>
            <w:tcW w:type="dxa" w:w="25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Instantly.ai — Cold email</w:t>
            </w:r>
          </w:p>
        </w:tc>
        <w:tc>
          <w:tcPr>
            <w:tcW w:type="dxa" w:w="63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Créer le compte, connecter le domaine inkr.club, lancer le warm-up. Rédiger la séquence 3 emails (J0 / J3 / J7). Lancer sur les 200 leads.</w:t>
            </w:r>
          </w:p>
        </w:tc>
      </w:tr>
      <w:tr>
        <w:tc>
          <w:tcPr>
            <w:tcW w:type="dxa" w:w="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J6</w:t>
            </w:r>
          </w:p>
        </w:tc>
        <w:tc>
          <w:tcPr>
            <w:tcW w:type="dxa" w:w="25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Buffer — Contenu IA</w:t>
            </w:r>
          </w:p>
        </w:tc>
        <w:tc>
          <w:tcPr>
            <w:tcW w:type="dxa" w:w="63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Générer avec Claude les 12 premiers posts (4 semaines). Les scheduler sur Instagram et TikTok. Thèmes : tatoueur du mois, styles, FAQ.</w:t>
            </w:r>
          </w:p>
        </w:tc>
      </w:tr>
      <w:tr>
        <w:tc>
          <w:tcPr>
            <w:tcW w:type="dxa" w:w="8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J7</w:t>
            </w:r>
          </w:p>
        </w:tc>
        <w:tc>
          <w:tcPr>
            <w:tcW w:type="dxa" w:w="2500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Dashboard Notion</w:t>
            </w:r>
          </w:p>
        </w:tc>
        <w:tc>
          <w:tcPr>
            <w:tcW w:type="dxa" w:w="6338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Créer la page "inkr Metrics" : MRR, artistes, churn, leads. Connecter via n8n pour mise à jour automatique chaque matin à 7h30.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Bdr>
          <w:bottom w:val="single" w:color="A855F7" w:sz="4"/>
        </w:pBdr>
        <w:spacing w:after="160" w:before="8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🎨 inkr.club — La plateforme n°1 des tatoueurs en Europe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Plan confidentiel — Version 1.0 — Juin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A855F7"/>
          <w:sz w:val="22"/>
          <w:szCs w:val="22"/>
        </w:rPr>
        <w:t xml:space="preserve">www.inkr.club</w:t>
      </w:r>
    </w:p>
    <w:sectPr>
      <w:headerReference w:type="default" r:id="rId7"/>
      <w:footerReference w:type="default" r:id="rId8"/>
      <w:pgSz w:w="11906" w:h="16838" w:orient="portrait"/>
      <w:pgMar w:top="12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Confidentiel — inkr.club © 2026    | 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855F7" w:sz="4"/>
      </w:pBdr>
      <w:spacing w:after="0"/>
      <w:jc w:val="right"/>
    </w:pPr>
    <w:r>
      <w:rPr>
        <w:rFonts w:ascii="Arial" w:cs="Arial" w:eastAsia="Arial" w:hAnsi="Arial"/>
        <w:b/>
        <w:bCs/>
        <w:color w:val="A855F7"/>
        <w:sz w:val="18"/>
        <w:szCs w:val="18"/>
      </w:rPr>
      <w:t xml:space="preserve">inkr.club</w:t>
    </w:r>
    <w:r>
      <w:rPr>
        <w:rFonts w:ascii="Arial" w:cs="Arial" w:eastAsia="Arial" w:hAnsi="Arial"/>
        <w:color w:val="888888"/>
        <w:sz w:val="18"/>
        <w:szCs w:val="18"/>
      </w:rPr>
      <w:t xml:space="preserve">  —  Plan de croissance 2026–2027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A855F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A855F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2026-06-01T13:29:08.789Z</dcterms:created>
  <dcterms:modified xsi:type="dcterms:W3CDTF">2026-06-01T13:29:08.791Z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