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LEGIPILOT SAS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Capital : 120 000 € — SIREN : 902 345 678 — RCS Lille</w:t>
        <w:br w:type="textWrapping"/>
        <w:t xml:space="preserve"> Siège : 12 rue des Tisserands, 59800 Lille</w:t>
        <w:br w:type="textWrapping"/>
        <w:t xml:space="preserve"> Tél. : 03 20 00 00 00 — contact@legipilot-exemple.fr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Lille, le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21 octobre 2025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Lettre recommandée avec accusé de réception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 : Notification de licenciement pour faute simple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À l’attention de 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Julien MARTIN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27, rue des Marronniers</w:t>
        <w:br w:type="textWrapping"/>
        <w:t xml:space="preserve"> 59700 Marcq-en-Barœul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Monsieur,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À la suite de l’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entretien préalable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qui s’est tenu le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 octobre 2025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à 10h dans nos locaux, auquel vous avez été convoqué par courrier du 03 octobre 2025 (reçu le 05 octobre 2025), nous vous informons de notre décision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procéder à votre licenciement pour faute simple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mygpobn6a8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1) Rappel des faits reprochés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Nous vous reprochons les faits suivants, exposés lors de l’entretien préalable 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26 et 30 septembre 2025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vous avez refusé d’exécuter la procédure de contrôle qualité exigée avant mise en production, malgré deux rappels de votre responsable hiérarchique.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30 septembre 2025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une mise en production a été réalisée sans contrôle, entraînant un incident applicatif et une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interruption de service de 2h15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pour plusieurs clients.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Ces manquements interviennent après un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avertissement écrit du 18 juillet 2025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relatif au non-respect des processus internes.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Ces faits, confirmés par les comptes rendus d’incident et les échanges internes, constituent une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violation des consignes et procédures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l’entreprise, nuisant à son bon fonctionnement. Ils justifient une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sanction disciplinaire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proportionnée : le licenciement pour faute simple.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gay7d8wy5v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2) Contrat, ancienneté et préavis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Vous êtes employé en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depuis le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 mai 2022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en qualité d’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Analyste support applicatif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coefficient 300, rémunération brute mensuelle moyenne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2 950 €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sur les 12 derniers mois.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Conformément à votre contrat et, le cas échéant, à la convention collective applicable, votre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préavis est d’un (1) mois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  <w:t xml:space="preserve"> Il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débutera le lendemain de la première présentation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la présente lettre et se terminera, à titre indicatif, le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21 novembre 2025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Dispense de préavis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Compte tenu des nécessités du service, nous vous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dispensons d’exécuter votre préavis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Cette dispense n’entraîne aucune perte de rémunération : vous percevrez une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indemnité compensatrice de préavis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égale à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2 950 € bruts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correspondant à votre salaire habituel sur la période.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jn1klegwwb3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3) Indemnités et soldes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Sous réserve des dispositions légales et conventionnelles, et hors faute grave ou lourde (non retenues ici), vous percevrez 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Indemnité légale de licenciement (estimée)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2 212,50 € bruts</w:t>
        <w:br w:type="textWrapping"/>
        <w:br w:type="textWrapping"/>
        <w:br w:type="textWrapping"/>
      </w:r>
      <w:r w:rsidDel="00000000" w:rsidR="00000000" w:rsidRPr="00000000">
        <w:rPr>
          <w:rFonts w:ascii="Gungsuh" w:cs="Gungsuh" w:eastAsia="Gungsuh" w:hAnsi="Gungsuh"/>
          <w:rtl w:val="0"/>
        </w:rPr>
        <w:t xml:space="preserve"> calcul indicatif : 1/4 de mois de salaire par année d’ancienneté × 3 ans ≈ 0,75 mois × 2 950 €</w:t>
        <w:br w:type="textWrapping"/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Indemnité compensatrice de congés payés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pour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 jours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non pris au 21/10/2025 : 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≈ 907,69 € bruts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calcul indicatif : 2 950 € × 8/26</w:t>
        <w:br w:type="textWrapping"/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Indemnité compensatrice de préavis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2 950 € bruts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(cf. ci-dessus).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Ces montants sont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indicatifs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et feront l’objet des calculs définitifs lors de l’établissement de votre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solde de tout compte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6ba0q572fv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4) Documents remis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À l’issue de votre contrat, et au plus tard dans les délais légaux, nous mettrons à votre disposition 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votre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certificat de travail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votre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attestation destinée à France Travail (ex-Pôle emploi)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votre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reçu pour solde de tout compte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votre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dernier bulletin de paie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incluant les éléments ci-dessus.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16j8jbqasr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5) Restitution du matériel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Nous vous prions de restituer, au plus tard pour le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25 octobre 2025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l’ensemble du matériel et des accès mis à votre disposition (ordinateur portable n° LP-A153, badge d’accès, clés, téléphone professionnel, codes et identifiants), en prenant rendez-vous avec le service RH.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8vr9bwxl4c2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6) Contestation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Vous pouvez contester la présente décision devant le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Conseil de prud’hommes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compétent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dans un délai de 12 mois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à compter de la notification du licenciement (art. L. 1471-1 du Code du travail).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Nous restons à votre disposition pour toute précision utile.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Nous vous prions d’agréer, Monsieur, l’expression de nos salutations distinguées.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Pour la société LEGIPILOT SAS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Sophie DUVAL — Directrice des Ressources Humaines</w:t>
        <w:br w:type="textWrapping"/>
        <w:t xml:space="preserve"> Signé électroniquement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