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>Health</w:t>
      </w:r>
      <w:r w:rsidRPr="00215016">
        <w:rPr>
          <w:rFonts w:ascii="Times New Roman" w:hAnsi="Times New Roman" w:cs="Times New Roman"/>
          <w:sz w:val="24"/>
          <w:szCs w:val="24"/>
        </w:rPr>
        <w:t xml:space="preserve"> </w:t>
      </w:r>
      <w:r w:rsidRPr="00215016">
        <w:rPr>
          <w:rFonts w:ascii="Times New Roman" w:hAnsi="Times New Roman" w:cs="Times New Roman"/>
          <w:sz w:val="24"/>
          <w:szCs w:val="24"/>
        </w:rPr>
        <w:t xml:space="preserve">Connect Clinic – Week 6 Advanced Analytics &amp; Decision Support Report Peer </w:t>
      </w:r>
      <w:proofErr w:type="gramStart"/>
      <w:r w:rsidRPr="00215016">
        <w:rPr>
          <w:rFonts w:ascii="Times New Roman" w:hAnsi="Times New Roman" w:cs="Times New Roman"/>
          <w:sz w:val="24"/>
          <w:szCs w:val="24"/>
        </w:rPr>
        <w:t>Reviewed  P</w:t>
      </w:r>
      <w:r>
        <w:rPr>
          <w:rFonts w:ascii="Times New Roman" w:hAnsi="Times New Roman" w:cs="Times New Roman"/>
          <w:sz w:val="24"/>
          <w:szCs w:val="24"/>
        </w:rPr>
        <w:t>od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5016">
        <w:rPr>
          <w:rFonts w:ascii="Times New Roman" w:hAnsi="Times New Roman" w:cs="Times New Roman"/>
          <w:sz w:val="24"/>
          <w:szCs w:val="24"/>
        </w:rPr>
        <w:t>3</w:t>
      </w: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>Track:</w:t>
      </w:r>
      <w:r w:rsidRPr="00215016">
        <w:rPr>
          <w:rFonts w:ascii="Times New Roman" w:hAnsi="Times New Roman" w:cs="Times New Roman"/>
          <w:sz w:val="24"/>
          <w:szCs w:val="24"/>
        </w:rPr>
        <w:t xml:space="preserve"> </w:t>
      </w:r>
      <w:r w:rsidRPr="00215016">
        <w:rPr>
          <w:rFonts w:ascii="Times New Roman" w:hAnsi="Times New Roman" w:cs="Times New Roman"/>
          <w:sz w:val="24"/>
          <w:szCs w:val="24"/>
        </w:rPr>
        <w:t xml:space="preserve">Data Analytics  </w:t>
      </w: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>Intern: Juliet Chiejina</w:t>
      </w: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>1. Week 5 → Week 6 Transition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 xml:space="preserve">In Week 5, I identified a critically high No-Show rate of 51%, with only 43% attendance and 6% cancellations, leading to 57% wasted appointment slots. The initial analysis also showed that reminders had only a limited effect.  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 xml:space="preserve">In Week 6, I validated these findings, </w:t>
      </w:r>
      <w:proofErr w:type="spellStart"/>
      <w:r w:rsidRPr="003F552C">
        <w:rPr>
          <w:rFonts w:ascii="Times New Roman" w:hAnsi="Times New Roman" w:cs="Times New Roman"/>
        </w:rPr>
        <w:t>analysed</w:t>
      </w:r>
      <w:proofErr w:type="spellEnd"/>
      <w:r w:rsidRPr="003F552C">
        <w:rPr>
          <w:rFonts w:ascii="Times New Roman" w:hAnsi="Times New Roman" w:cs="Times New Roman"/>
        </w:rPr>
        <w:t xml:space="preserve"> reminder channels and gender patterns, and compared results with peer analyses to strengthen the conclusions and recommendations.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 xml:space="preserve"> 2. Key Validated Findings</w:t>
      </w:r>
    </w:p>
    <w:p w:rsidR="00215016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Overall Performance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No-Show Rate: 51%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Attendance Rate: 43%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Cancellation Rate: 6%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Wasted Appointment Slots: 57%</w:t>
      </w: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>Reminder Effectiveness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No reminder: 51.4%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3F552C">
        <w:rPr>
          <w:rFonts w:ascii="Times New Roman" w:hAnsi="Times New Roman" w:cs="Times New Roman"/>
        </w:rPr>
        <w:t xml:space="preserve"> no-show rate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SMS: 45.8%</w:t>
      </w:r>
      <w:r>
        <w:rPr>
          <w:rFonts w:ascii="Times New Roman" w:hAnsi="Times New Roman" w:cs="Times New Roman"/>
        </w:rPr>
        <w:t xml:space="preserve"> </w:t>
      </w:r>
      <w:r w:rsidRPr="003F552C">
        <w:rPr>
          <w:rFonts w:ascii="Times New Roman" w:hAnsi="Times New Roman" w:cs="Times New Roman"/>
        </w:rPr>
        <w:t>(best performing channel)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Email: 48.4%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WhatsApp:</w:t>
      </w:r>
      <w:r>
        <w:rPr>
          <w:rFonts w:ascii="Times New Roman" w:hAnsi="Times New Roman" w:cs="Times New Roman"/>
        </w:rPr>
        <w:t xml:space="preserve"> 4</w:t>
      </w:r>
      <w:r w:rsidRPr="003F552C">
        <w:rPr>
          <w:rFonts w:ascii="Times New Roman" w:hAnsi="Times New Roman" w:cs="Times New Roman"/>
        </w:rPr>
        <w:t>9.8%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Overall, reminders help only slightly.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>Gender Analysis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Male No-Show Rate: 49%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 xml:space="preserve">- Female No-Show Rate: 48% 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lastRenderedPageBreak/>
        <w:t>→ Gender has no meaningful impact on attendance.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Additional Insights (from collaborative analysis)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Longer booking lead times significantly increase no-show risk.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Greater distance to the clinic reduces attendance.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Patients with previous no-shows are much more likely to miss future appointments.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The combination of long lead time and long distance creates a high-risk group.</w:t>
      </w: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>3. Strategic Conclusion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Health</w:t>
      </w:r>
      <w:r>
        <w:rPr>
          <w:rFonts w:ascii="Times New Roman" w:hAnsi="Times New Roman" w:cs="Times New Roman"/>
        </w:rPr>
        <w:t xml:space="preserve"> </w:t>
      </w:r>
      <w:r w:rsidRPr="003F552C">
        <w:rPr>
          <w:rFonts w:ascii="Times New Roman" w:hAnsi="Times New Roman" w:cs="Times New Roman"/>
        </w:rPr>
        <w:t>Connect</w:t>
      </w:r>
      <w:r>
        <w:rPr>
          <w:rFonts w:ascii="Times New Roman" w:hAnsi="Times New Roman" w:cs="Times New Roman"/>
        </w:rPr>
        <w:t xml:space="preserve"> </w:t>
      </w:r>
      <w:r w:rsidRPr="003F552C">
        <w:rPr>
          <w:rFonts w:ascii="Times New Roman" w:hAnsi="Times New Roman" w:cs="Times New Roman"/>
        </w:rPr>
        <w:t>attendance</w:t>
      </w:r>
      <w:r w:rsidRPr="003F552C">
        <w:rPr>
          <w:rFonts w:ascii="Times New Roman" w:hAnsi="Times New Roman" w:cs="Times New Roman"/>
        </w:rPr>
        <w:t xml:space="preserve"> problem is driven by: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An underperforming reminder system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Long booking lead times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Travel distance challenges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 xml:space="preserve">- Repeat no-show </w:t>
      </w:r>
      <w:r>
        <w:rPr>
          <w:rFonts w:ascii="Times New Roman" w:hAnsi="Times New Roman" w:cs="Times New Roman"/>
        </w:rPr>
        <w:t>behav</w:t>
      </w:r>
      <w:r w:rsidRPr="003F552C">
        <w:rPr>
          <w:rFonts w:ascii="Times New Roman" w:hAnsi="Times New Roman" w:cs="Times New Roman"/>
        </w:rPr>
        <w:t>ior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>4. Recommendations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 xml:space="preserve">1. Strengthen the reminder system, </w:t>
      </w:r>
      <w:r w:rsidRPr="003F552C">
        <w:rPr>
          <w:rFonts w:ascii="Times New Roman" w:hAnsi="Times New Roman" w:cs="Times New Roman"/>
        </w:rPr>
        <w:t>prioritizing</w:t>
      </w:r>
      <w:r w:rsidRPr="003F552C">
        <w:rPr>
          <w:rFonts w:ascii="Times New Roman" w:hAnsi="Times New Roman" w:cs="Times New Roman"/>
        </w:rPr>
        <w:t xml:space="preserve"> SMS, especially for high-risk patients.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2. Reduce long booking lead times where possible.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3. Flag patients with previous no-shows for stronger confirmation processes.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4. Consider travel distance when scheduling appointments.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5. Share these predictors with the Data Science track to improve no-show prediction models.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6. Set a clear target to reduce the No-Show rate significantly in the next phase.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>5. Cross-Track Integration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Collaborated with peers in the Data Analytics track. We compared findings and confirmed consistency on the core KPIs (No-Show rate, reminder performance, and gender neutrality). Additional insights on booking lead time, distance, and previous no-shows were shared to strengthen the overall analysis and support future modelling work.</w:t>
      </w: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 xml:space="preserve"> 6. Limitations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The dataset is fictional.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lastRenderedPageBreak/>
        <w:t xml:space="preserve">- Some </w:t>
      </w:r>
      <w:r>
        <w:rPr>
          <w:rFonts w:ascii="Times New Roman" w:hAnsi="Times New Roman" w:cs="Times New Roman"/>
        </w:rPr>
        <w:t xml:space="preserve">behavioral </w:t>
      </w:r>
      <w:r w:rsidRPr="003F552C">
        <w:rPr>
          <w:rFonts w:ascii="Times New Roman" w:hAnsi="Times New Roman" w:cs="Times New Roman"/>
        </w:rPr>
        <w:t>reasons for no-shows are not available.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- Deeper statistical testing was limited by time.</w:t>
      </w: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</w:p>
    <w:p w:rsidR="00215016" w:rsidRPr="00215016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215016">
        <w:rPr>
          <w:rFonts w:ascii="Times New Roman" w:hAnsi="Times New Roman" w:cs="Times New Roman"/>
          <w:sz w:val="24"/>
          <w:szCs w:val="24"/>
        </w:rPr>
        <w:t>7. Focus for Week 7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>Validate the high-risk segments (long lead time + long distance + previous no-shows) and support testing of predictive models.</w:t>
      </w:r>
    </w:p>
    <w:p w:rsidR="00215016" w:rsidRPr="00372AF4" w:rsidRDefault="00215016" w:rsidP="00215016">
      <w:pPr>
        <w:rPr>
          <w:rFonts w:ascii="Times New Roman" w:hAnsi="Times New Roman" w:cs="Times New Roman"/>
          <w:sz w:val="24"/>
          <w:szCs w:val="24"/>
        </w:rPr>
      </w:pPr>
    </w:p>
    <w:p w:rsidR="00215016" w:rsidRPr="00372AF4" w:rsidRDefault="00215016" w:rsidP="00215016">
      <w:pPr>
        <w:rPr>
          <w:rFonts w:ascii="Times New Roman" w:hAnsi="Times New Roman" w:cs="Times New Roman"/>
          <w:sz w:val="24"/>
          <w:szCs w:val="24"/>
        </w:rPr>
      </w:pPr>
    </w:p>
    <w:p w:rsidR="00215016" w:rsidRPr="00372AF4" w:rsidRDefault="00215016" w:rsidP="00215016">
      <w:pPr>
        <w:rPr>
          <w:rFonts w:ascii="Times New Roman" w:hAnsi="Times New Roman" w:cs="Times New Roman"/>
          <w:sz w:val="24"/>
          <w:szCs w:val="24"/>
        </w:rPr>
      </w:pPr>
      <w:r w:rsidRPr="00372AF4">
        <w:rPr>
          <w:rFonts w:ascii="Times New Roman" w:hAnsi="Times New Roman" w:cs="Times New Roman"/>
          <w:sz w:val="24"/>
          <w:szCs w:val="24"/>
        </w:rPr>
        <w:t>Week 6 Project Summary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  <w:r w:rsidRPr="003F552C">
        <w:rPr>
          <w:rFonts w:ascii="Times New Roman" w:hAnsi="Times New Roman" w:cs="Times New Roman"/>
        </w:rPr>
        <w:t xml:space="preserve">In Week 6 I validated the high no-show problem, </w:t>
      </w:r>
      <w:r w:rsidRPr="003F552C">
        <w:rPr>
          <w:rFonts w:ascii="Times New Roman" w:hAnsi="Times New Roman" w:cs="Times New Roman"/>
        </w:rPr>
        <w:t>analyzed</w:t>
      </w:r>
      <w:r w:rsidRPr="003F552C">
        <w:rPr>
          <w:rFonts w:ascii="Times New Roman" w:hAnsi="Times New Roman" w:cs="Times New Roman"/>
        </w:rPr>
        <w:t xml:space="preserve"> reminder channels and gender patterns, and combined insights with peer findings. The main improvement was moving from basic KPI reporting to clearer decision-support recommendations supported by collaborative analysis.</w:t>
      </w:r>
    </w:p>
    <w:p w:rsidR="00215016" w:rsidRPr="003F552C" w:rsidRDefault="00215016" w:rsidP="00215016">
      <w:pPr>
        <w:rPr>
          <w:rFonts w:ascii="Times New Roman" w:hAnsi="Times New Roman" w:cs="Times New Roman"/>
        </w:rPr>
      </w:pPr>
    </w:p>
    <w:p w:rsidR="00884106" w:rsidRPr="003F552C" w:rsidRDefault="00884106" w:rsidP="00215016"/>
    <w:p w:rsidR="000E5044" w:rsidRPr="00215016" w:rsidRDefault="000E5044" w:rsidP="00215016">
      <w:bookmarkStart w:id="0" w:name="_GoBack"/>
      <w:bookmarkEnd w:id="0"/>
    </w:p>
    <w:sectPr w:rsidR="000E5044" w:rsidRPr="00215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44"/>
    <w:rsid w:val="000E5044"/>
    <w:rsid w:val="00215016"/>
    <w:rsid w:val="00372AF4"/>
    <w:rsid w:val="003F552C"/>
    <w:rsid w:val="00622801"/>
    <w:rsid w:val="006B44C2"/>
    <w:rsid w:val="00884106"/>
    <w:rsid w:val="00CB6840"/>
    <w:rsid w:val="00FD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3A213"/>
  <w15:chartTrackingRefBased/>
  <w15:docId w15:val="{74F3C464-4E42-4150-942D-3B377C00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0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2026-09-12T17:03:00Z</dcterms:created>
  <dcterms:modified xsi:type="dcterms:W3CDTF">2026-09-13T18:13:00Z</dcterms:modified>
</cp:coreProperties>
</file>