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ind w:firstLine="420" w:firstLineChars="150"/>
        <w:jc w:val="center"/>
        <w:textAlignment w:val="auto"/>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Создание компонента, реализующего</w:t>
      </w:r>
    </w:p>
    <w:p>
      <w:pPr>
        <w:keepNext w:val="0"/>
        <w:keepLines w:val="0"/>
        <w:pageBreakBefore w:val="0"/>
        <w:widowControl/>
        <w:kinsoku/>
        <w:wordWrap/>
        <w:overflowPunct/>
        <w:topLinePunct w:val="0"/>
        <w:autoSpaceDE/>
        <w:autoSpaceDN/>
        <w:bidi w:val="0"/>
        <w:adjustRightInd/>
        <w:snapToGrid/>
        <w:spacing w:line="360" w:lineRule="auto"/>
        <w:ind w:firstLine="422" w:firstLineChars="150"/>
        <w:jc w:val="center"/>
        <w:textAlignment w:val="auto"/>
        <w:rPr>
          <w:rFonts w:hint="default" w:ascii="Times New Roman" w:hAnsi="Times New Roman" w:cs="Times New Roman"/>
          <w:sz w:val="28"/>
          <w:szCs w:val="28"/>
          <w:lang w:val="ru-RU"/>
        </w:rPr>
      </w:pPr>
      <w:r>
        <w:rPr>
          <w:rFonts w:hint="default" w:ascii="Times New Roman" w:hAnsi="Times New Roman" w:cs="Times New Roman"/>
          <w:b/>
          <w:bCs/>
          <w:sz w:val="28"/>
          <w:szCs w:val="28"/>
          <w:lang w:val="ru-RU"/>
        </w:rPr>
        <w:t>алгоритм Сортировки пузырьком (</w:t>
      </w:r>
      <w:r>
        <w:rPr>
          <w:rFonts w:hint="default" w:ascii="Times New Roman" w:hAnsi="Times New Roman" w:cs="Times New Roman"/>
          <w:b/>
          <w:bCs/>
          <w:sz w:val="28"/>
          <w:szCs w:val="28"/>
          <w:lang w:val="en-US"/>
        </w:rPr>
        <w:t>Bubble sort</w:t>
      </w:r>
      <w:r>
        <w:rPr>
          <w:rFonts w:hint="default" w:ascii="Times New Roman" w:hAnsi="Times New Roman" w:cs="Times New Roman"/>
          <w:b/>
          <w:bCs/>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150"/>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right"/>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Выполнила:</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right"/>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Комарова Юлия</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right"/>
        <w:textAlignment w:val="auto"/>
        <w:rPr>
          <w:rFonts w:hint="default" w:ascii="Times New Roman" w:hAnsi="Times New Roman" w:cs="Times New Roman"/>
          <w:sz w:val="24"/>
          <w:szCs w:val="24"/>
          <w:lang w:val="ru-RU"/>
        </w:rPr>
      </w:pPr>
      <w:r>
        <w:rPr>
          <w:rFonts w:hint="default" w:ascii="Times New Roman" w:hAnsi="Times New Roman" w:cs="Times New Roman"/>
          <w:sz w:val="24"/>
          <w:szCs w:val="24"/>
          <w:lang w:val="ru-RU"/>
        </w:rPr>
        <w:t>Группа 21ПИ2</w:t>
      </w: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cs="Times New Roman"/>
          <w:sz w:val="24"/>
          <w:szCs w:val="24"/>
          <w:lang w:val="ru-RU"/>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cs="Times New Roman"/>
          <w:sz w:val="24"/>
          <w:szCs w:val="24"/>
          <w:lang w:val="ru-RU"/>
        </w:rPr>
      </w:pPr>
    </w:p>
    <w:p>
      <w:pPr>
        <w:keepNext w:val="0"/>
        <w:keepLines w:val="0"/>
        <w:pageBreakBefore w:val="0"/>
        <w:widowControl/>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cs="Times New Roman"/>
          <w:sz w:val="24"/>
          <w:szCs w:val="24"/>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420" w:firstLineChars="15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Описание алгоритма</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Сортировка пузырьком (</w:t>
      </w:r>
      <w:r>
        <w:rPr>
          <w:rFonts w:hint="default" w:ascii="Times New Roman" w:hAnsi="Times New Roman" w:cs="Times New Roman"/>
          <w:sz w:val="28"/>
          <w:szCs w:val="28"/>
          <w:lang w:val="en-US"/>
        </w:rPr>
        <w:t xml:space="preserve">Bubble sort) </w:t>
      </w:r>
      <w:r>
        <w:rPr>
          <w:rFonts w:hint="default" w:ascii="Times New Roman" w:hAnsi="Times New Roman" w:cs="Times New Roman"/>
          <w:sz w:val="28"/>
          <w:szCs w:val="28"/>
          <w:lang w:val="ru-RU"/>
        </w:rPr>
        <w:t>является</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наиболее простым для понимания и реализации алгоритмом сортировки массивов данных. Данный алгоритм многократно проходит через массив, меняя соседние элементы местами при необходимости. В процессе сортировки пузырьком на каждой итерации наибольший (или наименьший) элемент «всплывает» (или «опускается»). Так происходит до тех пор, пока массив не будет отсортирован.</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Рассмотрим сортировку пузырьком по возрастанию. В процессе поочерёдного сравнения двух соседних элементов больший из двух будет вставать на «правильную» позицию путём перемены мест этих элементов, если это необходимо. После первого прохода по массиву наибольший элемент «всплывёт», то есть окажется на последнем месте в списке. При следующем проходе алгоритм пройдёт по всем элементам, кроме последнего, так как в процессе каждого прохода по массиву на своё место встаёт как минимум один элемент. Таким образом, количество сравниваемых элементов будет уменьшаться с каждым проходом. При реализации сортировки была использована оптимизация алгоритма с помощью проверки наличия обменов во время прохода. Если обменов не было, то следующего прохода по массиву не будет и сортировка завершится. Благодаря этой оптимизации значительно сокращается время работы сортировки в некоторых случаях.</w:t>
      </w:r>
    </w:p>
    <w:p>
      <w:pPr>
        <w:keepNext w:val="0"/>
        <w:keepLines w:val="0"/>
        <w:pageBreakBefore w:val="0"/>
        <w:widowControl/>
        <w:kinsoku/>
        <w:wordWrap/>
        <w:overflowPunct/>
        <w:topLinePunct w:val="0"/>
        <w:autoSpaceDE/>
        <w:autoSpaceDN/>
        <w:bidi w:val="0"/>
        <w:adjustRightInd/>
        <w:snapToGrid/>
        <w:spacing w:line="360" w:lineRule="auto"/>
        <w:ind w:firstLine="420" w:firstLineChars="150"/>
        <w:textAlignment w:val="auto"/>
        <w:rPr>
          <w:rFonts w:hint="default" w:ascii="Times New Roman" w:hAnsi="Times New Roman" w:cs="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20" w:firstLineChars="15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Оценка сложности</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Сложность сортировки пузырьком в среднем составляет </w:t>
      </w:r>
      <w:r>
        <w:rPr>
          <w:rFonts w:hint="default" w:ascii="Times New Roman" w:hAnsi="Times New Roman" w:cs="Times New Roman"/>
          <w:sz w:val="28"/>
          <w:szCs w:val="28"/>
          <w:lang w:val="en-US"/>
        </w:rPr>
        <w:t xml:space="preserve">O(n^2), </w:t>
      </w:r>
      <w:r>
        <w:rPr>
          <w:rFonts w:hint="default" w:ascii="Times New Roman" w:hAnsi="Times New Roman" w:cs="Times New Roman"/>
          <w:sz w:val="28"/>
          <w:szCs w:val="28"/>
          <w:lang w:val="ru-RU"/>
        </w:rPr>
        <w:t xml:space="preserve">где </w:t>
      </w:r>
      <w:r>
        <w:rPr>
          <w:rFonts w:hint="default" w:ascii="Times New Roman" w:hAnsi="Times New Roman" w:cs="Times New Roman"/>
          <w:sz w:val="28"/>
          <w:szCs w:val="28"/>
          <w:lang w:val="en-US"/>
        </w:rPr>
        <w:t xml:space="preserve">n - </w:t>
      </w:r>
      <w:r>
        <w:rPr>
          <w:rFonts w:hint="default" w:ascii="Times New Roman" w:hAnsi="Times New Roman" w:cs="Times New Roman"/>
          <w:sz w:val="28"/>
          <w:szCs w:val="28"/>
          <w:lang w:val="ru-RU"/>
        </w:rPr>
        <w:t xml:space="preserve">количество элементов в массиве. В лучшем случае сложность алгоритма будет равна </w:t>
      </w:r>
      <w:r>
        <w:rPr>
          <w:rFonts w:hint="default" w:ascii="Times New Roman" w:hAnsi="Times New Roman" w:cs="Times New Roman"/>
          <w:sz w:val="28"/>
          <w:szCs w:val="28"/>
          <w:lang w:val="en-US"/>
        </w:rPr>
        <w:t>O(n)</w:t>
      </w:r>
      <w:r>
        <w:rPr>
          <w:rFonts w:hint="default" w:ascii="Times New Roman" w:hAnsi="Times New Roman" w:cs="Times New Roman"/>
          <w:sz w:val="28"/>
          <w:szCs w:val="28"/>
          <w:lang w:val="ru-RU"/>
        </w:rPr>
        <w:t xml:space="preserve">, так как гарантированно будет совершён как минимум один проход по массиву. В худшем случае, когда массив отсортирован в обратном порядке, сложность составит </w:t>
      </w:r>
      <w:r>
        <w:rPr>
          <w:rFonts w:hint="default" w:ascii="Times New Roman" w:hAnsi="Times New Roman" w:cs="Times New Roman"/>
          <w:sz w:val="28"/>
          <w:szCs w:val="28"/>
          <w:lang w:val="en-US"/>
        </w:rPr>
        <w:t>O(n^2).</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20" w:firstLineChars="150"/>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Реализация сортировки пузырьком</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реализации сортировки пузырьком был создан компонент на языке программирования </w:t>
      </w:r>
      <w:r>
        <w:rPr>
          <w:rFonts w:hint="default" w:ascii="Times New Roman" w:hAnsi="Times New Roman" w:cs="Times New Roman"/>
          <w:sz w:val="28"/>
          <w:szCs w:val="28"/>
          <w:lang w:val="en-US"/>
        </w:rPr>
        <w:t xml:space="preserve">C </w:t>
      </w:r>
      <w:r>
        <w:rPr>
          <w:rFonts w:hint="default" w:ascii="Times New Roman" w:hAnsi="Times New Roman" w:cs="Times New Roman"/>
          <w:sz w:val="28"/>
          <w:szCs w:val="28"/>
          <w:lang w:val="ru-RU"/>
        </w:rPr>
        <w:t xml:space="preserve">с использованием компонентов фреймворка </w:t>
      </w:r>
      <w:r>
        <w:rPr>
          <w:rFonts w:hint="default" w:ascii="Times New Roman" w:hAnsi="Times New Roman" w:cs="Times New Roman"/>
          <w:sz w:val="28"/>
          <w:szCs w:val="28"/>
          <w:lang w:val="en-US"/>
        </w:rPr>
        <w:t>Eco.</w:t>
      </w:r>
      <w:r>
        <w:rPr>
          <w:rFonts w:hint="default" w:ascii="Times New Roman" w:hAnsi="Times New Roman" w:cs="Times New Roman"/>
          <w:sz w:val="28"/>
          <w:szCs w:val="28"/>
          <w:lang w:val="ru-RU"/>
        </w:rPr>
        <w:t xml:space="preserve"> Функция сортировки пузырьком имеет сигнатуру встроенной функции </w:t>
      </w:r>
      <w:r>
        <w:rPr>
          <w:rFonts w:hint="default" w:ascii="Times New Roman" w:hAnsi="Times New Roman" w:cs="Times New Roman"/>
          <w:sz w:val="28"/>
          <w:szCs w:val="28"/>
          <w:lang w:val="en-US"/>
        </w:rPr>
        <w:t>qsort</w:t>
      </w:r>
      <w:r>
        <w:rPr>
          <w:rFonts w:hint="default" w:ascii="Times New Roman" w:hAnsi="Times New Roman" w:cs="Times New Roman"/>
          <w:sz w:val="28"/>
          <w:szCs w:val="28"/>
          <w:lang w:val="ru-RU"/>
        </w:rPr>
        <w:t xml:space="preserve"> и принимает на вход указатель на массив, количество элементов в массиве, размер одного элемента в байтах и функцию сравнения двух элементов такого же типа данных, что и массив. Это позволяет осуществлять сортировку на разных типах данных, используя одинаковую сигнатуру.</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20" w:firstLineChars="150"/>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Тестирование</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Сортировка тестировалась на разных типах данных: </w:t>
      </w:r>
      <w:r>
        <w:rPr>
          <w:rFonts w:hint="default" w:ascii="Times New Roman" w:hAnsi="Times New Roman" w:cs="Times New Roman"/>
          <w:sz w:val="28"/>
          <w:szCs w:val="28"/>
          <w:lang w:val="en-US"/>
        </w:rPr>
        <w:t>int, long, float, double, long double.</w:t>
      </w:r>
      <w:r>
        <w:rPr>
          <w:rFonts w:hint="default" w:ascii="Times New Roman" w:hAnsi="Times New Roman" w:cs="Times New Roman"/>
          <w:sz w:val="28"/>
          <w:szCs w:val="28"/>
          <w:lang w:val="ru-RU"/>
        </w:rPr>
        <w:t xml:space="preserve"> Для каждого типа данных генерировались массивы случайных чисел размерами 1000, 5000, 10000 и 50000 элементов.</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Для каждого массива измерялось время его сортировки с помощью сортировки пузырьком и встроенной быстрой сортировки. Результаты тестирования продемонстрированы на графиках ниже. Графики построены на основе результатов измерений времени исполнения сортировок</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эти результаты записывались в файл «</w:t>
      </w:r>
      <w:r>
        <w:rPr>
          <w:rFonts w:hint="default" w:ascii="Times New Roman" w:hAnsi="Times New Roman" w:cs="Times New Roman"/>
          <w:sz w:val="28"/>
          <w:szCs w:val="28"/>
          <w:lang w:val="en-US"/>
        </w:rPr>
        <w:t>results.csv</w:t>
      </w:r>
      <w:r>
        <w:rPr>
          <w:rFonts w:hint="default" w:ascii="Times New Roman" w:hAnsi="Times New Roman" w:cs="Times New Roman"/>
          <w:sz w:val="28"/>
          <w:szCs w:val="28"/>
          <w:lang w:val="ru-RU"/>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en-US"/>
        </w:rPr>
      </w:pPr>
    </w:p>
    <w:p>
      <w:pPr>
        <w:keepNext w:val="0"/>
        <w:keepLines w:val="0"/>
        <w:pageBreakBefore w:val="0"/>
        <w:widowControl/>
        <w:kinsoku/>
        <w:wordWrap/>
        <w:overflowPunct/>
        <w:topLinePunct w:val="0"/>
        <w:autoSpaceDE/>
        <w:autoSpaceDN/>
        <w:bidi w:val="0"/>
        <w:adjustRightInd/>
        <w:snapToGrid/>
        <w:spacing w:line="360" w:lineRule="auto"/>
        <w:ind w:firstLine="300" w:firstLineChars="150"/>
        <w:jc w:val="center"/>
        <w:textAlignment w:val="auto"/>
        <w:outlineLvl w:val="9"/>
      </w:pPr>
      <w:r>
        <w:drawing>
          <wp:inline distT="0" distB="0" distL="114300" distR="114300">
            <wp:extent cx="3074670" cy="2258695"/>
            <wp:effectExtent l="4445" t="4445" r="6985" b="1016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300" w:firstLineChars="150"/>
        <w:jc w:val="center"/>
        <w:textAlignment w:val="auto"/>
        <w:outlineLvl w:val="9"/>
      </w:pPr>
      <w:r>
        <w:drawing>
          <wp:inline distT="0" distB="0" distL="114300" distR="114300">
            <wp:extent cx="3074670" cy="2258060"/>
            <wp:effectExtent l="4445" t="4445" r="6985" b="10795"/>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300" w:firstLineChars="150"/>
        <w:jc w:val="center"/>
        <w:textAlignment w:val="auto"/>
        <w:outlineLvl w:val="9"/>
      </w:pPr>
      <w:r>
        <w:drawing>
          <wp:inline distT="0" distB="0" distL="114300" distR="114300">
            <wp:extent cx="3101975" cy="2252345"/>
            <wp:effectExtent l="4445" t="4445" r="5080" b="16510"/>
            <wp:docPr id="5"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300" w:firstLineChars="150"/>
        <w:jc w:val="center"/>
        <w:textAlignment w:val="auto"/>
        <w:outlineLvl w:val="9"/>
      </w:pPr>
      <w:r>
        <w:drawing>
          <wp:inline distT="0" distB="0" distL="114300" distR="114300">
            <wp:extent cx="3101975" cy="2251710"/>
            <wp:effectExtent l="4445" t="4445" r="5080" b="17145"/>
            <wp:docPr id="6"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300" w:firstLineChars="150"/>
        <w:jc w:val="center"/>
        <w:textAlignment w:val="auto"/>
        <w:outlineLvl w:val="9"/>
        <w:rPr>
          <w:rFonts w:hint="default"/>
          <w:lang w:val="ru-RU"/>
        </w:rPr>
      </w:pPr>
      <w:r>
        <w:drawing>
          <wp:inline distT="0" distB="0" distL="114300" distR="114300">
            <wp:extent cx="3101340" cy="2258695"/>
            <wp:effectExtent l="4445" t="4445" r="5715" b="10160"/>
            <wp:docPr id="7"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sz w:val="28"/>
          <w:szCs w:val="28"/>
          <w:lang w:val="ru-RU"/>
        </w:rPr>
      </w:pPr>
      <w:r>
        <w:rPr>
          <w:rFonts w:hint="default" w:ascii="Times New Roman" w:hAnsi="Times New Roman"/>
          <w:sz w:val="28"/>
          <w:szCs w:val="28"/>
          <w:lang w:val="ru-RU"/>
        </w:rPr>
        <w:t xml:space="preserve">По мере увеличения размера входного массива данных время выполнения обеих сортировок растёт. Однако время выполнения быстрой сортировки растёт намного медленнее. Это связано с тем, что асимптотическая сложность быстрой сортировки в среднем составляет </w:t>
      </w:r>
      <w:r>
        <w:rPr>
          <w:rFonts w:hint="default" w:ascii="Times New Roman" w:hAnsi="Times New Roman"/>
          <w:sz w:val="28"/>
          <w:szCs w:val="28"/>
          <w:lang w:val="en-US"/>
        </w:rPr>
        <w:t>O(n</w:t>
      </w:r>
      <w:r>
        <w:rPr>
          <w:rFonts w:hint="default" w:ascii="Times New Roman" w:hAnsi="Times New Roman"/>
          <w:sz w:val="28"/>
          <w:szCs w:val="28"/>
          <w:lang w:val="ru-RU"/>
        </w:rPr>
        <w:t xml:space="preserve"> </w:t>
      </w:r>
      <w:r>
        <w:rPr>
          <w:rFonts w:hint="default" w:ascii="Times New Roman" w:hAnsi="Times New Roman"/>
          <w:sz w:val="28"/>
          <w:szCs w:val="28"/>
          <w:lang w:val="en-US"/>
        </w:rPr>
        <w:t>log</w:t>
      </w:r>
      <w:r>
        <w:rPr>
          <w:rFonts w:hint="default" w:ascii="Times New Roman" w:hAnsi="Times New Roman"/>
          <w:sz w:val="28"/>
          <w:szCs w:val="28"/>
          <w:lang w:val="ru-RU"/>
        </w:rPr>
        <w:t xml:space="preserve"> </w:t>
      </w:r>
      <w:r>
        <w:rPr>
          <w:rFonts w:hint="default" w:ascii="Times New Roman" w:hAnsi="Times New Roman"/>
          <w:sz w:val="28"/>
          <w:szCs w:val="28"/>
          <w:lang w:val="en-US"/>
        </w:rPr>
        <w:t xml:space="preserve">n), </w:t>
      </w:r>
      <w:r>
        <w:rPr>
          <w:rFonts w:hint="default" w:ascii="Times New Roman" w:hAnsi="Times New Roman"/>
          <w:sz w:val="28"/>
          <w:szCs w:val="28"/>
          <w:lang w:val="ru-RU"/>
        </w:rPr>
        <w:t xml:space="preserve">а сложность сортировки пузырьком - </w:t>
      </w:r>
      <w:r>
        <w:rPr>
          <w:rFonts w:hint="default" w:ascii="Times New Roman" w:hAnsi="Times New Roman"/>
          <w:sz w:val="28"/>
          <w:szCs w:val="28"/>
          <w:lang w:val="en-US"/>
        </w:rPr>
        <w:t>O(n^2).</w:t>
      </w:r>
      <w:r>
        <w:rPr>
          <w:rFonts w:hint="default" w:ascii="Times New Roman" w:hAnsi="Times New Roman"/>
          <w:sz w:val="28"/>
          <w:szCs w:val="28"/>
          <w:lang w:val="ru-RU"/>
        </w:rPr>
        <w:t xml:space="preserve"> Предоставленные данные о времени работы сортировок демонтируют превосходство быстрой сортировки над сортировкой пузырьком.</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sz w:val="28"/>
          <w:szCs w:val="28"/>
          <w:lang w:val="ru-RU"/>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420" w:firstLineChars="150"/>
        <w:jc w:val="center"/>
        <w:textAlignment w:val="auto"/>
        <w:outlineLvl w:val="9"/>
        <w:rPr>
          <w:rFonts w:hint="default" w:ascii="Times New Roman" w:hAnsi="Times New Roman"/>
          <w:sz w:val="28"/>
          <w:szCs w:val="28"/>
          <w:lang w:val="ru-RU"/>
        </w:rPr>
      </w:pPr>
      <w:r>
        <w:rPr>
          <w:rFonts w:hint="default" w:ascii="Times New Roman" w:hAnsi="Times New Roman"/>
          <w:sz w:val="28"/>
          <w:szCs w:val="28"/>
          <w:lang w:val="ru-RU"/>
        </w:rPr>
        <w:t>Заключение</w:t>
      </w:r>
    </w:p>
    <w:p>
      <w:pPr>
        <w:keepNext w:val="0"/>
        <w:keepLines w:val="0"/>
        <w:pageBreakBefore w:val="0"/>
        <w:widowControl/>
        <w:kinsoku/>
        <w:wordWrap/>
        <w:overflowPunct/>
        <w:topLinePunct w:val="0"/>
        <w:autoSpaceDE/>
        <w:autoSpaceDN/>
        <w:bidi w:val="0"/>
        <w:adjustRightInd/>
        <w:snapToGrid/>
        <w:spacing w:line="360" w:lineRule="auto"/>
        <w:ind w:firstLine="420" w:firstLineChars="150"/>
        <w:jc w:val="both"/>
        <w:textAlignment w:val="auto"/>
        <w:outlineLvl w:val="9"/>
        <w:rPr>
          <w:rFonts w:hint="default" w:ascii="Times New Roman" w:hAnsi="Times New Roman"/>
          <w:sz w:val="28"/>
          <w:szCs w:val="28"/>
          <w:lang w:val="ru-RU"/>
        </w:rPr>
      </w:pPr>
      <w:r>
        <w:rPr>
          <w:rFonts w:hint="default" w:ascii="Times New Roman" w:hAnsi="Times New Roman"/>
          <w:sz w:val="28"/>
          <w:szCs w:val="28"/>
          <w:lang w:val="ru-RU"/>
        </w:rPr>
        <w:t>Итак, сортировка пузырьком является простым алгоритмом сортировки, который сравнительно хорошо подходит для небольших массивов данных или для частично отсортированных массивов. Однако для работы с большими объёмами данных рекомендуется использовать более эффективные алгоритмы сортировки, например, быструю сортировку.</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27D336"/>
    <w:multiLevelType w:val="singleLevel"/>
    <w:tmpl w:val="E927D33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30E97"/>
    <w:rsid w:val="2FF407AD"/>
    <w:rsid w:val="4DAE39A1"/>
    <w:rsid w:val="5725299C"/>
    <w:rsid w:val="5A6E271B"/>
    <w:rsid w:val="7273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iss-\Downloads\results1%20&#8212;%20&#1082;&#1086;&#1087;&#1080;&#1103;.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iss-\Downloads\results1%20&#8212;%20&#1082;&#1086;&#1087;&#1080;&#1103;.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miss-\Downloads\results1%20&#8212;%20&#1082;&#1086;&#1087;&#1080;&#1103;.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iss-\Downloads\results1%20&#8212;%20&#1082;&#1086;&#1087;&#1080;&#1103;.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iss-\Downloads\results1%20&#8212;%20&#1082;&#1086;&#1087;&#1080;&#11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ru-RU" sz="1400" b="0" i="0" u="none" strike="noStrike" kern="1200" spc="0" baseline="0">
                <a:solidFill>
                  <a:schemeClr val="tx1">
                    <a:lumMod val="65000"/>
                    <a:lumOff val="35000"/>
                  </a:schemeClr>
                </a:solidFill>
                <a:latin typeface="+mn-lt"/>
                <a:ea typeface="+mn-ea"/>
                <a:cs typeface="+mn-cs"/>
              </a:defRPr>
            </a:pPr>
            <a:r>
              <a:rPr lang="en-US"/>
              <a:t>int</a:t>
            </a:r>
            <a:endParaRPr lang="ru-RU"/>
          </a:p>
        </c:rich>
      </c:tx>
      <c:layout/>
      <c:overlay val="0"/>
      <c:spPr>
        <a:noFill/>
        <a:ln>
          <a:noFill/>
        </a:ln>
        <a:effectLst/>
      </c:spPr>
    </c:title>
    <c:autoTitleDeleted val="0"/>
    <c:plotArea>
      <c:layout/>
      <c:lineChart>
        <c:grouping val="standard"/>
        <c:varyColors val="0"/>
        <c:ser>
          <c:idx val="0"/>
          <c:order val="0"/>
          <c:tx>
            <c:strRef>
              <c:f>'results1 — копия.xlsx'!$G$2</c:f>
              <c:strCache>
                <c:ptCount val="1"/>
                <c:pt idx="0">
                  <c:v>qsort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'results1 — копия.xlsx'!$F$3:$F$6</c:f>
              <c:numCache>
                <c:formatCode>0</c:formatCode>
                <c:ptCount val="4"/>
                <c:pt idx="0" c:formatCode="0">
                  <c:v>1000</c:v>
                </c:pt>
                <c:pt idx="1" c:formatCode="0">
                  <c:v>5000</c:v>
                </c:pt>
                <c:pt idx="2" c:formatCode="0">
                  <c:v>10000</c:v>
                </c:pt>
                <c:pt idx="3" c:formatCode="0">
                  <c:v>50000</c:v>
                </c:pt>
              </c:numCache>
            </c:numRef>
          </c:cat>
          <c:val>
            <c:numRef>
              <c:f>'results1 — копия.xlsx'!$G$3:$G$6</c:f>
              <c:numCache>
                <c:formatCode>0</c:formatCode>
                <c:ptCount val="4"/>
                <c:pt idx="0">
                  <c:v>0</c:v>
                </c:pt>
                <c:pt idx="1">
                  <c:v>1</c:v>
                </c:pt>
                <c:pt idx="2">
                  <c:v>2</c:v>
                </c:pt>
                <c:pt idx="3">
                  <c:v>8</c:v>
                </c:pt>
              </c:numCache>
            </c:numRef>
          </c:val>
          <c:smooth val="0"/>
        </c:ser>
        <c:ser>
          <c:idx val="1"/>
          <c:order val="1"/>
          <c:tx>
            <c:strRef>
              <c:f>'results1 — копия.xlsx'!$H$2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'results1 — копия.xlsx'!$F$3:$F$6</c:f>
              <c:numCache>
                <c:formatCode>0</c:formatCode>
                <c:ptCount val="4"/>
                <c:pt idx="0" c:formatCode="0">
                  <c:v>1000</c:v>
                </c:pt>
                <c:pt idx="1" c:formatCode="0">
                  <c:v>5000</c:v>
                </c:pt>
                <c:pt idx="2" c:formatCode="0">
                  <c:v>10000</c:v>
                </c:pt>
                <c:pt idx="3" c:formatCode="0">
                  <c:v>50000</c:v>
                </c:pt>
              </c:numCache>
            </c:numRef>
          </c:cat>
          <c:val>
            <c:numRef>
              <c:f>'results1 — копия.xlsx'!$H$3:$H$6</c:f>
              <c:numCache>
                <c:formatCode>0</c:formatCode>
                <c:ptCount val="4"/>
                <c:pt idx="0">
                  <c:v>168</c:v>
                </c:pt>
                <c:pt idx="1">
                  <c:v>4443</c:v>
                </c:pt>
                <c:pt idx="2">
                  <c:v>17276</c:v>
                </c:pt>
                <c:pt idx="3">
                  <c:v>409278</c:v>
                </c:pt>
              </c:numCache>
            </c:numRef>
          </c:val>
          <c:smooth val="0"/>
        </c:ser>
        <c:dLbls>
          <c:showLegendKey val="0"/>
          <c:showVal val="0"/>
          <c:showCatName val="0"/>
          <c:showSerName val="0"/>
          <c:showPercent val="0"/>
          <c:showBubbleSize val="0"/>
        </c:dLbls>
        <c:marker val="1"/>
        <c:smooth val="0"/>
        <c:axId val="967406732"/>
        <c:axId val="772733809"/>
      </c:lineChart>
      <c:catAx>
        <c:axId val="9674067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72733809"/>
        <c:crosses val="autoZero"/>
        <c:auto val="0"/>
        <c:lblAlgn val="ctr"/>
        <c:lblOffset val="100"/>
        <c:noMultiLvlLbl val="0"/>
      </c:catAx>
      <c:valAx>
        <c:axId val="77273380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9674067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ru-RU" sz="1400" b="0" i="0" u="none" strike="noStrike" kern="1200" spc="0" baseline="0">
                <a:solidFill>
                  <a:schemeClr val="tx1">
                    <a:lumMod val="65000"/>
                    <a:lumOff val="35000"/>
                  </a:schemeClr>
                </a:solidFill>
                <a:latin typeface="+mn-lt"/>
                <a:ea typeface="+mn-ea"/>
                <a:cs typeface="+mn-cs"/>
              </a:defRPr>
            </a:pPr>
            <a:r>
              <a:rPr lang="en-US"/>
              <a:t>long</a:t>
            </a:r>
            <a:endParaRPr lang="ru-RU"/>
          </a:p>
        </c:rich>
      </c:tx>
      <c:layout/>
      <c:overlay val="0"/>
      <c:spPr>
        <a:noFill/>
        <a:ln>
          <a:noFill/>
        </a:ln>
        <a:effectLst/>
      </c:spPr>
    </c:title>
    <c:autoTitleDeleted val="0"/>
    <c:plotArea>
      <c:layout/>
      <c:lineChart>
        <c:grouping val="standard"/>
        <c:varyColors val="0"/>
        <c:ser>
          <c:idx val="0"/>
          <c:order val="0"/>
          <c:tx>
            <c:strRef>
              <c:f>'results1 — копия.xlsx'!$G$2</c:f>
              <c:strCache>
                <c:ptCount val="1"/>
                <c:pt idx="0">
                  <c:v>qsort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'results1 — копия.xlsx'!$F$11:$F$14</c:f>
              <c:numCache>
                <c:formatCode>0</c:formatCode>
                <c:ptCount val="4"/>
                <c:pt idx="0" c:formatCode="0">
                  <c:v>1000</c:v>
                </c:pt>
                <c:pt idx="1" c:formatCode="0">
                  <c:v>5000</c:v>
                </c:pt>
                <c:pt idx="2" c:formatCode="0">
                  <c:v>10000</c:v>
                </c:pt>
                <c:pt idx="3" c:formatCode="0">
                  <c:v>50000</c:v>
                </c:pt>
              </c:numCache>
            </c:numRef>
          </c:cat>
          <c:val>
            <c:numRef>
              <c:f>'results1 — копия.xlsx'!$G$11:$G$14</c:f>
              <c:numCache>
                <c:formatCode>0</c:formatCode>
                <c:ptCount val="4"/>
                <c:pt idx="0">
                  <c:v>0</c:v>
                </c:pt>
                <c:pt idx="1">
                  <c:v>1</c:v>
                </c:pt>
                <c:pt idx="2">
                  <c:v>2</c:v>
                </c:pt>
                <c:pt idx="3">
                  <c:v>16</c:v>
                </c:pt>
              </c:numCache>
            </c:numRef>
          </c:val>
          <c:smooth val="0"/>
        </c:ser>
        <c:ser>
          <c:idx val="1"/>
          <c:order val="1"/>
          <c:tx>
            <c:strRef>
              <c:f>'results1 — копия.xlsx'!$H$2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'results1 — копия.xlsx'!$F$11:$F$14</c:f>
              <c:numCache>
                <c:formatCode>0</c:formatCode>
                <c:ptCount val="4"/>
                <c:pt idx="0" c:formatCode="0">
                  <c:v>1000</c:v>
                </c:pt>
                <c:pt idx="1" c:formatCode="0">
                  <c:v>5000</c:v>
                </c:pt>
                <c:pt idx="2" c:formatCode="0">
                  <c:v>10000</c:v>
                </c:pt>
                <c:pt idx="3" c:formatCode="0">
                  <c:v>50000</c:v>
                </c:pt>
              </c:numCache>
            </c:numRef>
          </c:cat>
          <c:val>
            <c:numRef>
              <c:f>'results1 — копия.xlsx'!$H$11:$H$14</c:f>
              <c:numCache>
                <c:formatCode>0</c:formatCode>
                <c:ptCount val="4"/>
                <c:pt idx="0">
                  <c:v>168</c:v>
                </c:pt>
                <c:pt idx="1">
                  <c:v>4366</c:v>
                </c:pt>
                <c:pt idx="2">
                  <c:v>16885</c:v>
                </c:pt>
                <c:pt idx="3">
                  <c:v>425274</c:v>
                </c:pt>
              </c:numCache>
            </c:numRef>
          </c:val>
          <c:smooth val="0"/>
        </c:ser>
        <c:dLbls>
          <c:showLegendKey val="0"/>
          <c:showVal val="0"/>
          <c:showCatName val="0"/>
          <c:showSerName val="0"/>
          <c:showPercent val="0"/>
          <c:showBubbleSize val="0"/>
        </c:dLbls>
        <c:marker val="1"/>
        <c:smooth val="0"/>
        <c:axId val="967406732"/>
        <c:axId val="772733809"/>
      </c:lineChart>
      <c:catAx>
        <c:axId val="9674067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72733809"/>
        <c:crosses val="autoZero"/>
        <c:auto val="0"/>
        <c:lblAlgn val="ctr"/>
        <c:lblOffset val="100"/>
        <c:noMultiLvlLbl val="0"/>
      </c:catAx>
      <c:valAx>
        <c:axId val="77273380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9674067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ru-RU" sz="1400" b="0" i="0" u="none" strike="noStrike" kern="1200" spc="0" baseline="0">
                <a:solidFill>
                  <a:schemeClr val="tx1">
                    <a:lumMod val="65000"/>
                    <a:lumOff val="35000"/>
                  </a:schemeClr>
                </a:solidFill>
                <a:latin typeface="+mn-lt"/>
                <a:ea typeface="+mn-ea"/>
                <a:cs typeface="+mn-cs"/>
              </a:defRPr>
            </a:pPr>
            <a:r>
              <a:rPr lang="en-US"/>
              <a:t>float</a:t>
            </a:r>
            <a:endParaRPr lang="ru-RU"/>
          </a:p>
        </c:rich>
      </c:tx>
      <c:layout/>
      <c:overlay val="0"/>
      <c:spPr>
        <a:noFill/>
        <a:ln>
          <a:noFill/>
        </a:ln>
        <a:effectLst/>
      </c:spPr>
    </c:title>
    <c:autoTitleDeleted val="0"/>
    <c:plotArea>
      <c:layout/>
      <c:lineChart>
        <c:grouping val="standard"/>
        <c:varyColors val="0"/>
        <c:ser>
          <c:idx val="0"/>
          <c:order val="0"/>
          <c:tx>
            <c:strRef>
              <c:f>'results1 — копия.xlsx'!$G$2</c:f>
              <c:strCache>
                <c:ptCount val="1"/>
                <c:pt idx="0">
                  <c:v>qsort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'results1 — копия.xlsx'!$F$19:$F$22</c:f>
              <c:numCache>
                <c:formatCode>0</c:formatCode>
                <c:ptCount val="4"/>
                <c:pt idx="0" c:formatCode="0">
                  <c:v>1000</c:v>
                </c:pt>
                <c:pt idx="1" c:formatCode="0">
                  <c:v>5000</c:v>
                </c:pt>
                <c:pt idx="2" c:formatCode="0">
                  <c:v>10000</c:v>
                </c:pt>
                <c:pt idx="3" c:formatCode="0">
                  <c:v>50000</c:v>
                </c:pt>
              </c:numCache>
            </c:numRef>
          </c:cat>
          <c:val>
            <c:numRef>
              <c:f>'results1 — копия.xlsx'!$G$19:$G$22</c:f>
              <c:numCache>
                <c:formatCode>0</c:formatCode>
                <c:ptCount val="4"/>
                <c:pt idx="0">
                  <c:v>0</c:v>
                </c:pt>
                <c:pt idx="1">
                  <c:v>1</c:v>
                </c:pt>
                <c:pt idx="2">
                  <c:v>1</c:v>
                </c:pt>
                <c:pt idx="3">
                  <c:v>15</c:v>
                </c:pt>
              </c:numCache>
            </c:numRef>
          </c:val>
          <c:smooth val="0"/>
        </c:ser>
        <c:ser>
          <c:idx val="1"/>
          <c:order val="1"/>
          <c:tx>
            <c:strRef>
              <c:f>'results1 — копия.xlsx'!$H$2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'results1 — копия.xlsx'!$F$19:$F$22</c:f>
              <c:numCache>
                <c:formatCode>0</c:formatCode>
                <c:ptCount val="4"/>
                <c:pt idx="0" c:formatCode="0">
                  <c:v>1000</c:v>
                </c:pt>
                <c:pt idx="1" c:formatCode="0">
                  <c:v>5000</c:v>
                </c:pt>
                <c:pt idx="2" c:formatCode="0">
                  <c:v>10000</c:v>
                </c:pt>
                <c:pt idx="3" c:formatCode="0">
                  <c:v>50000</c:v>
                </c:pt>
              </c:numCache>
            </c:numRef>
          </c:cat>
          <c:val>
            <c:numRef>
              <c:f>'results1 — копия.xlsx'!$H$19:$H$22</c:f>
              <c:numCache>
                <c:formatCode>0</c:formatCode>
                <c:ptCount val="4"/>
                <c:pt idx="0">
                  <c:v>65</c:v>
                </c:pt>
                <c:pt idx="1">
                  <c:v>1629</c:v>
                </c:pt>
                <c:pt idx="2">
                  <c:v>6579</c:v>
                </c:pt>
                <c:pt idx="3">
                  <c:v>186803</c:v>
                </c:pt>
              </c:numCache>
            </c:numRef>
          </c:val>
          <c:smooth val="0"/>
        </c:ser>
        <c:dLbls>
          <c:showLegendKey val="0"/>
          <c:showVal val="0"/>
          <c:showCatName val="0"/>
          <c:showSerName val="0"/>
          <c:showPercent val="0"/>
          <c:showBubbleSize val="0"/>
        </c:dLbls>
        <c:marker val="1"/>
        <c:smooth val="0"/>
        <c:axId val="967406732"/>
        <c:axId val="772733809"/>
      </c:lineChart>
      <c:catAx>
        <c:axId val="9674067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72733809"/>
        <c:crosses val="autoZero"/>
        <c:auto val="0"/>
        <c:lblAlgn val="ctr"/>
        <c:lblOffset val="100"/>
        <c:noMultiLvlLbl val="0"/>
      </c:catAx>
      <c:valAx>
        <c:axId val="77273380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9674067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ru-RU" sz="1400" b="0" i="0" u="none" strike="noStrike" kern="1200" spc="0" baseline="0">
                <a:solidFill>
                  <a:schemeClr val="tx1">
                    <a:lumMod val="65000"/>
                    <a:lumOff val="35000"/>
                  </a:schemeClr>
                </a:solidFill>
                <a:latin typeface="+mn-lt"/>
                <a:ea typeface="+mn-ea"/>
                <a:cs typeface="+mn-cs"/>
              </a:defRPr>
            </a:pPr>
            <a:r>
              <a:rPr lang="en-US"/>
              <a:t>double</a:t>
            </a:r>
            <a:endParaRPr lang="ru-RU"/>
          </a:p>
        </c:rich>
      </c:tx>
      <c:layout/>
      <c:overlay val="0"/>
      <c:spPr>
        <a:noFill/>
        <a:ln>
          <a:noFill/>
        </a:ln>
        <a:effectLst/>
      </c:spPr>
    </c:title>
    <c:autoTitleDeleted val="0"/>
    <c:plotArea>
      <c:layout/>
      <c:lineChart>
        <c:grouping val="standard"/>
        <c:varyColors val="0"/>
        <c:ser>
          <c:idx val="0"/>
          <c:order val="0"/>
          <c:tx>
            <c:strRef>
              <c:f>'results1 — копия.xlsx'!$G$2</c:f>
              <c:strCache>
                <c:ptCount val="1"/>
                <c:pt idx="0">
                  <c:v>qsort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'results1 — копия.xlsx'!$F$27:$F$30</c:f>
              <c:numCache>
                <c:formatCode>0</c:formatCode>
                <c:ptCount val="4"/>
                <c:pt idx="0" c:formatCode="0">
                  <c:v>1000</c:v>
                </c:pt>
                <c:pt idx="1" c:formatCode="0">
                  <c:v>5000</c:v>
                </c:pt>
                <c:pt idx="2" c:formatCode="0">
                  <c:v>10000</c:v>
                </c:pt>
                <c:pt idx="3" c:formatCode="0">
                  <c:v>50000</c:v>
                </c:pt>
              </c:numCache>
            </c:numRef>
          </c:cat>
          <c:val>
            <c:numRef>
              <c:f>'results1 — копия.xlsx'!$G$27:$G$30</c:f>
              <c:numCache>
                <c:formatCode>0</c:formatCode>
                <c:ptCount val="4"/>
                <c:pt idx="0">
                  <c:v>0</c:v>
                </c:pt>
                <c:pt idx="1">
                  <c:v>1</c:v>
                </c:pt>
                <c:pt idx="2">
                  <c:v>2</c:v>
                </c:pt>
                <c:pt idx="3">
                  <c:v>15</c:v>
                </c:pt>
              </c:numCache>
            </c:numRef>
          </c:val>
          <c:smooth val="0"/>
        </c:ser>
        <c:ser>
          <c:idx val="1"/>
          <c:order val="1"/>
          <c:tx>
            <c:strRef>
              <c:f>'results1 — копия.xlsx'!$H$2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'results1 — копия.xlsx'!$F$27:$F$30</c:f>
              <c:numCache>
                <c:formatCode>0</c:formatCode>
                <c:ptCount val="4"/>
                <c:pt idx="0" c:formatCode="0">
                  <c:v>1000</c:v>
                </c:pt>
                <c:pt idx="1" c:formatCode="0">
                  <c:v>5000</c:v>
                </c:pt>
                <c:pt idx="2" c:formatCode="0">
                  <c:v>10000</c:v>
                </c:pt>
                <c:pt idx="3" c:formatCode="0">
                  <c:v>50000</c:v>
                </c:pt>
              </c:numCache>
            </c:numRef>
          </c:cat>
          <c:val>
            <c:numRef>
              <c:f>'results1 — копия.xlsx'!$H$27:$H$30</c:f>
              <c:numCache>
                <c:formatCode>0</c:formatCode>
                <c:ptCount val="4"/>
                <c:pt idx="0">
                  <c:v>80</c:v>
                </c:pt>
                <c:pt idx="1">
                  <c:v>1941</c:v>
                </c:pt>
                <c:pt idx="2">
                  <c:v>7865</c:v>
                </c:pt>
                <c:pt idx="3">
                  <c:v>184650</c:v>
                </c:pt>
              </c:numCache>
            </c:numRef>
          </c:val>
          <c:smooth val="0"/>
        </c:ser>
        <c:dLbls>
          <c:showLegendKey val="0"/>
          <c:showVal val="0"/>
          <c:showCatName val="0"/>
          <c:showSerName val="0"/>
          <c:showPercent val="0"/>
          <c:showBubbleSize val="0"/>
        </c:dLbls>
        <c:marker val="1"/>
        <c:smooth val="0"/>
        <c:axId val="967406732"/>
        <c:axId val="772733809"/>
      </c:lineChart>
      <c:catAx>
        <c:axId val="9674067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72733809"/>
        <c:crosses val="autoZero"/>
        <c:auto val="0"/>
        <c:lblAlgn val="ctr"/>
        <c:lblOffset val="100"/>
        <c:noMultiLvlLbl val="0"/>
      </c:catAx>
      <c:valAx>
        <c:axId val="77273380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9674067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a:defRPr lang="ru-RU" sz="1400" b="0" i="0" u="none" strike="noStrike" kern="1200" spc="0" baseline="0">
                <a:solidFill>
                  <a:schemeClr val="tx1">
                    <a:lumMod val="65000"/>
                    <a:lumOff val="35000"/>
                  </a:schemeClr>
                </a:solidFill>
                <a:latin typeface="+mn-lt"/>
                <a:ea typeface="+mn-ea"/>
                <a:cs typeface="+mn-cs"/>
              </a:defRPr>
            </a:pPr>
            <a:r>
              <a:rPr lang="en-US"/>
              <a:t>long double</a:t>
            </a:r>
            <a:endParaRPr lang="ru-RU"/>
          </a:p>
        </c:rich>
      </c:tx>
      <c:layout/>
      <c:overlay val="0"/>
      <c:spPr>
        <a:noFill/>
        <a:ln>
          <a:noFill/>
        </a:ln>
        <a:effectLst/>
      </c:spPr>
    </c:title>
    <c:autoTitleDeleted val="0"/>
    <c:plotArea>
      <c:layout/>
      <c:lineChart>
        <c:grouping val="standard"/>
        <c:varyColors val="0"/>
        <c:ser>
          <c:idx val="0"/>
          <c:order val="0"/>
          <c:tx>
            <c:strRef>
              <c:f>'results1 — копия.xlsx'!$G$2</c:f>
              <c:strCache>
                <c:ptCount val="1"/>
                <c:pt idx="0">
                  <c:v>qsort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numRef>
              <c:f>'results1 — копия.xlsx'!$F$35:$F$38</c:f>
              <c:numCache>
                <c:formatCode>0</c:formatCode>
                <c:ptCount val="4"/>
                <c:pt idx="0" c:formatCode="0">
                  <c:v>1000</c:v>
                </c:pt>
                <c:pt idx="1" c:formatCode="0">
                  <c:v>5000</c:v>
                </c:pt>
                <c:pt idx="2" c:formatCode="0">
                  <c:v>10000</c:v>
                </c:pt>
                <c:pt idx="3" c:formatCode="0">
                  <c:v>50000</c:v>
                </c:pt>
              </c:numCache>
            </c:numRef>
          </c:cat>
          <c:val>
            <c:numRef>
              <c:f>'results1 — копия.xlsx'!$G$35:$G$38</c:f>
              <c:numCache>
                <c:formatCode>0</c:formatCode>
                <c:ptCount val="4"/>
                <c:pt idx="0">
                  <c:v>0</c:v>
                </c:pt>
                <c:pt idx="1">
                  <c:v>1</c:v>
                </c:pt>
                <c:pt idx="2">
                  <c:v>9</c:v>
                </c:pt>
                <c:pt idx="3">
                  <c:v>15</c:v>
                </c:pt>
              </c:numCache>
            </c:numRef>
          </c:val>
          <c:smooth val="0"/>
        </c:ser>
        <c:ser>
          <c:idx val="1"/>
          <c:order val="1"/>
          <c:tx>
            <c:strRef>
              <c:f>'results1 — копия.xlsx'!$H$2</c:f>
              <c:strCache>
                <c:ptCount val="1"/>
                <c:pt idx="0">
                  <c:v>bubble 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numRef>
              <c:f>'results1 — копия.xlsx'!$F$35:$F$38</c:f>
              <c:numCache>
                <c:formatCode>0</c:formatCode>
                <c:ptCount val="4"/>
                <c:pt idx="0" c:formatCode="0">
                  <c:v>1000</c:v>
                </c:pt>
                <c:pt idx="1" c:formatCode="0">
                  <c:v>5000</c:v>
                </c:pt>
                <c:pt idx="2" c:formatCode="0">
                  <c:v>10000</c:v>
                </c:pt>
                <c:pt idx="3" c:formatCode="0">
                  <c:v>50000</c:v>
                </c:pt>
              </c:numCache>
            </c:numRef>
          </c:cat>
          <c:val>
            <c:numRef>
              <c:f>'results1 — копия.xlsx'!$H$35:$H$38</c:f>
              <c:numCache>
                <c:formatCode>0</c:formatCode>
                <c:ptCount val="4"/>
                <c:pt idx="0">
                  <c:v>78</c:v>
                </c:pt>
                <c:pt idx="1">
                  <c:v>1977</c:v>
                </c:pt>
                <c:pt idx="2">
                  <c:v>7927</c:v>
                </c:pt>
                <c:pt idx="3">
                  <c:v>198050</c:v>
                </c:pt>
              </c:numCache>
            </c:numRef>
          </c:val>
          <c:smooth val="0"/>
        </c:ser>
        <c:dLbls>
          <c:showLegendKey val="0"/>
          <c:showVal val="0"/>
          <c:showCatName val="0"/>
          <c:showSerName val="0"/>
          <c:showPercent val="0"/>
          <c:showBubbleSize val="0"/>
        </c:dLbls>
        <c:marker val="1"/>
        <c:smooth val="0"/>
        <c:axId val="967406732"/>
        <c:axId val="772733809"/>
      </c:lineChart>
      <c:catAx>
        <c:axId val="96740673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772733809"/>
        <c:crosses val="autoZero"/>
        <c:auto val="0"/>
        <c:lblAlgn val="ctr"/>
        <c:lblOffset val="100"/>
        <c:noMultiLvlLbl val="0"/>
      </c:catAx>
      <c:valAx>
        <c:axId val="772733809"/>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crossAx val="967406732"/>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ru-RU"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ru-RU"/>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2024-03-02T12:29:00Z</dcterms:created>
  <dc:creator>miss-</dc:creator>
  <cp:lastModifiedBy>WPS_1665083769</cp:lastModifiedBy>
  <dcterms:modified xsi:type="dcterms:W3CDTF">2024-03-05T19:36:45Z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6E286F20B2784473B68D6323DEBEDFAA_12</vt:lpwstr>
  </property>
</Properties>
</file>