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800"/>
              <w:bottom w:type="dxa" w:w="480"/>
              <w:right w:type="dxa" w:w="8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JULI CHAPIDZE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8C4E0"/>
                <w:sz w:val="22"/>
                <w:szCs w:val="22"/>
              </w:rPr>
              <w:t xml:space="preserve">Tech Track Applicant  ·  Full-Stack Developer  ·  CS @ KIU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7A9FBF"/>
                <w:sz w:val="18"/>
                <w:szCs w:val="18"/>
              </w:rPr>
              <w:t xml:space="preserve">Kutaisi, Georgia  ·  github.com/julichapidze  ·  [your email]  ·  [your phone]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30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400"/>
              <w:left w:type="dxa" w:w="500"/>
              <w:bottom w:type="dxa" w:w="400"/>
              <w:right w:type="dxa" w:w="3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EDUCATION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Kutaisi International University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BSc Computer Science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3rd Year  ·  2022 – Present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TECHNICAL SKILLS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Languages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Java  ·  Python  ·  JavaScript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Frontend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Databases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  ·  MySQL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Cassandra  ·  ScyllaDB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AI &amp; DEV TOOLS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Cursor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Agentic AI dev env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Docker AI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Container debugging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Perplexity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Technical research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n8n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Workflow automation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Figma AI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UI/UX design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Canva AI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Visual assets</w:t>
            </w:r>
          </w:p>
        </w:tc>
        <w:tc>
          <w:tcPr>
            <w:tcW w:type="dxa" w:w="8306"/>
            <w:tcBorders>
              <w:top w:val="none" w:color="FFFFFF" w:sz="0"/>
              <w:left w:val="single" w:color="D0D8E0" w:sz="4"/>
              <w:bottom w:val="none" w:color="FFFFFF" w:sz="0"/>
              <w:right w:val="none" w:color="FFFFFF" w:sz="0"/>
            </w:tcBorders>
            <w:tcMar>
              <w:top w:type="dxa" w:w="400"/>
              <w:left w:type="dxa" w:w="500"/>
              <w:bottom w:type="dxa" w:w="400"/>
              <w:right w:type="dxa" w:w="6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WHO I AM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160" w:before="10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I'm a 20-year-old CS student at Kutaisi International University, currently in my third year. I build things — full-stack systems, tools, and increasingly, AI-integrated products. I pick up new technologies fast and I care about how what I build actually works in context, not just whether it compiles. I use AI tools daily as working instruments: Cursor with agents for development, Perplexity for research, n8n for automation workflows, Docker AI for infrastructure issues. I am comfortable operating in ambiguity and I do not need a perfect brief to start moving.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WHY TECH TRACK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160" w:before="10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Building is what I do at the intersection of speed and quality. I have backend fundamentals in Java and Python, a working frontend in React, and experience with both relational and distributed databases. What I bring beyond the stack is how I work: I've shipped under pressure, debugged live systems mid-deadline, and learned to communicate clearly across team boundaries when things broke. I'm not looking for a single-task role. GEC's cross-functional model is exactly the environment I want — where what I build has to make sense strategically, not just technically.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PROJECTS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Intervia — AI Interview Platform</w:t>
            </w:r>
            <w:r>
              <w:rPr>
                <w:rFonts w:ascii="Arial" w:cs="Arial" w:eastAsia="Arial" w:hAnsi="Arial"/>
                <w:i/>
                <w:iCs/>
                <w:color w:val="0F3460"/>
                <w:sz w:val="18"/>
                <w:szCs w:val="18"/>
              </w:rPr>
              <w:t xml:space="preserve">  ·  Hackathon Finalist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AI-powered technical interview simulation. Built the full React frontend, including dynamic interview flow, question routing, and real-time session state. Finalist project.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Additional Projects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github.com/julichapidze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UNDER PRESSURE — WHAT HAPPENED</w:t>
            </w:r>
          </w:p>
          <w:p>
            <w:pPr>
              <w:pBdr>
                <w:bottom w:val="single" w:color="0F3460" w:sz="4" w:space="1"/>
              </w:pBdr>
              <w:spacing w:after="120" w:before="0"/>
            </w:pP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During a hackathon building Intervia, I was the frontend developer. We had no written documentation — just a verbal agreement on architecture. Five hours in, we discovered a fundamental mismatch: I had built a full flow with a pre-interview field-selection screen; the backend developer had built for a system that started a default technical session immediately. My API calls were going nowhere. On top of that, inconsistent naming conventions between our codebases had created dead API calls across multiple endpoints.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clock was running. We did not debate whose fault it was. We mapped the full gap, agreed on a single source of truth for the API contract, and rebuilt the affected components from scratch while aligning naming conventions across both codebases in parallel. The project made the finals.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What I would do differently: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Verbal alignment is not alignment. Before writing a single line, I would insist on a shared written spec — even a rough one — covering the API contract, data models, and page flow. The five-hour rebuild cost us more time than five minutes of documentation would have.</w:t>
            </w:r>
          </w:p>
        </w:tc>
      </w:tr>
    </w:tbl>
    <w:sectPr>
      <w:pgSz w:w="11906" w:h="16838" w:orient="portrait"/>
      <w:pgMar w:top="0" w:right="0" w:bottom="10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2026-05-24T04:14:20.235Z</dcterms:created>
  <dcterms:modified xsi:type="dcterms:W3CDTF">2026-05-24T04:14:20.235Z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