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EE" w:rsidRDefault="009C083D">
      <w:r>
        <w:t>SWOT</w:t>
      </w:r>
    </w:p>
    <w:p w:rsidR="009C083D" w:rsidRDefault="009C083D">
      <w:r>
        <w:rPr>
          <w:noProof/>
          <w:lang w:eastAsia="pt-BR"/>
        </w:rPr>
        <w:drawing>
          <wp:inline distT="0" distB="0" distL="0" distR="0">
            <wp:extent cx="341122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4055"/>
        <w:gridCol w:w="4055"/>
      </w:tblGrid>
      <w:tr w:rsidR="009C083D" w:rsidTr="00A56EC7">
        <w:tc>
          <w:tcPr>
            <w:tcW w:w="534" w:type="dxa"/>
          </w:tcPr>
          <w:p w:rsidR="009C083D" w:rsidRDefault="009C083D"/>
        </w:tc>
        <w:tc>
          <w:tcPr>
            <w:tcW w:w="4055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9C083D" w:rsidRPr="009C083D" w:rsidRDefault="009C083D" w:rsidP="009C083D">
            <w:pPr>
              <w:jc w:val="center"/>
              <w:rPr>
                <w:b/>
              </w:rPr>
            </w:pPr>
            <w:r w:rsidRPr="009C083D">
              <w:rPr>
                <w:b/>
              </w:rPr>
              <w:t>Forças</w:t>
            </w:r>
          </w:p>
        </w:tc>
        <w:tc>
          <w:tcPr>
            <w:tcW w:w="405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9C083D" w:rsidRPr="009C083D" w:rsidRDefault="009C083D" w:rsidP="009C083D">
            <w:pPr>
              <w:jc w:val="center"/>
              <w:rPr>
                <w:b/>
              </w:rPr>
            </w:pPr>
            <w:r w:rsidRPr="009C083D">
              <w:rPr>
                <w:b/>
              </w:rPr>
              <w:t>Fraquezas</w:t>
            </w:r>
          </w:p>
        </w:tc>
      </w:tr>
      <w:tr w:rsidR="009C083D" w:rsidTr="00A56EC7">
        <w:trPr>
          <w:cantSplit/>
          <w:trHeight w:val="2313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FABF8F" w:themeFill="accent6" w:themeFillTint="99"/>
            <w:textDirection w:val="btLr"/>
          </w:tcPr>
          <w:p w:rsidR="009C083D" w:rsidRPr="009C083D" w:rsidRDefault="009C083D" w:rsidP="009C083D">
            <w:pPr>
              <w:ind w:left="113" w:right="113"/>
              <w:jc w:val="center"/>
              <w:rPr>
                <w:b/>
              </w:rPr>
            </w:pPr>
            <w:r w:rsidRPr="009C083D">
              <w:rPr>
                <w:b/>
              </w:rPr>
              <w:t>Interna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3D" w:rsidRDefault="009C083D" w:rsidP="009C083D">
            <w:pPr>
              <w:pStyle w:val="ListParagraph"/>
              <w:numPr>
                <w:ilvl w:val="0"/>
                <w:numId w:val="2"/>
              </w:numPr>
            </w:pPr>
            <w:r>
              <w:t>Experiência da empresa</w:t>
            </w:r>
            <w:r w:rsidR="00E32DE5">
              <w:t xml:space="preserve"> no ramo logístico e software</w:t>
            </w:r>
          </w:p>
          <w:p w:rsidR="009C083D" w:rsidRDefault="009C083D" w:rsidP="009C083D">
            <w:pPr>
              <w:pStyle w:val="ListParagraph"/>
              <w:numPr>
                <w:ilvl w:val="0"/>
                <w:numId w:val="2"/>
              </w:numPr>
            </w:pPr>
            <w:r>
              <w:t>Reconhecimento no mercado como forn</w:t>
            </w:r>
            <w:r w:rsidR="00EC79DE">
              <w:t>e</w:t>
            </w:r>
            <w:r>
              <w:t>cedora de aplicativos</w:t>
            </w:r>
          </w:p>
          <w:p w:rsidR="009C083D" w:rsidRDefault="009C083D" w:rsidP="009C083D">
            <w:pPr>
              <w:pStyle w:val="ListParagraph"/>
              <w:numPr>
                <w:ilvl w:val="0"/>
                <w:numId w:val="2"/>
              </w:numPr>
            </w:pPr>
            <w:r>
              <w:t>Boa relação com o cliente</w:t>
            </w:r>
          </w:p>
          <w:p w:rsidR="009C083D" w:rsidRDefault="00E32DE5" w:rsidP="009C083D">
            <w:pPr>
              <w:pStyle w:val="ListParagraph"/>
              <w:numPr>
                <w:ilvl w:val="0"/>
                <w:numId w:val="2"/>
              </w:numPr>
            </w:pPr>
            <w:r>
              <w:t>Localização no polo logístico e universitário de Uberlândia, próximo aos principais clientes e universidades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3D" w:rsidRDefault="009C083D" w:rsidP="009C083D">
            <w:pPr>
              <w:pStyle w:val="ListParagraph"/>
              <w:numPr>
                <w:ilvl w:val="0"/>
                <w:numId w:val="2"/>
              </w:numPr>
            </w:pPr>
            <w:r>
              <w:t>Dificuldade na retenção de profissionais</w:t>
            </w:r>
          </w:p>
          <w:p w:rsidR="009C083D" w:rsidRDefault="009C083D" w:rsidP="009C083D">
            <w:pPr>
              <w:pStyle w:val="ListParagraph"/>
              <w:numPr>
                <w:ilvl w:val="0"/>
                <w:numId w:val="2"/>
              </w:numPr>
            </w:pPr>
            <w:r>
              <w:t>Falta de conhec</w:t>
            </w:r>
            <w:r w:rsidR="00AD004D">
              <w:t>i</w:t>
            </w:r>
            <w:r>
              <w:t>mento interno sobre a Lei 12619</w:t>
            </w:r>
          </w:p>
          <w:p w:rsidR="00E32DE5" w:rsidRDefault="00E32DE5" w:rsidP="009C083D">
            <w:pPr>
              <w:pStyle w:val="ListParagraph"/>
              <w:numPr>
                <w:ilvl w:val="0"/>
                <w:numId w:val="2"/>
              </w:numPr>
            </w:pPr>
            <w:r>
              <w:t>Nessidade de capital para o projeto</w:t>
            </w:r>
          </w:p>
        </w:tc>
      </w:tr>
      <w:tr w:rsidR="009C083D" w:rsidTr="00A56EC7">
        <w:trPr>
          <w:cantSplit/>
          <w:trHeight w:val="2313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8DB3E2" w:themeFill="text2" w:themeFillTint="66"/>
            <w:textDirection w:val="btLr"/>
          </w:tcPr>
          <w:p w:rsidR="009C083D" w:rsidRPr="009C083D" w:rsidRDefault="009C083D" w:rsidP="009C083D">
            <w:pPr>
              <w:ind w:left="113" w:right="113"/>
              <w:jc w:val="center"/>
              <w:rPr>
                <w:b/>
              </w:rPr>
            </w:pPr>
            <w:r w:rsidRPr="009C083D">
              <w:rPr>
                <w:b/>
              </w:rPr>
              <w:t>Externa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3D" w:rsidRDefault="009C083D" w:rsidP="009C083D">
            <w:pPr>
              <w:pStyle w:val="ListParagraph"/>
              <w:numPr>
                <w:ilvl w:val="0"/>
                <w:numId w:val="3"/>
              </w:numPr>
            </w:pPr>
            <w:r>
              <w:t xml:space="preserve">Mercado novo </w:t>
            </w:r>
          </w:p>
          <w:p w:rsidR="009C083D" w:rsidRDefault="009C083D" w:rsidP="009C083D">
            <w:pPr>
              <w:pStyle w:val="ListParagraph"/>
              <w:numPr>
                <w:ilvl w:val="0"/>
                <w:numId w:val="3"/>
              </w:numPr>
            </w:pPr>
            <w:r>
              <w:t>Demanda vem de uma regulamentação do governo, todos tem que se adequar</w:t>
            </w:r>
          </w:p>
          <w:p w:rsidR="009C083D" w:rsidRDefault="009C083D" w:rsidP="009C083D">
            <w:pPr>
              <w:pStyle w:val="ListParagraph"/>
              <w:numPr>
                <w:ilvl w:val="0"/>
                <w:numId w:val="3"/>
              </w:numPr>
            </w:pPr>
            <w:r>
              <w:t>Clientes não só restrito a transportadoras, empresas de onibus e frotistas também são potenciais clientes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83D" w:rsidRDefault="009C083D" w:rsidP="009C083D">
            <w:pPr>
              <w:pStyle w:val="ListParagraph"/>
              <w:numPr>
                <w:ilvl w:val="0"/>
                <w:numId w:val="3"/>
              </w:numPr>
            </w:pPr>
            <w:r>
              <w:t>Possibilidade de mudança na Lei 12619</w:t>
            </w:r>
          </w:p>
          <w:p w:rsidR="009C083D" w:rsidRDefault="009C083D" w:rsidP="009C083D">
            <w:pPr>
              <w:pStyle w:val="ListParagraph"/>
              <w:numPr>
                <w:ilvl w:val="0"/>
                <w:numId w:val="3"/>
              </w:numPr>
            </w:pPr>
            <w:r>
              <w:t>Mais de uma interpretação da Lei no ambito trabalhista. Existe o risco de o software não cobrir algum ponto.</w:t>
            </w:r>
          </w:p>
        </w:tc>
      </w:tr>
      <w:tr w:rsidR="009C083D" w:rsidTr="00A56EC7">
        <w:tc>
          <w:tcPr>
            <w:tcW w:w="534" w:type="dxa"/>
          </w:tcPr>
          <w:p w:rsidR="009C083D" w:rsidRDefault="009C083D"/>
        </w:tc>
        <w:tc>
          <w:tcPr>
            <w:tcW w:w="4055" w:type="dxa"/>
            <w:tcBorders>
              <w:top w:val="single" w:sz="4" w:space="0" w:color="auto"/>
            </w:tcBorders>
            <w:shd w:val="clear" w:color="auto" w:fill="E36C0A" w:themeFill="accent6" w:themeFillShade="BF"/>
          </w:tcPr>
          <w:p w:rsidR="009C083D" w:rsidRPr="009C083D" w:rsidRDefault="009C083D" w:rsidP="009C083D">
            <w:pPr>
              <w:jc w:val="center"/>
              <w:rPr>
                <w:b/>
              </w:rPr>
            </w:pPr>
            <w:r w:rsidRPr="009C083D">
              <w:rPr>
                <w:b/>
              </w:rPr>
              <w:t>Oportunidades</w:t>
            </w:r>
          </w:p>
        </w:tc>
        <w:tc>
          <w:tcPr>
            <w:tcW w:w="4055" w:type="dxa"/>
            <w:tcBorders>
              <w:top w:val="single" w:sz="4" w:space="0" w:color="auto"/>
            </w:tcBorders>
            <w:shd w:val="clear" w:color="auto" w:fill="948A54" w:themeFill="background2" w:themeFillShade="80"/>
          </w:tcPr>
          <w:p w:rsidR="009C083D" w:rsidRPr="009C083D" w:rsidRDefault="009C083D" w:rsidP="009C083D">
            <w:pPr>
              <w:jc w:val="center"/>
              <w:rPr>
                <w:b/>
              </w:rPr>
            </w:pPr>
            <w:r w:rsidRPr="009C083D">
              <w:rPr>
                <w:b/>
              </w:rPr>
              <w:t>Ameaças</w:t>
            </w:r>
          </w:p>
        </w:tc>
      </w:tr>
    </w:tbl>
    <w:p w:rsidR="009C083D" w:rsidRDefault="009C083D"/>
    <w:p w:rsidR="009C083D" w:rsidRDefault="009C083D"/>
    <w:p w:rsidR="009C083D" w:rsidRDefault="009C083D"/>
    <w:p w:rsidR="009C083D" w:rsidRDefault="009C083D"/>
    <w:p w:rsidR="009C083D" w:rsidRDefault="009C083D"/>
    <w:p w:rsidR="009C083D" w:rsidRDefault="009C083D"/>
    <w:p w:rsidR="005B1D3B" w:rsidRDefault="005B1D3B"/>
    <w:sectPr w:rsidR="005B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7D8"/>
    <w:multiLevelType w:val="hybridMultilevel"/>
    <w:tmpl w:val="55B2E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F94728"/>
    <w:multiLevelType w:val="hybridMultilevel"/>
    <w:tmpl w:val="27C4DF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2241B6"/>
    <w:multiLevelType w:val="hybridMultilevel"/>
    <w:tmpl w:val="DD0E21E6"/>
    <w:lvl w:ilvl="0" w:tplc="07E08E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3B"/>
    <w:rsid w:val="005B1D3B"/>
    <w:rsid w:val="008246EE"/>
    <w:rsid w:val="009C083D"/>
    <w:rsid w:val="00A56EC7"/>
    <w:rsid w:val="00AD004D"/>
    <w:rsid w:val="00E32DE5"/>
    <w:rsid w:val="00EC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0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0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3</cp:revision>
  <dcterms:created xsi:type="dcterms:W3CDTF">2014-03-02T01:07:00Z</dcterms:created>
  <dcterms:modified xsi:type="dcterms:W3CDTF">2014-03-02T13:12:00Z</dcterms:modified>
</cp:coreProperties>
</file>