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28 de julio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2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Julio Cesar</w:t>
            </w:r>
          </w:p>
        </w:tc>
        <w:tc>
          <w:p>
            <w:r>
              <w:t>Martinez Jimenez</w:t>
            </w:r>
          </w:p>
        </w:tc>
        <w:tc>
          <w:p>
            <w:r>
              <w:t>221260060</w:t>
            </w:r>
          </w:p>
        </w:tc>
        <w:tc>
          <w:p>
            <w:r>
              <w:t>Aplicación web para automatizar los procesos administrativos en el ITFC.</w:t>
            </w:r>
          </w:p>
        </w:tc>
      </w:tr>
      <w:tr>
        <w:tc>
          <w:p>
            <w:r>
              <w:t>Noemi Edilma</w:t>
            </w:r>
          </w:p>
        </w:tc>
        <w:tc>
          <w:p>
            <w:r>
              <w:t>Roblero Ramirez</w:t>
            </w:r>
          </w:p>
        </w:tc>
        <w:tc>
          <w:p>
            <w:r>
              <w:t>221260025</w:t>
            </w:r>
          </w:p>
        </w:tc>
        <w:tc>
          <w:p>
            <w:r>
              <w:t xml:space="preserve">Aplicación web para cafeteria 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2025-07-29T04:51:29Z</dcterms:created>
  <dc:creator>Apache POI</dc:creator>
</cp:coreProperties>
</file>