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3F2C" w14:textId="577BB184" w:rsidR="0023581E" w:rsidRPr="00823B9D" w:rsidRDefault="0023581E" w:rsidP="00823B9D"/>
    <w:p>
      <w:pPr>
        <w:jc w:val="right"/>
      </w:pPr>
      <w:r>
        <w:rPr>
          <w:sz w:val="22"/>
        </w:rPr>
        <w:t>Frontera Comalapa, Chiapas, 13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INGENIERA CIVIL 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 xml:space="preserve">Héctor </w:t>
            </w:r>
          </w:p>
        </w:tc>
        <w:tc>
          <w:p>
            <w:r>
              <w:t xml:space="preserve">Navarro Díaz </w:t>
            </w:r>
          </w:p>
        </w:tc>
        <w:tc>
          <w:p>
            <w:r>
              <w:t>251260090</w:t>
            </w:r>
          </w:p>
        </w:tc>
        <w:tc>
          <w:p>
            <w:r>
              <w:t>Arquitectura de un puente atirantado en ITFC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823B9D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B170" w14:textId="77777777" w:rsidR="001E58B7" w:rsidRDefault="001E58B7">
      <w:r>
        <w:separator/>
      </w:r>
    </w:p>
  </w:endnote>
  <w:endnote w:type="continuationSeparator" w:id="0">
    <w:p w14:paraId="44251EF0" w14:textId="77777777" w:rsidR="001E58B7" w:rsidRDefault="001E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6FF7" w14:textId="77777777" w:rsidR="001E58B7" w:rsidRDefault="001E58B7">
      <w:r>
        <w:separator/>
      </w:r>
    </w:p>
  </w:footnote>
  <w:footnote w:type="continuationSeparator" w:id="0">
    <w:p w14:paraId="1BC8FF6C" w14:textId="77777777" w:rsidR="001E58B7" w:rsidRDefault="001E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Comalapa-Huixnayal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8B7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3B9D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22DD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19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2025-10-02T08:27:00Z</dcterms:created>
  <dc:creator>olivia</dc:creator>
  <cp:lastModifiedBy>Julio Cesar Martinez Jimenez</cp:lastModifiedBy>
  <cp:lastPrinted>2021-01-05T17:40:00Z</cp:lastPrinted>
  <dcterms:modified xsi:type="dcterms:W3CDTF">2025-10-02T08:27:00Z</dcterms:modified>
  <cp:revision>2</cp:revision>
</cp:coreProperties>
</file>