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14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INNOVACIÓN AGRÍCOLA SUSTENTABLE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 xml:space="preserve">Ricardo </w:t>
            </w:r>
          </w:p>
        </w:tc>
        <w:tc>
          <w:p>
            <w:r>
              <w:t>Meza Morales</w:t>
            </w:r>
          </w:p>
        </w:tc>
        <w:tc>
          <w:p>
            <w:r>
              <w:t>221260056</w:t>
            </w:r>
          </w:p>
        </w:tc>
        <w:tc>
          <w:p>
            <w:r>
              <w:t>Evaluación de diferentes niveles de potasio sobre parámetros de calidad en el cultivo de melón a campo abierto.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