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15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color w:val="0000ee"/>
          <w:highlight w:val="white"/>
          <w:u w:val="single"/>
        </w:rPr>
      </w:pPr>
      <w:hyperlink w:anchor="bookmark=id.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¿Que es el cambio climático?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color w:val="0000ee"/>
          <w:highlight w:val="white"/>
          <w:u w:val="single"/>
        </w:rPr>
      </w:pPr>
      <w:hyperlink w:anchor="bookmark=id.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Tipos de cambio climático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color w:val="0000ee"/>
          <w:highlight w:val="white"/>
          <w:u w:val="single"/>
        </w:rPr>
      </w:pPr>
      <w:hyperlink w:anchor="bookmark=id.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Recurso causante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color w:val="0000ee"/>
          <w:highlight w:val="white"/>
          <w:u w:val="single"/>
        </w:rPr>
      </w:pPr>
      <w:hyperlink w:anchor="bookmark=id.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Causas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color w:val="0000ee"/>
          <w:highlight w:val="white"/>
          <w:u w:val="single"/>
        </w:rPr>
      </w:pPr>
      <w:hyperlink w:anchor="bookmark=id.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Consecuencias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color w:val="0000ee"/>
          <w:highlight w:val="white"/>
          <w:u w:val="single"/>
        </w:rPr>
      </w:pPr>
      <w:hyperlink w:anchor="bookmark=id.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soluciones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color w:val="0000e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color w:val="0000e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cambio Climático, un problema hecho por el hombre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presente sitio web tiene el principal objetivo de informar de manera adecuada y verídica, acerca del cambio climático y su efecto en nuestro entorno. Para así tomar acción con respecto a esta problemática.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 página web está diseñada para concientizar y hacer notar un problema que si bien se ha hecho notar más, es presa de la desinformación y pánico colectivo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highlight w:val="white"/>
          <w:rtl w:val="0"/>
        </w:rPr>
        <w:t xml:space="preserve">El cambio climático está presente en nuestra vida diaria, por ejemplo en Perú, el calor ha llegado a temperaturas históricas nunca antes vistas. </w:t>
      </w:r>
      <w:r w:rsidDel="00000000" w:rsidR="00000000" w:rsidRPr="00000000">
        <w:rPr>
          <w:rtl w:val="0"/>
        </w:rPr>
        <w:t xml:space="preserve">© 2021 Cambio Climático. Todos los derechos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jI9kTYLUBb6FvQdrcDXAJBYjcw==">CgMxLjA4AHIhMU1tRFZNanpDRnpyODVyODk1bnRiZGVfZmM3MnJuLTNI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