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53E" w:rsidRDefault="00641393" w:rsidP="008E453E">
      <w:pPr>
        <w:jc w:val="center"/>
        <w:rPr>
          <w:rFonts w:cstheme="minorHAnsi"/>
          <w:b/>
          <w:bCs/>
          <w:sz w:val="28"/>
        </w:rPr>
      </w:pPr>
      <w:r w:rsidRPr="00641393">
        <w:rPr>
          <w:rFonts w:cstheme="minorHAnsi"/>
          <w:b/>
          <w:sz w:val="28"/>
        </w:rPr>
        <w:t xml:space="preserve">Atividade de Pesquisa: Estudo de Caso – </w:t>
      </w:r>
      <w:proofErr w:type="spellStart"/>
      <w:r w:rsidR="008E453E" w:rsidRPr="008E453E">
        <w:rPr>
          <w:rFonts w:cstheme="minorHAnsi"/>
          <w:b/>
          <w:bCs/>
          <w:sz w:val="28"/>
        </w:rPr>
        <w:t>Hershey's</w:t>
      </w:r>
      <w:proofErr w:type="spellEnd"/>
    </w:p>
    <w:p w:rsidR="00F14A0E" w:rsidRDefault="00914C2F" w:rsidP="00914C2F">
      <w:pPr>
        <w:jc w:val="right"/>
        <w:rPr>
          <w:rFonts w:cstheme="minorHAnsi"/>
          <w:bCs/>
        </w:rPr>
      </w:pPr>
      <w:r w:rsidRPr="00914C2F">
        <w:rPr>
          <w:rFonts w:cstheme="minorHAnsi"/>
          <w:bCs/>
        </w:rPr>
        <w:t>Júlio Henrique Busarello</w:t>
      </w:r>
    </w:p>
    <w:p w:rsidR="00914C2F" w:rsidRPr="00914C2F" w:rsidRDefault="00914C2F" w:rsidP="00914C2F">
      <w:pPr>
        <w:jc w:val="right"/>
        <w:rPr>
          <w:rFonts w:cstheme="minorHAnsi"/>
          <w:bCs/>
        </w:rPr>
      </w:pPr>
      <w:r>
        <w:rPr>
          <w:rFonts w:cstheme="minorHAnsi"/>
          <w:bCs/>
        </w:rPr>
        <w:t>T DESI 2024/1 N1</w:t>
      </w:r>
      <w:bookmarkStart w:id="0" w:name="_GoBack"/>
      <w:bookmarkEnd w:id="0"/>
    </w:p>
    <w:p w:rsidR="00641393" w:rsidRPr="008E453E" w:rsidRDefault="00641393" w:rsidP="00641393">
      <w:pPr>
        <w:pStyle w:val="PargrafodaLista"/>
        <w:numPr>
          <w:ilvl w:val="0"/>
          <w:numId w:val="1"/>
        </w:numPr>
        <w:rPr>
          <w:rFonts w:cstheme="minorHAnsi"/>
          <w:b/>
          <w:sz w:val="24"/>
        </w:rPr>
      </w:pPr>
      <w:r w:rsidRPr="008E453E">
        <w:rPr>
          <w:rFonts w:cstheme="minorHAnsi"/>
          <w:b/>
          <w:sz w:val="24"/>
        </w:rPr>
        <w:t>Identificação do sistema:</w:t>
      </w:r>
    </w:p>
    <w:p w:rsidR="00641393" w:rsidRDefault="00641393" w:rsidP="00641393">
      <w:pPr>
        <w:pStyle w:val="PargrafodaLista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Qual é o sistema implantado?</w:t>
      </w:r>
    </w:p>
    <w:p w:rsidR="00641393" w:rsidRPr="00641393" w:rsidRDefault="00641393" w:rsidP="00641393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t xml:space="preserve">Plataforma integrada composta principalmente por </w:t>
      </w:r>
      <w:r w:rsidRPr="00641393">
        <w:rPr>
          <w:rStyle w:val="Forte"/>
          <w:b w:val="0"/>
        </w:rPr>
        <w:t>SAP R/3 (ERP)</w:t>
      </w:r>
      <w:r>
        <w:t xml:space="preserve">, junto com softwares de </w:t>
      </w:r>
      <w:proofErr w:type="spellStart"/>
      <w:r w:rsidRPr="00641393">
        <w:rPr>
          <w:rStyle w:val="Forte"/>
          <w:b w:val="0"/>
        </w:rPr>
        <w:t>Supply</w:t>
      </w:r>
      <w:proofErr w:type="spellEnd"/>
      <w:r w:rsidRPr="00641393">
        <w:rPr>
          <w:rStyle w:val="Forte"/>
          <w:b w:val="0"/>
        </w:rPr>
        <w:t xml:space="preserve"> Chain Management (</w:t>
      </w:r>
      <w:proofErr w:type="spellStart"/>
      <w:r w:rsidRPr="00641393">
        <w:rPr>
          <w:rStyle w:val="Forte"/>
          <w:b w:val="0"/>
        </w:rPr>
        <w:t>Manugistics</w:t>
      </w:r>
      <w:proofErr w:type="spellEnd"/>
      <w:r w:rsidRPr="00641393">
        <w:rPr>
          <w:rStyle w:val="Forte"/>
          <w:b w:val="0"/>
        </w:rPr>
        <w:t>)</w:t>
      </w:r>
      <w:r w:rsidRPr="00641393">
        <w:rPr>
          <w:b/>
        </w:rPr>
        <w:t xml:space="preserve"> e </w:t>
      </w:r>
      <w:proofErr w:type="spellStart"/>
      <w:r w:rsidRPr="00641393">
        <w:rPr>
          <w:rStyle w:val="Forte"/>
          <w:b w:val="0"/>
        </w:rPr>
        <w:t>Customer</w:t>
      </w:r>
      <w:proofErr w:type="spellEnd"/>
      <w:r w:rsidRPr="00641393">
        <w:rPr>
          <w:rStyle w:val="Forte"/>
          <w:b w:val="0"/>
        </w:rPr>
        <w:t xml:space="preserve"> </w:t>
      </w:r>
      <w:proofErr w:type="spellStart"/>
      <w:r w:rsidRPr="00641393">
        <w:rPr>
          <w:rStyle w:val="Forte"/>
          <w:b w:val="0"/>
        </w:rPr>
        <w:t>Relationship</w:t>
      </w:r>
      <w:proofErr w:type="spellEnd"/>
      <w:r w:rsidRPr="00641393">
        <w:rPr>
          <w:rStyle w:val="Forte"/>
          <w:b w:val="0"/>
        </w:rPr>
        <w:t xml:space="preserve"> Management (Siebel)</w:t>
      </w:r>
      <w:r>
        <w:rPr>
          <w:b/>
        </w:rPr>
        <w:t>.</w:t>
      </w:r>
      <w:r>
        <w:t xml:space="preserve"> </w:t>
      </w:r>
      <w:r>
        <w:t>Finalidade</w:t>
      </w:r>
      <w:r>
        <w:t>: centralizar e automatizar pedidos, distribuição, estoque e relacionamento com clientes.</w:t>
      </w:r>
    </w:p>
    <w:p w:rsidR="00641393" w:rsidRPr="00641393" w:rsidRDefault="00641393" w:rsidP="00641393">
      <w:pPr>
        <w:pStyle w:val="PargrafodaLista"/>
        <w:numPr>
          <w:ilvl w:val="1"/>
          <w:numId w:val="1"/>
        </w:numPr>
        <w:rPr>
          <w:rFonts w:cstheme="minorHAnsi"/>
          <w:sz w:val="24"/>
        </w:rPr>
      </w:pPr>
      <w:r w:rsidRPr="00641393">
        <w:t>Tipo de organização:</w:t>
      </w:r>
    </w:p>
    <w:p w:rsidR="00641393" w:rsidRPr="00641393" w:rsidRDefault="00641393" w:rsidP="00641393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t xml:space="preserve">Hershey </w:t>
      </w:r>
      <w:proofErr w:type="spellStart"/>
      <w:r>
        <w:t>Foods</w:t>
      </w:r>
      <w:proofErr w:type="spellEnd"/>
      <w:r>
        <w:t xml:space="preserve"> Corporation</w:t>
      </w:r>
      <w:r>
        <w:t>. E</w:t>
      </w:r>
      <w:r>
        <w:t>mpresa de bens de consumo (alimentos/confeitaria) com cadeia de suprimentos extensa e forte sazonalidade</w:t>
      </w:r>
      <w:r>
        <w:t>.</w:t>
      </w:r>
    </w:p>
    <w:p w:rsidR="00641393" w:rsidRPr="008E453E" w:rsidRDefault="00641393" w:rsidP="00641393">
      <w:pPr>
        <w:pStyle w:val="PargrafodaLista"/>
        <w:numPr>
          <w:ilvl w:val="0"/>
          <w:numId w:val="1"/>
        </w:numPr>
        <w:rPr>
          <w:rFonts w:cstheme="minorHAnsi"/>
          <w:b/>
          <w:sz w:val="24"/>
        </w:rPr>
      </w:pPr>
      <w:r w:rsidRPr="008E453E">
        <w:rPr>
          <w:b/>
        </w:rPr>
        <w:t>Processo de implantação:</w:t>
      </w:r>
    </w:p>
    <w:p w:rsidR="00641393" w:rsidRDefault="00641393" w:rsidP="00641393">
      <w:pPr>
        <w:pStyle w:val="PargrafodaLista"/>
        <w:numPr>
          <w:ilvl w:val="1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Principais passos:</w:t>
      </w:r>
    </w:p>
    <w:p w:rsidR="00641393" w:rsidRPr="00641393" w:rsidRDefault="00641393" w:rsidP="00641393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t>Decisão de consolidar sistemas legados em um ambiente integrado (ERP + SCM + CRM).</w:t>
      </w:r>
    </w:p>
    <w:p w:rsidR="00641393" w:rsidRPr="00641393" w:rsidRDefault="00641393" w:rsidP="00641393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t xml:space="preserve">Seleção de fornecedores (SAP para ERP; </w:t>
      </w:r>
      <w:proofErr w:type="spellStart"/>
      <w:r>
        <w:t>Manugistics</w:t>
      </w:r>
      <w:proofErr w:type="spellEnd"/>
      <w:r>
        <w:t xml:space="preserve"> para SCM; Siebel para CRM) e contratação de consultoria/implementadores.</w:t>
      </w:r>
    </w:p>
    <w:p w:rsidR="00641393" w:rsidRPr="00641393" w:rsidRDefault="00641393" w:rsidP="00641393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t>Projeto e customizações para adaptar processos ao software (mapeamento de processos, parametrização).</w:t>
      </w:r>
    </w:p>
    <w:p w:rsidR="00641393" w:rsidRPr="00641393" w:rsidRDefault="00641393" w:rsidP="00641393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t>Testes e preparação para g</w:t>
      </w:r>
      <w:r>
        <w:t>o-</w:t>
      </w:r>
      <w:proofErr w:type="spellStart"/>
      <w:r>
        <w:t>live</w:t>
      </w:r>
      <w:proofErr w:type="spellEnd"/>
      <w:r>
        <w:t>,</w:t>
      </w:r>
      <w:r>
        <w:t xml:space="preserve"> porém</w:t>
      </w:r>
      <w:r>
        <w:t>,</w:t>
      </w:r>
      <w:r>
        <w:t xml:space="preserve"> com calendário apertado e testes incompletos (ver seção de problemas).</w:t>
      </w:r>
    </w:p>
    <w:p w:rsidR="00641393" w:rsidRPr="00641393" w:rsidRDefault="00641393" w:rsidP="00641393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t>Go-</w:t>
      </w:r>
      <w:proofErr w:type="spellStart"/>
      <w:r>
        <w:t>live</w:t>
      </w:r>
      <w:proofErr w:type="spellEnd"/>
      <w:r>
        <w:t>: implantação em ambiente de produção (julho de 1999) pouco antes da temporada de vendas.</w:t>
      </w:r>
    </w:p>
    <w:p w:rsidR="00641393" w:rsidRPr="00641393" w:rsidRDefault="00641393" w:rsidP="00641393">
      <w:pPr>
        <w:pStyle w:val="PargrafodaLista"/>
        <w:numPr>
          <w:ilvl w:val="1"/>
          <w:numId w:val="1"/>
        </w:numPr>
        <w:rPr>
          <w:rFonts w:cstheme="minorHAnsi"/>
          <w:sz w:val="24"/>
        </w:rPr>
      </w:pPr>
      <w:r>
        <w:t>Houve treinamento dos usuários?</w:t>
      </w:r>
    </w:p>
    <w:p w:rsidR="00641393" w:rsidRPr="00641393" w:rsidRDefault="00641393" w:rsidP="00641393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t>Sim, porém, há relatos que o treinamento foi insuficiente/precipitado para a amplitude das mudanças e do volume de usuários processando pedidos em épocas de pico.</w:t>
      </w:r>
    </w:p>
    <w:p w:rsidR="00641393" w:rsidRPr="00641393" w:rsidRDefault="00641393" w:rsidP="00641393">
      <w:pPr>
        <w:pStyle w:val="PargrafodaLista"/>
        <w:numPr>
          <w:ilvl w:val="1"/>
          <w:numId w:val="1"/>
        </w:numPr>
        <w:rPr>
          <w:rFonts w:cstheme="minorHAnsi"/>
          <w:sz w:val="24"/>
        </w:rPr>
      </w:pPr>
      <w:r>
        <w:t>Método de implantação utilizado:</w:t>
      </w:r>
    </w:p>
    <w:p w:rsidR="00641393" w:rsidRPr="00DB6811" w:rsidRDefault="00641393" w:rsidP="00641393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t xml:space="preserve">Optaram por Big </w:t>
      </w:r>
      <w:proofErr w:type="spellStart"/>
      <w:r>
        <w:t>Bang</w:t>
      </w:r>
      <w:proofErr w:type="spellEnd"/>
      <w:r>
        <w:t>. Implantação simultânea de múltiplos sistemas integrados.</w:t>
      </w:r>
    </w:p>
    <w:p w:rsidR="00DB6811" w:rsidRPr="008E453E" w:rsidRDefault="00DB6811" w:rsidP="00DB6811">
      <w:pPr>
        <w:pStyle w:val="PargrafodaLista"/>
        <w:numPr>
          <w:ilvl w:val="0"/>
          <w:numId w:val="1"/>
        </w:numPr>
        <w:rPr>
          <w:rFonts w:cstheme="minorHAnsi"/>
          <w:b/>
          <w:sz w:val="24"/>
        </w:rPr>
      </w:pPr>
      <w:r w:rsidRPr="008E453E">
        <w:rPr>
          <w:b/>
        </w:rPr>
        <w:t>Desafios e problemas enfrentados</w:t>
      </w:r>
    </w:p>
    <w:p w:rsidR="00DB6811" w:rsidRPr="00DB6811" w:rsidRDefault="00DB6811" w:rsidP="00DB6811">
      <w:pPr>
        <w:pStyle w:val="PargrafodaLista"/>
        <w:numPr>
          <w:ilvl w:val="1"/>
          <w:numId w:val="1"/>
        </w:numPr>
        <w:rPr>
          <w:rFonts w:cstheme="minorHAnsi"/>
          <w:sz w:val="24"/>
        </w:rPr>
      </w:pPr>
      <w:r>
        <w:t>Dificuldades relatadas durante a implantação:</w:t>
      </w:r>
    </w:p>
    <w:p w:rsidR="00DB6811" w:rsidRPr="00DB6811" w:rsidRDefault="00DB6811" w:rsidP="00DB6811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t>Prazo muito apertado: projeto encurtado para aproximadamente 30. Resultou em menos tempo para testes e ajustes</w:t>
      </w:r>
    </w:p>
    <w:p w:rsidR="00DB6811" w:rsidRPr="00DB6811" w:rsidRDefault="00DB6811" w:rsidP="00DB6811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t>Big-</w:t>
      </w:r>
      <w:proofErr w:type="spellStart"/>
      <w:r>
        <w:t>bang</w:t>
      </w:r>
      <w:proofErr w:type="spellEnd"/>
      <w:r>
        <w:t xml:space="preserve"> </w:t>
      </w:r>
      <w:proofErr w:type="gramStart"/>
      <w:r>
        <w:t>+</w:t>
      </w:r>
      <w:proofErr w:type="gramEnd"/>
      <w:r>
        <w:t xml:space="preserve"> integração complexa: integração simultânea de ERP, SCM e CRM criou dependências complexas que não foram testadas em conjunto.</w:t>
      </w:r>
    </w:p>
    <w:p w:rsidR="00DB6811" w:rsidRPr="00DB6811" w:rsidRDefault="00DB6811" w:rsidP="00DB6811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t xml:space="preserve">Testes insuficientes / problemas em produção: o sistema não processava pedidos e gerenciava estoque corretamente, causando atrasos e falhas no </w:t>
      </w:r>
      <w:proofErr w:type="spellStart"/>
      <w:r>
        <w:t>fulfillment</w:t>
      </w:r>
      <w:proofErr w:type="spellEnd"/>
      <w:r>
        <w:t xml:space="preserve"> (</w:t>
      </w:r>
      <w:r w:rsidRPr="00DB6811">
        <w:t>processo completo</w:t>
      </w:r>
      <w:r>
        <w:t xml:space="preserve"> do pedido</w:t>
      </w:r>
      <w:r w:rsidRPr="00DB6811">
        <w:t>, desde a consulta no ponto de venda até a e</w:t>
      </w:r>
      <w:r>
        <w:t>ntrega de um produto ao cliente).</w:t>
      </w:r>
    </w:p>
    <w:p w:rsidR="00DB6811" w:rsidRPr="00DB6811" w:rsidRDefault="00DB6811" w:rsidP="00DB6811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lastRenderedPageBreak/>
        <w:t>Impacto sazonal: O problema ocorreu bem antes da temporada crítica de vendas, levando a incapacidade de entregar aproximadamente US$100 milhões em pedidos.</w:t>
      </w:r>
    </w:p>
    <w:p w:rsidR="00DB6811" w:rsidRPr="00DB6811" w:rsidRDefault="00DB6811" w:rsidP="00DB6811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t>Queda de desempenho financeiro e de mercado: lucro trimestral reduzido (aproximadamente 19%) e queda no preço das ações.</w:t>
      </w:r>
    </w:p>
    <w:p w:rsidR="00DB6811" w:rsidRPr="00DB6811" w:rsidRDefault="00DB6811" w:rsidP="00DB6811">
      <w:pPr>
        <w:pStyle w:val="PargrafodaLista"/>
        <w:numPr>
          <w:ilvl w:val="1"/>
          <w:numId w:val="1"/>
        </w:numPr>
        <w:rPr>
          <w:rFonts w:cstheme="minorHAnsi"/>
          <w:sz w:val="24"/>
        </w:rPr>
      </w:pPr>
      <w:r>
        <w:t>Como foram solucionadas:</w:t>
      </w:r>
    </w:p>
    <w:p w:rsidR="00DB6811" w:rsidRPr="00DB6811" w:rsidRDefault="00DB6811" w:rsidP="00DB6811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t>Correções e patches pós-go-</w:t>
      </w:r>
      <w:proofErr w:type="spellStart"/>
      <w:r>
        <w:t>live</w:t>
      </w:r>
      <w:proofErr w:type="spellEnd"/>
      <w:r>
        <w:t>: para ajuste de configurações e resolução de bugs de integração.</w:t>
      </w:r>
    </w:p>
    <w:p w:rsidR="00DB6811" w:rsidRPr="00DB6811" w:rsidRDefault="00DB6811" w:rsidP="00DB6811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t>Aumento das operações manuais temporárias:  para processamento de pedidos enquanto os sistemas eram estabilizados.</w:t>
      </w:r>
    </w:p>
    <w:p w:rsidR="00DB6811" w:rsidRPr="008E453E" w:rsidRDefault="00DB6811" w:rsidP="00DB6811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t>Reforço no suporte de consultorias e fornecedores</w:t>
      </w:r>
      <w:r w:rsidR="008E453E">
        <w:t xml:space="preserve"> (times técnicos trabalhando para estabilizar o ambiente).</w:t>
      </w:r>
    </w:p>
    <w:p w:rsidR="008E453E" w:rsidRPr="008E453E" w:rsidRDefault="008E453E" w:rsidP="00DB6811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t>Aprendizado organizacional: após isso, Hershey revisou práticas de gerenciamento de projetos, cronogramas e testes mais extensivos, foram implementadas abordagens mais cautelosas em lançamentos subsequentes.</w:t>
      </w:r>
    </w:p>
    <w:p w:rsidR="008E453E" w:rsidRPr="008E453E" w:rsidRDefault="008E453E" w:rsidP="008E453E">
      <w:pPr>
        <w:pStyle w:val="PargrafodaLista"/>
        <w:numPr>
          <w:ilvl w:val="0"/>
          <w:numId w:val="1"/>
        </w:numPr>
        <w:rPr>
          <w:rFonts w:cstheme="minorHAnsi"/>
          <w:b/>
          <w:sz w:val="24"/>
        </w:rPr>
      </w:pPr>
      <w:r w:rsidRPr="008E453E">
        <w:rPr>
          <w:b/>
        </w:rPr>
        <w:t>Benefícios percebidos após a implantação:</w:t>
      </w:r>
    </w:p>
    <w:p w:rsidR="008E453E" w:rsidRPr="008E453E" w:rsidRDefault="008E453E" w:rsidP="008E453E">
      <w:pPr>
        <w:pStyle w:val="PargrafodaLista"/>
        <w:numPr>
          <w:ilvl w:val="1"/>
          <w:numId w:val="1"/>
        </w:numPr>
        <w:rPr>
          <w:rFonts w:cstheme="minorHAnsi"/>
          <w:sz w:val="24"/>
        </w:rPr>
      </w:pPr>
      <w:r>
        <w:t>Melhoria nos processos da empresa:</w:t>
      </w:r>
    </w:p>
    <w:p w:rsidR="008E453E" w:rsidRPr="008E453E" w:rsidRDefault="008E453E" w:rsidP="008E453E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t>No curto prazo não houve uma melhora, mas sim um impacto negativo, como perdas de vendas e confiança, causados pela instabilidade inicial. Em médio/longo prazo (após as correções) o ERP integrou processos que antes eram fragmentados, possibilitando melhor visibilidade operacional e a experiência forçou a empresa a melhorar o planejamento, testes e gestão de mudanças.</w:t>
      </w:r>
    </w:p>
    <w:p w:rsidR="008E453E" w:rsidRPr="008E453E" w:rsidRDefault="008E453E" w:rsidP="008E453E">
      <w:pPr>
        <w:pStyle w:val="PargrafodaLista"/>
        <w:numPr>
          <w:ilvl w:val="1"/>
          <w:numId w:val="1"/>
        </w:numPr>
        <w:rPr>
          <w:rFonts w:cstheme="minorHAnsi"/>
          <w:sz w:val="24"/>
        </w:rPr>
      </w:pPr>
      <w:r>
        <w:t>Redução de erros / aumento da produtividade:</w:t>
      </w:r>
    </w:p>
    <w:p w:rsidR="008E453E" w:rsidRDefault="008E453E" w:rsidP="008E453E">
      <w:pPr>
        <w:pStyle w:val="PargrafodaLista"/>
        <w:numPr>
          <w:ilvl w:val="2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Havia um potencial, caso a implantação fosse bem-feita, mas no caso, os ganhos só vieram depois que o sistema foi estabilidade e as lacunas de processos foram sanadas.</w:t>
      </w:r>
    </w:p>
    <w:p w:rsidR="008E453E" w:rsidRPr="008E453E" w:rsidRDefault="008E453E" w:rsidP="008E453E">
      <w:pPr>
        <w:pStyle w:val="PargrafodaLista"/>
        <w:numPr>
          <w:ilvl w:val="0"/>
          <w:numId w:val="1"/>
        </w:numPr>
        <w:rPr>
          <w:rFonts w:cstheme="minorHAnsi"/>
          <w:b/>
          <w:sz w:val="24"/>
        </w:rPr>
      </w:pPr>
      <w:r w:rsidRPr="008E453E">
        <w:rPr>
          <w:rFonts w:cstheme="minorHAnsi"/>
          <w:b/>
          <w:sz w:val="24"/>
        </w:rPr>
        <w:t>Referências:</w:t>
      </w:r>
    </w:p>
    <w:p w:rsidR="008E453E" w:rsidRDefault="008E453E" w:rsidP="008E453E">
      <w:pPr>
        <w:pStyle w:val="PargrafodaLista"/>
        <w:numPr>
          <w:ilvl w:val="1"/>
          <w:numId w:val="1"/>
        </w:numPr>
        <w:rPr>
          <w:rFonts w:cstheme="minorHAnsi"/>
          <w:sz w:val="24"/>
        </w:rPr>
      </w:pPr>
      <w:hyperlink r:id="rId5" w:history="1">
        <w:r w:rsidRPr="00522201">
          <w:rPr>
            <w:rStyle w:val="Hyperlink"/>
            <w:rFonts w:cstheme="minorHAnsi"/>
            <w:sz w:val="24"/>
          </w:rPr>
          <w:t>https://www.panorama-consulting.com/hersheys-erp-failure/</w:t>
        </w:r>
      </w:hyperlink>
    </w:p>
    <w:p w:rsidR="008E453E" w:rsidRDefault="008E453E" w:rsidP="008E453E">
      <w:pPr>
        <w:pStyle w:val="PargrafodaLista"/>
        <w:numPr>
          <w:ilvl w:val="1"/>
          <w:numId w:val="1"/>
        </w:numPr>
        <w:rPr>
          <w:rFonts w:cstheme="minorHAnsi"/>
          <w:sz w:val="24"/>
        </w:rPr>
      </w:pPr>
      <w:hyperlink r:id="rId6" w:history="1">
        <w:r w:rsidRPr="00522201">
          <w:rPr>
            <w:rStyle w:val="Hyperlink"/>
            <w:rFonts w:cstheme="minorHAnsi"/>
            <w:sz w:val="24"/>
          </w:rPr>
          <w:t>https://hbr.org/2011/09/why-your-it-project-may-be-riskier-than-you-think</w:t>
        </w:r>
      </w:hyperlink>
    </w:p>
    <w:p w:rsidR="008E453E" w:rsidRDefault="008E453E" w:rsidP="008E453E">
      <w:pPr>
        <w:pStyle w:val="PargrafodaLista"/>
        <w:numPr>
          <w:ilvl w:val="1"/>
          <w:numId w:val="1"/>
        </w:numPr>
        <w:rPr>
          <w:rFonts w:cstheme="minorHAnsi"/>
          <w:sz w:val="24"/>
        </w:rPr>
      </w:pPr>
      <w:hyperlink r:id="rId7" w:history="1">
        <w:r w:rsidRPr="00522201">
          <w:rPr>
            <w:rStyle w:val="Hyperlink"/>
            <w:rFonts w:cstheme="minorHAnsi"/>
            <w:sz w:val="24"/>
          </w:rPr>
          <w:t>https://www.cio.com/article/270245/supply-chain-management-supply-chain-hershey-s-bittersweet-lesson.html</w:t>
        </w:r>
      </w:hyperlink>
    </w:p>
    <w:p w:rsidR="008E453E" w:rsidRDefault="008E453E" w:rsidP="008E453E">
      <w:pPr>
        <w:pStyle w:val="PargrafodaLista"/>
        <w:numPr>
          <w:ilvl w:val="1"/>
          <w:numId w:val="1"/>
        </w:numPr>
        <w:rPr>
          <w:rFonts w:cstheme="minorHAnsi"/>
          <w:sz w:val="24"/>
        </w:rPr>
      </w:pPr>
      <w:hyperlink r:id="rId8" w:history="1">
        <w:r w:rsidRPr="00522201">
          <w:rPr>
            <w:rStyle w:val="Hyperlink"/>
            <w:rFonts w:cstheme="minorHAnsi"/>
            <w:sz w:val="24"/>
          </w:rPr>
          <w:t>https://kopisusa.com/wp-content/uploads/ERP_Implementation_Failure_Hershey_Foods.pdf</w:t>
        </w:r>
      </w:hyperlink>
    </w:p>
    <w:p w:rsidR="008E453E" w:rsidRDefault="008E453E" w:rsidP="008E453E">
      <w:pPr>
        <w:pStyle w:val="PargrafodaLista"/>
        <w:numPr>
          <w:ilvl w:val="1"/>
          <w:numId w:val="1"/>
        </w:numPr>
        <w:rPr>
          <w:rFonts w:cstheme="minorHAnsi"/>
          <w:sz w:val="24"/>
        </w:rPr>
      </w:pPr>
      <w:hyperlink r:id="rId9" w:history="1">
        <w:r w:rsidRPr="00522201">
          <w:rPr>
            <w:rStyle w:val="Hyperlink"/>
            <w:rFonts w:cstheme="minorHAnsi"/>
            <w:sz w:val="24"/>
          </w:rPr>
          <w:t>https://kopisusa.com/wp-content/uploads/ERP_Implementation_Failure_Hershey_Foods.pdf</w:t>
        </w:r>
      </w:hyperlink>
    </w:p>
    <w:p w:rsidR="008E453E" w:rsidRPr="008E453E" w:rsidRDefault="008E453E" w:rsidP="008E453E">
      <w:pPr>
        <w:pStyle w:val="PargrafodaLista"/>
        <w:numPr>
          <w:ilvl w:val="1"/>
          <w:numId w:val="1"/>
        </w:numPr>
        <w:rPr>
          <w:rFonts w:cstheme="minorHAnsi"/>
          <w:sz w:val="24"/>
        </w:rPr>
      </w:pPr>
      <w:hyperlink r:id="rId10" w:history="1">
        <w:r w:rsidRPr="00522201">
          <w:rPr>
            <w:rStyle w:val="Hyperlink"/>
            <w:rFonts w:cstheme="minorHAnsi"/>
            <w:sz w:val="24"/>
          </w:rPr>
          <w:t>https://www.youtube.com/watch?v=7mJm2QW_RrQ</w:t>
        </w:r>
      </w:hyperlink>
    </w:p>
    <w:sectPr w:rsidR="008E453E" w:rsidRPr="008E4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B1555"/>
    <w:multiLevelType w:val="hybridMultilevel"/>
    <w:tmpl w:val="F21CE6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393"/>
    <w:rsid w:val="00641393"/>
    <w:rsid w:val="0071172C"/>
    <w:rsid w:val="008E453E"/>
    <w:rsid w:val="00914C2F"/>
    <w:rsid w:val="00DB6811"/>
    <w:rsid w:val="00F1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B37C"/>
  <w15:chartTrackingRefBased/>
  <w15:docId w15:val="{F807A69B-BCD1-4277-B8F5-760CE69B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45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139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41393"/>
    <w:rPr>
      <w:b/>
      <w:bCs/>
    </w:rPr>
  </w:style>
  <w:style w:type="character" w:styleId="Hyperlink">
    <w:name w:val="Hyperlink"/>
    <w:basedOn w:val="Fontepargpadro"/>
    <w:uiPriority w:val="99"/>
    <w:unhideWhenUsed/>
    <w:rsid w:val="008E453E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E45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8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pisusa.com/wp-content/uploads/ERP_Implementation_Failure_Hershey_Food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o.com/article/270245/supply-chain-management-supply-chain-hershey-s-bittersweet-less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r.org/2011/09/why-your-it-project-may-be-riskier-than-you-th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anorama-consulting.com/hersheys-erp-failure/" TargetMode="External"/><Relationship Id="rId10" Type="http://schemas.openxmlformats.org/officeDocument/2006/relationships/hyperlink" Target="https://www.youtube.com/watch?v=7mJm2QW_Rr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opisusa.com/wp-content/uploads/ERP_Implementation_Failure_Hershey_Foods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708</Words>
  <Characters>3824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Busarello</dc:creator>
  <cp:keywords/>
  <dc:description/>
  <cp:lastModifiedBy>Julio Busarello</cp:lastModifiedBy>
  <cp:revision>2</cp:revision>
  <cp:lastPrinted>2025-10-14T23:11:00Z</cp:lastPrinted>
  <dcterms:created xsi:type="dcterms:W3CDTF">2025-10-14T22:20:00Z</dcterms:created>
  <dcterms:modified xsi:type="dcterms:W3CDTF">2025-10-14T23:12:00Z</dcterms:modified>
</cp:coreProperties>
</file>