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76"/>
        <w:gridCol w:w="3515"/>
        <w:gridCol w:w="3135"/>
      </w:tblGrid>
      <w:tr w:rsidR="00C87F33" w14:paraId="56EEB66A" w14:textId="77777777" w:rsidTr="0060203F">
        <w:trPr>
          <w:trHeight w:hRule="exact" w:val="1569"/>
          <w:jc w:val="center"/>
        </w:trPr>
        <w:tc>
          <w:tcPr>
            <w:tcW w:w="2143" w:type="dxa"/>
            <w:vMerge w:val="restart"/>
            <w:vAlign w:val="center"/>
          </w:tcPr>
          <w:p w14:paraId="1081C45A" w14:textId="6290D60C" w:rsidR="00C87F33" w:rsidRDefault="00F37A39" w:rsidP="006D26CD">
            <w:pPr>
              <w:jc w:val="center"/>
            </w:pPr>
            <w:r>
              <w:softHyphen/>
              <w:t>-</w:t>
            </w:r>
            <w:r>
              <w:softHyphen/>
            </w:r>
            <w:r>
              <w:softHyphen/>
            </w:r>
            <w:r w:rsidR="00C87F33">
              <w:rPr>
                <w:noProof/>
                <w:lang w:eastAsia="es-ES"/>
              </w:rPr>
              <w:drawing>
                <wp:inline distT="0" distB="0" distL="0" distR="0" wp14:anchorId="124FB399" wp14:editId="1980E621">
                  <wp:extent cx="1363141" cy="1695450"/>
                  <wp:effectExtent l="0" t="0" r="8890" b="0"/>
                  <wp:docPr id="1822284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9270" cy="1703073"/>
                          </a:xfrm>
                          <a:prstGeom prst="rect">
                            <a:avLst/>
                          </a:prstGeom>
                          <a:noFill/>
                        </pic:spPr>
                      </pic:pic>
                    </a:graphicData>
                  </a:graphic>
                </wp:inline>
              </w:drawing>
            </w:r>
          </w:p>
        </w:tc>
        <w:tc>
          <w:tcPr>
            <w:tcW w:w="7477" w:type="dxa"/>
            <w:gridSpan w:val="2"/>
            <w:vAlign w:val="bottom"/>
          </w:tcPr>
          <w:p w14:paraId="5D56685E" w14:textId="738CA7B3" w:rsidR="00C87F33" w:rsidRDefault="0060203F" w:rsidP="006D26CD">
            <w:pPr>
              <w:spacing w:before="360"/>
              <w:jc w:val="center"/>
            </w:pPr>
            <w:r w:rsidRPr="005C64CB">
              <w:rPr>
                <w:rFonts w:cs="Arial"/>
                <w:b/>
                <w:sz w:val="40"/>
                <w:szCs w:val="40"/>
              </w:rPr>
              <w:t>UNIVERSIDAD NACIONAL</w:t>
            </w:r>
            <w:r w:rsidR="00C87F33">
              <w:rPr>
                <w:rFonts w:cs="Arial"/>
                <w:b/>
                <w:sz w:val="40"/>
                <w:szCs w:val="40"/>
              </w:rPr>
              <w:t xml:space="preserve"> DE SAN AGUSTÍN</w:t>
            </w:r>
            <w:r w:rsidR="008B31E4">
              <w:rPr>
                <w:rFonts w:cs="Arial"/>
                <w:b/>
                <w:sz w:val="40"/>
                <w:szCs w:val="40"/>
              </w:rPr>
              <w:t>-</w:t>
            </w:r>
            <w:r w:rsidR="00C87F33">
              <w:rPr>
                <w:rFonts w:cs="Arial"/>
                <w:b/>
                <w:sz w:val="40"/>
                <w:szCs w:val="40"/>
              </w:rPr>
              <w:t xml:space="preserve"> AREQUIPA</w:t>
            </w:r>
          </w:p>
        </w:tc>
      </w:tr>
      <w:tr w:rsidR="00C87F33" w14:paraId="502DA480" w14:textId="77777777" w:rsidTr="0060203F">
        <w:trPr>
          <w:trHeight w:hRule="exact" w:val="272"/>
          <w:jc w:val="center"/>
        </w:trPr>
        <w:tc>
          <w:tcPr>
            <w:tcW w:w="2143" w:type="dxa"/>
            <w:vMerge/>
          </w:tcPr>
          <w:p w14:paraId="1ED8D94D" w14:textId="77777777" w:rsidR="00C87F33" w:rsidRDefault="00C87F33" w:rsidP="006D26CD">
            <w:pPr>
              <w:rPr>
                <w:noProof/>
                <w:lang w:eastAsia="es-MX"/>
              </w:rPr>
            </w:pPr>
          </w:p>
        </w:tc>
        <w:tc>
          <w:tcPr>
            <w:tcW w:w="7477" w:type="dxa"/>
            <w:gridSpan w:val="2"/>
          </w:tcPr>
          <w:p w14:paraId="44D8E749" w14:textId="4CEB0FB0" w:rsidR="00C87F33" w:rsidRPr="00283396" w:rsidRDefault="00C87F33" w:rsidP="006D26CD">
            <w:pPr>
              <w:jc w:val="center"/>
              <w:rPr>
                <w:rFonts w:cs="Arial"/>
                <w:b/>
                <w:sz w:val="8"/>
                <w:szCs w:val="8"/>
                <w:u w:val="thick"/>
              </w:rPr>
            </w:pPr>
          </w:p>
        </w:tc>
      </w:tr>
      <w:tr w:rsidR="00C87F33" w14:paraId="780134B0" w14:textId="77777777" w:rsidTr="006D26CD">
        <w:trPr>
          <w:trHeight w:hRule="exact" w:val="1418"/>
          <w:jc w:val="center"/>
        </w:trPr>
        <w:tc>
          <w:tcPr>
            <w:tcW w:w="2143" w:type="dxa"/>
            <w:vMerge/>
          </w:tcPr>
          <w:p w14:paraId="020CA6D5" w14:textId="77777777" w:rsidR="00C87F33" w:rsidRDefault="00C87F33" w:rsidP="006D26CD"/>
        </w:tc>
        <w:tc>
          <w:tcPr>
            <w:tcW w:w="7477" w:type="dxa"/>
            <w:gridSpan w:val="2"/>
            <w:vAlign w:val="center"/>
          </w:tcPr>
          <w:p w14:paraId="679270E0" w14:textId="70C5AFD9" w:rsidR="00C87F33" w:rsidRDefault="0060203F" w:rsidP="0060203F">
            <w:pPr>
              <w:spacing w:before="240"/>
              <w:jc w:val="center"/>
            </w:pPr>
            <w:r>
              <w:rPr>
                <w:rFonts w:cs="Arial"/>
                <w:b/>
                <w:noProof/>
                <w:sz w:val="8"/>
                <w:szCs w:val="8"/>
                <w:u w:val="thick"/>
                <w:lang w:eastAsia="es-ES"/>
              </w:rPr>
              <mc:AlternateContent>
                <mc:Choice Requires="wps">
                  <w:drawing>
                    <wp:anchor distT="0" distB="0" distL="114300" distR="114300" simplePos="0" relativeHeight="251659264" behindDoc="0" locked="0" layoutInCell="1" allowOverlap="1" wp14:anchorId="0B345AD4" wp14:editId="7A363905">
                      <wp:simplePos x="0" y="0"/>
                      <wp:positionH relativeFrom="column">
                        <wp:posOffset>108585</wp:posOffset>
                      </wp:positionH>
                      <wp:positionV relativeFrom="paragraph">
                        <wp:posOffset>-213360</wp:posOffset>
                      </wp:positionV>
                      <wp:extent cx="3505200" cy="45085"/>
                      <wp:effectExtent l="0" t="0" r="19050" b="12065"/>
                      <wp:wrapNone/>
                      <wp:docPr id="1912771242" name="Rectángulo 2"/>
                      <wp:cNvGraphicFramePr/>
                      <a:graphic xmlns:a="http://schemas.openxmlformats.org/drawingml/2006/main">
                        <a:graphicData uri="http://schemas.microsoft.com/office/word/2010/wordprocessingShape">
                          <wps:wsp>
                            <wps:cNvSpPr/>
                            <wps:spPr>
                              <a:xfrm>
                                <a:off x="0" y="0"/>
                                <a:ext cx="3505200" cy="4508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396BE" id="Rectángulo 2" o:spid="_x0000_s1026" style="position:absolute;margin-left:8.55pt;margin-top:-16.8pt;width:27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" fillcolor="black [3200]" strokecolor="black [480]" strokeweight="1pt"/>
                  </w:pict>
                </mc:Fallback>
              </mc:AlternateContent>
            </w:r>
            <w:r w:rsidRPr="000674BC">
              <w:rPr>
                <w:rFonts w:cs="Arial"/>
                <w:b/>
                <w:sz w:val="28"/>
                <w:szCs w:val="28"/>
              </w:rPr>
              <w:t>FACULTAD DE INGENIERÍA</w:t>
            </w:r>
            <w:r>
              <w:rPr>
                <w:rFonts w:cs="Arial"/>
                <w:b/>
                <w:sz w:val="28"/>
                <w:szCs w:val="28"/>
              </w:rPr>
              <w:t xml:space="preserve"> DE PROCESOS Y SERVICIOS</w:t>
            </w:r>
          </w:p>
        </w:tc>
      </w:tr>
      <w:tr w:rsidR="00C87F33" w:rsidRPr="00FA073B" w14:paraId="6B2A0797" w14:textId="77777777" w:rsidTr="006D26CD">
        <w:trPr>
          <w:trHeight w:hRule="exact" w:val="1134"/>
          <w:jc w:val="center"/>
        </w:trPr>
        <w:tc>
          <w:tcPr>
            <w:tcW w:w="2143" w:type="dxa"/>
            <w:vMerge w:val="restart"/>
          </w:tcPr>
          <w:p w14:paraId="614F32AE" w14:textId="77777777" w:rsidR="00C87F33" w:rsidRDefault="00C87F33" w:rsidP="006D26CD">
            <w:r w:rsidRPr="006007FE">
              <w:rPr>
                <w:noProof/>
                <w:lang w:eastAsia="es-ES"/>
              </w:rPr>
              <w:drawing>
                <wp:inline distT="0" distB="0" distL="0" distR="0" wp14:anchorId="322304E3" wp14:editId="3D69B67A">
                  <wp:extent cx="1223645" cy="6543675"/>
                  <wp:effectExtent l="0" t="0" r="0" b="9525"/>
                  <wp:docPr id="2" name="0 Imagen"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Patrón de fond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24000" cy="6545575"/>
                          </a:xfrm>
                          <a:prstGeom prst="rect">
                            <a:avLst/>
                          </a:prstGeom>
                        </pic:spPr>
                      </pic:pic>
                    </a:graphicData>
                  </a:graphic>
                </wp:inline>
              </w:drawing>
            </w:r>
          </w:p>
        </w:tc>
        <w:tc>
          <w:tcPr>
            <w:tcW w:w="7477" w:type="dxa"/>
            <w:gridSpan w:val="2"/>
            <w:vAlign w:val="center"/>
          </w:tcPr>
          <w:p w14:paraId="36582909" w14:textId="3F58B87C" w:rsidR="00C87F33" w:rsidRPr="00FA073B" w:rsidRDefault="00000000" w:rsidP="006D26CD">
            <w:pPr>
              <w:jc w:val="center"/>
              <w:rPr>
                <w:rFonts w:cs="Arial"/>
                <w:b/>
                <w:bCs/>
              </w:rPr>
            </w:pPr>
            <w:sdt>
              <w:sdtPr>
                <w:rPr>
                  <w:rFonts w:cs="Arial"/>
                  <w:b/>
                  <w:sz w:val="28"/>
                  <w:szCs w:val="28"/>
                </w:rPr>
                <w:id w:val="596913951"/>
                <w:placeholder>
                  <w:docPart w:val="D6D65F09DC954F319339FE969D841152"/>
                </w:placeholder>
              </w:sdtPr>
              <w:sdtContent>
                <w:r w:rsidR="0060203F">
                  <w:rPr>
                    <w:rFonts w:cs="Arial"/>
                    <w:b/>
                    <w:sz w:val="28"/>
                    <w:szCs w:val="28"/>
                  </w:rPr>
                  <w:t>El estado, el gobierno y las políticas frente a la preservación del medio ambiente (participación ciudadana)</w:t>
                </w:r>
              </w:sdtContent>
            </w:sdt>
          </w:p>
          <w:p w14:paraId="6F2B005B" w14:textId="77777777" w:rsidR="00C87F33" w:rsidRPr="00FA073B" w:rsidRDefault="00C87F33" w:rsidP="006D26CD">
            <w:pPr>
              <w:jc w:val="center"/>
              <w:rPr>
                <w:rFonts w:cs="Arial"/>
                <w:b/>
                <w:sz w:val="28"/>
                <w:szCs w:val="28"/>
              </w:rPr>
            </w:pPr>
          </w:p>
          <w:p w14:paraId="5FB984D7" w14:textId="77777777" w:rsidR="00C87F33" w:rsidRPr="00FA073B" w:rsidRDefault="00C87F33" w:rsidP="006D26CD">
            <w:pPr>
              <w:jc w:val="center"/>
              <w:rPr>
                <w:rFonts w:cs="Arial"/>
                <w:b/>
                <w:sz w:val="28"/>
                <w:szCs w:val="28"/>
              </w:rPr>
            </w:pPr>
          </w:p>
        </w:tc>
      </w:tr>
      <w:tr w:rsidR="00C87F33" w14:paraId="49A94DCA" w14:textId="77777777" w:rsidTr="006D26CD">
        <w:trPr>
          <w:trHeight w:val="851"/>
          <w:jc w:val="center"/>
        </w:trPr>
        <w:tc>
          <w:tcPr>
            <w:tcW w:w="2143" w:type="dxa"/>
            <w:vMerge/>
          </w:tcPr>
          <w:p w14:paraId="467223BE" w14:textId="77777777" w:rsidR="00C87F33" w:rsidRDefault="00C87F33" w:rsidP="006D26CD"/>
        </w:tc>
        <w:tc>
          <w:tcPr>
            <w:tcW w:w="7477" w:type="dxa"/>
            <w:gridSpan w:val="2"/>
            <w:vAlign w:val="center"/>
          </w:tcPr>
          <w:p w14:paraId="23D1FB7A" w14:textId="77777777" w:rsidR="00C87F33" w:rsidRPr="000674BC" w:rsidRDefault="00C87F33" w:rsidP="006D26CD">
            <w:pPr>
              <w:jc w:val="center"/>
              <w:rPr>
                <w:sz w:val="28"/>
                <w:szCs w:val="28"/>
              </w:rPr>
            </w:pPr>
            <w:r w:rsidRPr="000674BC">
              <w:rPr>
                <w:rFonts w:cs="Arial"/>
                <w:b/>
                <w:sz w:val="28"/>
                <w:szCs w:val="28"/>
              </w:rPr>
              <w:t>TRABAJO RECEPCIONAL EN LA MODALIDAD</w:t>
            </w:r>
          </w:p>
        </w:tc>
      </w:tr>
      <w:tr w:rsidR="00C87F33" w14:paraId="4A44C047" w14:textId="77777777" w:rsidTr="006D26CD">
        <w:trPr>
          <w:trHeight w:hRule="exact" w:val="2325"/>
          <w:jc w:val="center"/>
        </w:trPr>
        <w:tc>
          <w:tcPr>
            <w:tcW w:w="2143" w:type="dxa"/>
            <w:vMerge/>
          </w:tcPr>
          <w:p w14:paraId="7F1A0962" w14:textId="77777777" w:rsidR="00C87F33" w:rsidRDefault="00C87F33" w:rsidP="006D26CD"/>
        </w:tc>
        <w:tc>
          <w:tcPr>
            <w:tcW w:w="7477" w:type="dxa"/>
            <w:gridSpan w:val="2"/>
            <w:vAlign w:val="center"/>
          </w:tcPr>
          <w:p w14:paraId="24E6EDFD" w14:textId="77777777" w:rsidR="00C87F33" w:rsidRPr="000674BC" w:rsidRDefault="00C87F33" w:rsidP="006D26CD">
            <w:pPr>
              <w:spacing w:before="360" w:after="240"/>
              <w:jc w:val="center"/>
              <w:rPr>
                <w:rFonts w:cs="Arial"/>
                <w:b/>
                <w:sz w:val="56"/>
                <w:szCs w:val="56"/>
              </w:rPr>
            </w:pPr>
            <w:r>
              <w:rPr>
                <w:rFonts w:cs="Arial"/>
                <w:b/>
                <w:sz w:val="56"/>
                <w:szCs w:val="56"/>
              </w:rPr>
              <w:t>MONOGRAFÍA</w:t>
            </w:r>
          </w:p>
        </w:tc>
      </w:tr>
      <w:tr w:rsidR="00C87F33" w14:paraId="22F47E4D" w14:textId="77777777" w:rsidTr="006D26CD">
        <w:trPr>
          <w:trHeight w:hRule="exact" w:val="1134"/>
          <w:jc w:val="center"/>
        </w:trPr>
        <w:tc>
          <w:tcPr>
            <w:tcW w:w="2143" w:type="dxa"/>
            <w:vMerge/>
          </w:tcPr>
          <w:p w14:paraId="4A913491" w14:textId="77777777" w:rsidR="00C87F33" w:rsidRDefault="00C87F33" w:rsidP="006D26CD"/>
        </w:tc>
        <w:tc>
          <w:tcPr>
            <w:tcW w:w="7477" w:type="dxa"/>
            <w:gridSpan w:val="2"/>
            <w:vAlign w:val="bottom"/>
          </w:tcPr>
          <w:p w14:paraId="3F9A712C" w14:textId="77777777" w:rsidR="00C87F33" w:rsidRPr="00D717BB" w:rsidRDefault="00C87F33" w:rsidP="006D26CD">
            <w:pPr>
              <w:tabs>
                <w:tab w:val="left" w:pos="3990"/>
              </w:tabs>
              <w:jc w:val="center"/>
              <w:rPr>
                <w:rFonts w:cs="Arial"/>
                <w:b/>
                <w:sz w:val="32"/>
                <w:szCs w:val="32"/>
              </w:rPr>
            </w:pPr>
            <w:r w:rsidRPr="0055711F">
              <w:rPr>
                <w:rFonts w:cs="Arial"/>
                <w:b/>
                <w:sz w:val="32"/>
                <w:szCs w:val="32"/>
              </w:rPr>
              <w:t>P R E S E N T A</w:t>
            </w:r>
          </w:p>
        </w:tc>
      </w:tr>
      <w:tr w:rsidR="00C87F33" w14:paraId="5CDB5C4D" w14:textId="77777777" w:rsidTr="006D26CD">
        <w:trPr>
          <w:trHeight w:hRule="exact" w:val="1701"/>
          <w:jc w:val="center"/>
        </w:trPr>
        <w:tc>
          <w:tcPr>
            <w:tcW w:w="2143" w:type="dxa"/>
            <w:vMerge/>
          </w:tcPr>
          <w:p w14:paraId="189E173B" w14:textId="77777777" w:rsidR="00C87F33" w:rsidRDefault="00C87F33" w:rsidP="006D26CD"/>
        </w:tc>
        <w:sdt>
          <w:sdtPr>
            <w:rPr>
              <w:rFonts w:ascii="Monotype Corsiva" w:hAnsi="Monotype Corsiva"/>
              <w:b/>
              <w:sz w:val="56"/>
            </w:rPr>
            <w:id w:val="-496264664"/>
            <w:placeholder>
              <w:docPart w:val="9A79EF84529F435EA6251289173EE1F7"/>
            </w:placeholder>
            <w:showingPlcHdr/>
          </w:sdtPr>
          <w:sdtEndPr>
            <w:rPr>
              <w:sz w:val="36"/>
              <w:szCs w:val="12"/>
            </w:rPr>
          </w:sdtEndPr>
          <w:sdtContent>
            <w:tc>
              <w:tcPr>
                <w:tcW w:w="7477" w:type="dxa"/>
                <w:gridSpan w:val="2"/>
                <w:vAlign w:val="center"/>
              </w:tcPr>
              <w:p w14:paraId="03EE0250" w14:textId="77777777" w:rsidR="00C87F33" w:rsidRPr="00D717BB" w:rsidRDefault="00C87F33" w:rsidP="006D26CD">
                <w:pPr>
                  <w:spacing w:before="480" w:after="480"/>
                  <w:jc w:val="center"/>
                  <w:rPr>
                    <w:rFonts w:ascii="Monotype Corsiva" w:hAnsi="Monotype Corsiva"/>
                    <w:b/>
                    <w:sz w:val="56"/>
                  </w:rPr>
                </w:pPr>
                <w:r>
                  <w:rPr>
                    <w:rStyle w:val="Textodelmarcadordeposicin"/>
                    <w:rFonts w:ascii="Monotype Corsiva" w:hAnsi="Monotype Corsiva"/>
                    <w:b/>
                    <w:sz w:val="56"/>
                  </w:rPr>
                  <w:t>Poner n</w:t>
                </w:r>
                <w:r w:rsidRPr="00D717BB">
                  <w:rPr>
                    <w:rStyle w:val="Textodelmarcadordeposicin"/>
                    <w:rFonts w:ascii="Monotype Corsiva" w:hAnsi="Monotype Corsiva"/>
                    <w:b/>
                    <w:sz w:val="56"/>
                  </w:rPr>
                  <w:t>ombre del estudiante.</w:t>
                </w:r>
              </w:p>
            </w:tc>
          </w:sdtContent>
        </w:sdt>
      </w:tr>
      <w:tr w:rsidR="00C87F33" w14:paraId="66CC99C5" w14:textId="77777777" w:rsidTr="006D26CD">
        <w:trPr>
          <w:trHeight w:val="567"/>
          <w:jc w:val="center"/>
        </w:trPr>
        <w:tc>
          <w:tcPr>
            <w:tcW w:w="2143" w:type="dxa"/>
            <w:vMerge/>
          </w:tcPr>
          <w:p w14:paraId="6670DA60" w14:textId="77777777" w:rsidR="00C87F33" w:rsidRDefault="00C87F33" w:rsidP="006D26CD"/>
        </w:tc>
        <w:tc>
          <w:tcPr>
            <w:tcW w:w="7477" w:type="dxa"/>
            <w:gridSpan w:val="2"/>
            <w:vAlign w:val="center"/>
          </w:tcPr>
          <w:p w14:paraId="12767E01" w14:textId="77777777" w:rsidR="00C87F33" w:rsidRPr="00FF2EEC" w:rsidRDefault="00C87F33" w:rsidP="006D26CD">
            <w:pPr>
              <w:jc w:val="center"/>
              <w:rPr>
                <w:rFonts w:cs="Arial"/>
                <w:b/>
                <w:sz w:val="32"/>
                <w:szCs w:val="32"/>
              </w:rPr>
            </w:pPr>
            <w:r w:rsidRPr="0055711F">
              <w:rPr>
                <w:rFonts w:cs="Arial"/>
                <w:b/>
                <w:sz w:val="32"/>
                <w:szCs w:val="32"/>
              </w:rPr>
              <w:t>ASESOR</w:t>
            </w:r>
          </w:p>
        </w:tc>
      </w:tr>
      <w:tr w:rsidR="00C87F33" w14:paraId="7C1BF25F" w14:textId="77777777" w:rsidTr="006D26CD">
        <w:trPr>
          <w:trHeight w:hRule="exact" w:val="1418"/>
          <w:jc w:val="center"/>
        </w:trPr>
        <w:tc>
          <w:tcPr>
            <w:tcW w:w="2143" w:type="dxa"/>
            <w:vMerge/>
          </w:tcPr>
          <w:p w14:paraId="5233F740" w14:textId="77777777" w:rsidR="00C87F33" w:rsidRDefault="00C87F33" w:rsidP="006D26CD"/>
        </w:tc>
        <w:sdt>
          <w:sdtPr>
            <w:rPr>
              <w:rFonts w:ascii="Monotype Corsiva" w:hAnsi="Monotype Corsiva"/>
              <w:b/>
              <w:sz w:val="52"/>
            </w:rPr>
            <w:id w:val="2092968156"/>
            <w:placeholder>
              <w:docPart w:val="68DA1ACD37BE48B4AEBE9C3FB0894876"/>
            </w:placeholder>
          </w:sdtPr>
          <w:sdtContent>
            <w:tc>
              <w:tcPr>
                <w:tcW w:w="7477" w:type="dxa"/>
                <w:gridSpan w:val="2"/>
              </w:tcPr>
              <w:p w14:paraId="2EA1468A" w14:textId="3DF6805E" w:rsidR="00C87F33" w:rsidRPr="0055711F" w:rsidRDefault="0060203F" w:rsidP="006D26CD">
                <w:pPr>
                  <w:jc w:val="center"/>
                  <w:rPr>
                    <w:rFonts w:cs="Arial"/>
                    <w:b/>
                    <w:sz w:val="32"/>
                    <w:szCs w:val="32"/>
                  </w:rPr>
                </w:pPr>
                <w:r>
                  <w:rPr>
                    <w:rFonts w:ascii="Monotype Corsiva" w:hAnsi="Monotype Corsiva"/>
                    <w:b/>
                    <w:sz w:val="52"/>
                  </w:rPr>
                  <w:t>Erika Patricia Lazo</w:t>
                </w:r>
              </w:p>
            </w:tc>
          </w:sdtContent>
        </w:sdt>
      </w:tr>
      <w:tr w:rsidR="00C87F33" w:rsidRPr="00E15D8A" w14:paraId="64D54778" w14:textId="77777777" w:rsidTr="006D26CD">
        <w:trPr>
          <w:trHeight w:hRule="exact" w:val="624"/>
          <w:jc w:val="center"/>
        </w:trPr>
        <w:tc>
          <w:tcPr>
            <w:tcW w:w="6139" w:type="dxa"/>
            <w:gridSpan w:val="2"/>
            <w:vAlign w:val="center"/>
          </w:tcPr>
          <w:p w14:paraId="572E2956" w14:textId="2DDBE36E" w:rsidR="00C87F33" w:rsidRPr="00E15D8A" w:rsidRDefault="00C87F33" w:rsidP="006D26CD">
            <w:pPr>
              <w:rPr>
                <w:rFonts w:cs="Arial"/>
                <w:b/>
                <w:sz w:val="28"/>
                <w:szCs w:val="28"/>
              </w:rPr>
            </w:pPr>
          </w:p>
        </w:tc>
        <w:tc>
          <w:tcPr>
            <w:tcW w:w="3481" w:type="dxa"/>
            <w:vAlign w:val="center"/>
          </w:tcPr>
          <w:p w14:paraId="20F4A7C7" w14:textId="4B64CD43" w:rsidR="00C87F33" w:rsidRPr="00E15D8A" w:rsidRDefault="00000000" w:rsidP="006D26CD">
            <w:pPr>
              <w:jc w:val="right"/>
              <w:rPr>
                <w:rFonts w:cs="Arial"/>
                <w:b/>
                <w:sz w:val="28"/>
                <w:szCs w:val="28"/>
              </w:rPr>
            </w:pPr>
            <w:sdt>
              <w:sdtPr>
                <w:rPr>
                  <w:rFonts w:cs="Arial"/>
                  <w:b/>
                  <w:sz w:val="28"/>
                  <w:szCs w:val="28"/>
                </w:rPr>
                <w:id w:val="-1729749190"/>
                <w:placeholder>
                  <w:docPart w:val="812B084FA782416F8BD40DEB1AB47645"/>
                </w:placeholder>
              </w:sdtPr>
              <w:sdtContent>
                <w:r w:rsidR="0060203F">
                  <w:rPr>
                    <w:rFonts w:cs="Arial"/>
                    <w:b/>
                    <w:sz w:val="28"/>
                    <w:szCs w:val="28"/>
                  </w:rPr>
                  <w:t>2023</w:t>
                </w:r>
              </w:sdtContent>
            </w:sdt>
          </w:p>
        </w:tc>
      </w:tr>
    </w:tbl>
    <w:sdt>
      <w:sdtPr>
        <w:rPr>
          <w:rFonts w:asciiTheme="minorHAnsi" w:eastAsiaTheme="minorEastAsia" w:hAnsiTheme="minorHAnsi" w:cstheme="minorBidi"/>
          <w:caps w:val="0"/>
          <w:sz w:val="22"/>
          <w:szCs w:val="22"/>
          <w:lang w:val="es-ES"/>
        </w:rPr>
        <w:id w:val="427007626"/>
        <w:docPartObj>
          <w:docPartGallery w:val="Table of Contents"/>
          <w:docPartUnique/>
        </w:docPartObj>
      </w:sdtPr>
      <w:sdtEndPr>
        <w:rPr>
          <w:b/>
          <w:bCs/>
          <w:lang w:val="es-PE"/>
        </w:rPr>
      </w:sdtEndPr>
      <w:sdtContent>
        <w:p w14:paraId="4E13FF48" w14:textId="371A72FB" w:rsidR="008D6C02" w:rsidRDefault="008D6C02">
          <w:pPr>
            <w:pStyle w:val="TtuloTDC"/>
          </w:pPr>
          <w:r>
            <w:rPr>
              <w:lang w:val="es-ES"/>
            </w:rPr>
            <w:t>Contenido</w:t>
          </w:r>
        </w:p>
        <w:p w14:paraId="1C59EF8D" w14:textId="71670117" w:rsidR="008D6C02" w:rsidRDefault="008D6C02">
          <w:pPr>
            <w:pStyle w:val="TDC1"/>
            <w:tabs>
              <w:tab w:val="right" w:leader="dot" w:pos="9016"/>
            </w:tabs>
            <w:rPr>
              <w:noProof/>
            </w:rPr>
          </w:pPr>
          <w:r>
            <w:fldChar w:fldCharType="begin"/>
          </w:r>
          <w:r>
            <w:instrText xml:space="preserve"> TOC \o "1-3" \h \z \u </w:instrText>
          </w:r>
          <w:r>
            <w:fldChar w:fldCharType="separate"/>
          </w:r>
          <w:hyperlink w:anchor="_Toc153995131" w:history="1">
            <w:r w:rsidRPr="00537E15">
              <w:rPr>
                <w:rStyle w:val="Hipervnculo"/>
                <w:rFonts w:cs="Arial"/>
                <w:noProof/>
              </w:rPr>
              <w:t>Introducción</w:t>
            </w:r>
            <w:r>
              <w:rPr>
                <w:noProof/>
                <w:webHidden/>
              </w:rPr>
              <w:tab/>
            </w:r>
            <w:r>
              <w:rPr>
                <w:noProof/>
                <w:webHidden/>
              </w:rPr>
              <w:fldChar w:fldCharType="begin"/>
            </w:r>
            <w:r>
              <w:rPr>
                <w:noProof/>
                <w:webHidden/>
              </w:rPr>
              <w:instrText xml:space="preserve"> PAGEREF _Toc153995131 \h </w:instrText>
            </w:r>
            <w:r>
              <w:rPr>
                <w:noProof/>
                <w:webHidden/>
              </w:rPr>
            </w:r>
            <w:r>
              <w:rPr>
                <w:noProof/>
                <w:webHidden/>
              </w:rPr>
              <w:fldChar w:fldCharType="separate"/>
            </w:r>
            <w:r>
              <w:rPr>
                <w:noProof/>
                <w:webHidden/>
              </w:rPr>
              <w:t>3</w:t>
            </w:r>
            <w:r>
              <w:rPr>
                <w:noProof/>
                <w:webHidden/>
              </w:rPr>
              <w:fldChar w:fldCharType="end"/>
            </w:r>
          </w:hyperlink>
        </w:p>
        <w:p w14:paraId="4147B0D7" w14:textId="74EB2A35" w:rsidR="008D6C02" w:rsidRDefault="00000000">
          <w:pPr>
            <w:pStyle w:val="TDC2"/>
            <w:tabs>
              <w:tab w:val="left" w:pos="660"/>
              <w:tab w:val="right" w:leader="dot" w:pos="9016"/>
            </w:tabs>
            <w:rPr>
              <w:noProof/>
            </w:rPr>
          </w:pPr>
          <w:hyperlink w:anchor="_Toc153995132" w:history="1">
            <w:r w:rsidR="008D6C02" w:rsidRPr="00537E15">
              <w:rPr>
                <w:rStyle w:val="Hipervnculo"/>
                <w:rFonts w:ascii="Arial" w:hAnsi="Arial" w:cs="Arial"/>
                <w:noProof/>
              </w:rPr>
              <w:t>1.</w:t>
            </w:r>
            <w:r w:rsidR="008D6C02">
              <w:rPr>
                <w:noProof/>
              </w:rPr>
              <w:tab/>
            </w:r>
            <w:r w:rsidR="008D6C02" w:rsidRPr="00537E15">
              <w:rPr>
                <w:rStyle w:val="Hipervnculo"/>
                <w:rFonts w:ascii="Arial" w:hAnsi="Arial" w:cs="Arial"/>
                <w:noProof/>
              </w:rPr>
              <w:t>Objetivo general</w:t>
            </w:r>
            <w:r w:rsidR="008D6C02">
              <w:rPr>
                <w:noProof/>
                <w:webHidden/>
              </w:rPr>
              <w:tab/>
            </w:r>
            <w:r w:rsidR="008D6C02">
              <w:rPr>
                <w:noProof/>
                <w:webHidden/>
              </w:rPr>
              <w:fldChar w:fldCharType="begin"/>
            </w:r>
            <w:r w:rsidR="008D6C02">
              <w:rPr>
                <w:noProof/>
                <w:webHidden/>
              </w:rPr>
              <w:instrText xml:space="preserve"> PAGEREF _Toc153995132 \h </w:instrText>
            </w:r>
            <w:r w:rsidR="008D6C02">
              <w:rPr>
                <w:noProof/>
                <w:webHidden/>
              </w:rPr>
            </w:r>
            <w:r w:rsidR="008D6C02">
              <w:rPr>
                <w:noProof/>
                <w:webHidden/>
              </w:rPr>
              <w:fldChar w:fldCharType="separate"/>
            </w:r>
            <w:r w:rsidR="008D6C02">
              <w:rPr>
                <w:noProof/>
                <w:webHidden/>
              </w:rPr>
              <w:t>3</w:t>
            </w:r>
            <w:r w:rsidR="008D6C02">
              <w:rPr>
                <w:noProof/>
                <w:webHidden/>
              </w:rPr>
              <w:fldChar w:fldCharType="end"/>
            </w:r>
          </w:hyperlink>
        </w:p>
        <w:p w14:paraId="7657FFEB" w14:textId="6CFF5796" w:rsidR="008D6C02" w:rsidRDefault="00000000">
          <w:pPr>
            <w:pStyle w:val="TDC2"/>
            <w:tabs>
              <w:tab w:val="left" w:pos="660"/>
              <w:tab w:val="right" w:leader="dot" w:pos="9016"/>
            </w:tabs>
            <w:rPr>
              <w:noProof/>
            </w:rPr>
          </w:pPr>
          <w:hyperlink w:anchor="_Toc153995133" w:history="1">
            <w:r w:rsidR="008D6C02" w:rsidRPr="00537E15">
              <w:rPr>
                <w:rStyle w:val="Hipervnculo"/>
                <w:rFonts w:ascii="Arial" w:hAnsi="Arial" w:cs="Arial"/>
                <w:noProof/>
              </w:rPr>
              <w:t>2.</w:t>
            </w:r>
            <w:r w:rsidR="008D6C02">
              <w:rPr>
                <w:noProof/>
              </w:rPr>
              <w:tab/>
            </w:r>
            <w:r w:rsidR="008D6C02" w:rsidRPr="00537E15">
              <w:rPr>
                <w:rStyle w:val="Hipervnculo"/>
                <w:rFonts w:ascii="Arial" w:hAnsi="Arial" w:cs="Arial"/>
                <w:noProof/>
              </w:rPr>
              <w:t>Objetivos específicos</w:t>
            </w:r>
            <w:r w:rsidR="008D6C02">
              <w:rPr>
                <w:noProof/>
                <w:webHidden/>
              </w:rPr>
              <w:tab/>
            </w:r>
            <w:r w:rsidR="008D6C02">
              <w:rPr>
                <w:noProof/>
                <w:webHidden/>
              </w:rPr>
              <w:fldChar w:fldCharType="begin"/>
            </w:r>
            <w:r w:rsidR="008D6C02">
              <w:rPr>
                <w:noProof/>
                <w:webHidden/>
              </w:rPr>
              <w:instrText xml:space="preserve"> PAGEREF _Toc153995133 \h </w:instrText>
            </w:r>
            <w:r w:rsidR="008D6C02">
              <w:rPr>
                <w:noProof/>
                <w:webHidden/>
              </w:rPr>
            </w:r>
            <w:r w:rsidR="008D6C02">
              <w:rPr>
                <w:noProof/>
                <w:webHidden/>
              </w:rPr>
              <w:fldChar w:fldCharType="separate"/>
            </w:r>
            <w:r w:rsidR="008D6C02">
              <w:rPr>
                <w:noProof/>
                <w:webHidden/>
              </w:rPr>
              <w:t>3</w:t>
            </w:r>
            <w:r w:rsidR="008D6C02">
              <w:rPr>
                <w:noProof/>
                <w:webHidden/>
              </w:rPr>
              <w:fldChar w:fldCharType="end"/>
            </w:r>
          </w:hyperlink>
        </w:p>
        <w:p w14:paraId="2901D614" w14:textId="509A48F5" w:rsidR="008D6C02" w:rsidRDefault="00000000">
          <w:pPr>
            <w:pStyle w:val="TDC1"/>
            <w:tabs>
              <w:tab w:val="right" w:leader="dot" w:pos="9016"/>
            </w:tabs>
            <w:rPr>
              <w:noProof/>
            </w:rPr>
          </w:pPr>
          <w:hyperlink w:anchor="_Toc153995134" w:history="1">
            <w:r w:rsidR="008D6C02" w:rsidRPr="00537E15">
              <w:rPr>
                <w:rStyle w:val="Hipervnculo"/>
                <w:rFonts w:cs="Arial"/>
                <w:noProof/>
              </w:rPr>
              <w:t>Resumen</w:t>
            </w:r>
            <w:r w:rsidR="008D6C02">
              <w:rPr>
                <w:noProof/>
                <w:webHidden/>
              </w:rPr>
              <w:tab/>
            </w:r>
            <w:r w:rsidR="008D6C02">
              <w:rPr>
                <w:noProof/>
                <w:webHidden/>
              </w:rPr>
              <w:fldChar w:fldCharType="begin"/>
            </w:r>
            <w:r w:rsidR="008D6C02">
              <w:rPr>
                <w:noProof/>
                <w:webHidden/>
              </w:rPr>
              <w:instrText xml:space="preserve"> PAGEREF _Toc153995134 \h </w:instrText>
            </w:r>
            <w:r w:rsidR="008D6C02">
              <w:rPr>
                <w:noProof/>
                <w:webHidden/>
              </w:rPr>
            </w:r>
            <w:r w:rsidR="008D6C02">
              <w:rPr>
                <w:noProof/>
                <w:webHidden/>
              </w:rPr>
              <w:fldChar w:fldCharType="separate"/>
            </w:r>
            <w:r w:rsidR="008D6C02">
              <w:rPr>
                <w:noProof/>
                <w:webHidden/>
              </w:rPr>
              <w:t>3</w:t>
            </w:r>
            <w:r w:rsidR="008D6C02">
              <w:rPr>
                <w:noProof/>
                <w:webHidden/>
              </w:rPr>
              <w:fldChar w:fldCharType="end"/>
            </w:r>
          </w:hyperlink>
        </w:p>
        <w:p w14:paraId="467E92E9" w14:textId="7E27400F" w:rsidR="008D6C02" w:rsidRDefault="00000000">
          <w:pPr>
            <w:pStyle w:val="TDC1"/>
            <w:tabs>
              <w:tab w:val="right" w:leader="dot" w:pos="9016"/>
            </w:tabs>
            <w:rPr>
              <w:noProof/>
            </w:rPr>
          </w:pPr>
          <w:hyperlink w:anchor="_Toc153995135" w:history="1">
            <w:r w:rsidR="008D6C02" w:rsidRPr="00537E15">
              <w:rPr>
                <w:rStyle w:val="Hipervnculo"/>
                <w:rFonts w:cs="Arial"/>
                <w:noProof/>
              </w:rPr>
              <w:t>Marco teórico</w:t>
            </w:r>
            <w:r w:rsidR="008D6C02">
              <w:rPr>
                <w:noProof/>
                <w:webHidden/>
              </w:rPr>
              <w:tab/>
            </w:r>
            <w:r w:rsidR="008D6C02">
              <w:rPr>
                <w:noProof/>
                <w:webHidden/>
              </w:rPr>
              <w:fldChar w:fldCharType="begin"/>
            </w:r>
            <w:r w:rsidR="008D6C02">
              <w:rPr>
                <w:noProof/>
                <w:webHidden/>
              </w:rPr>
              <w:instrText xml:space="preserve"> PAGEREF _Toc153995135 \h </w:instrText>
            </w:r>
            <w:r w:rsidR="008D6C02">
              <w:rPr>
                <w:noProof/>
                <w:webHidden/>
              </w:rPr>
            </w:r>
            <w:r w:rsidR="008D6C02">
              <w:rPr>
                <w:noProof/>
                <w:webHidden/>
              </w:rPr>
              <w:fldChar w:fldCharType="separate"/>
            </w:r>
            <w:r w:rsidR="008D6C02">
              <w:rPr>
                <w:noProof/>
                <w:webHidden/>
              </w:rPr>
              <w:t>3</w:t>
            </w:r>
            <w:r w:rsidR="008D6C02">
              <w:rPr>
                <w:noProof/>
                <w:webHidden/>
              </w:rPr>
              <w:fldChar w:fldCharType="end"/>
            </w:r>
          </w:hyperlink>
        </w:p>
        <w:p w14:paraId="00D6BFBA" w14:textId="15CE34A9" w:rsidR="008D6C02" w:rsidRDefault="00000000">
          <w:pPr>
            <w:pStyle w:val="TDC2"/>
            <w:tabs>
              <w:tab w:val="left" w:pos="660"/>
              <w:tab w:val="right" w:leader="dot" w:pos="9016"/>
            </w:tabs>
            <w:rPr>
              <w:noProof/>
            </w:rPr>
          </w:pPr>
          <w:hyperlink w:anchor="_Toc153995136" w:history="1">
            <w:r w:rsidR="008D6C02" w:rsidRPr="00537E15">
              <w:rPr>
                <w:rStyle w:val="Hipervnculo"/>
                <w:rFonts w:ascii="Arial" w:hAnsi="Arial" w:cs="Arial"/>
                <w:b/>
                <w:bCs/>
                <w:noProof/>
              </w:rPr>
              <w:t>1)</w:t>
            </w:r>
            <w:r w:rsidR="008D6C02">
              <w:rPr>
                <w:noProof/>
              </w:rPr>
              <w:tab/>
            </w:r>
            <w:r w:rsidR="008D6C02" w:rsidRPr="00537E15">
              <w:rPr>
                <w:rStyle w:val="Hipervnculo"/>
                <w:rFonts w:ascii="Arial" w:hAnsi="Arial" w:cs="Arial"/>
                <w:b/>
                <w:bCs/>
                <w:noProof/>
              </w:rPr>
              <w:t>Contaminación ambiental</w:t>
            </w:r>
            <w:r w:rsidR="008D6C02">
              <w:rPr>
                <w:noProof/>
                <w:webHidden/>
              </w:rPr>
              <w:tab/>
            </w:r>
            <w:r w:rsidR="008D6C02">
              <w:rPr>
                <w:noProof/>
                <w:webHidden/>
              </w:rPr>
              <w:fldChar w:fldCharType="begin"/>
            </w:r>
            <w:r w:rsidR="008D6C02">
              <w:rPr>
                <w:noProof/>
                <w:webHidden/>
              </w:rPr>
              <w:instrText xml:space="preserve"> PAGEREF _Toc153995136 \h </w:instrText>
            </w:r>
            <w:r w:rsidR="008D6C02">
              <w:rPr>
                <w:noProof/>
                <w:webHidden/>
              </w:rPr>
            </w:r>
            <w:r w:rsidR="008D6C02">
              <w:rPr>
                <w:noProof/>
                <w:webHidden/>
              </w:rPr>
              <w:fldChar w:fldCharType="separate"/>
            </w:r>
            <w:r w:rsidR="008D6C02">
              <w:rPr>
                <w:noProof/>
                <w:webHidden/>
              </w:rPr>
              <w:t>3</w:t>
            </w:r>
            <w:r w:rsidR="008D6C02">
              <w:rPr>
                <w:noProof/>
                <w:webHidden/>
              </w:rPr>
              <w:fldChar w:fldCharType="end"/>
            </w:r>
          </w:hyperlink>
        </w:p>
        <w:p w14:paraId="4985F632" w14:textId="6D648656" w:rsidR="008D6C02" w:rsidRDefault="00000000">
          <w:pPr>
            <w:pStyle w:val="TDC2"/>
            <w:tabs>
              <w:tab w:val="left" w:pos="660"/>
              <w:tab w:val="right" w:leader="dot" w:pos="9016"/>
            </w:tabs>
            <w:rPr>
              <w:noProof/>
            </w:rPr>
          </w:pPr>
          <w:hyperlink w:anchor="_Toc153995137" w:history="1">
            <w:r w:rsidR="008D6C02" w:rsidRPr="00537E15">
              <w:rPr>
                <w:rStyle w:val="Hipervnculo"/>
                <w:rFonts w:ascii="Arial" w:hAnsi="Arial" w:cs="Arial"/>
                <w:b/>
                <w:bCs/>
                <w:noProof/>
              </w:rPr>
              <w:t>2)</w:t>
            </w:r>
            <w:r w:rsidR="008D6C02">
              <w:rPr>
                <w:noProof/>
              </w:rPr>
              <w:tab/>
            </w:r>
            <w:r w:rsidR="008D6C02" w:rsidRPr="00537E15">
              <w:rPr>
                <w:rStyle w:val="Hipervnculo"/>
                <w:rFonts w:ascii="Arial" w:hAnsi="Arial" w:cs="Arial"/>
                <w:b/>
                <w:bCs/>
                <w:noProof/>
              </w:rPr>
              <w:t>Rol del gobierno y el estado frente a la preservación ambiental</w:t>
            </w:r>
            <w:r w:rsidR="008D6C02">
              <w:rPr>
                <w:noProof/>
                <w:webHidden/>
              </w:rPr>
              <w:tab/>
            </w:r>
            <w:r w:rsidR="008D6C02">
              <w:rPr>
                <w:noProof/>
                <w:webHidden/>
              </w:rPr>
              <w:fldChar w:fldCharType="begin"/>
            </w:r>
            <w:r w:rsidR="008D6C02">
              <w:rPr>
                <w:noProof/>
                <w:webHidden/>
              </w:rPr>
              <w:instrText xml:space="preserve"> PAGEREF _Toc153995137 \h </w:instrText>
            </w:r>
            <w:r w:rsidR="008D6C02">
              <w:rPr>
                <w:noProof/>
                <w:webHidden/>
              </w:rPr>
            </w:r>
            <w:r w:rsidR="008D6C02">
              <w:rPr>
                <w:noProof/>
                <w:webHidden/>
              </w:rPr>
              <w:fldChar w:fldCharType="separate"/>
            </w:r>
            <w:r w:rsidR="008D6C02">
              <w:rPr>
                <w:noProof/>
                <w:webHidden/>
              </w:rPr>
              <w:t>3</w:t>
            </w:r>
            <w:r w:rsidR="008D6C02">
              <w:rPr>
                <w:noProof/>
                <w:webHidden/>
              </w:rPr>
              <w:fldChar w:fldCharType="end"/>
            </w:r>
          </w:hyperlink>
        </w:p>
        <w:p w14:paraId="3342BBC6" w14:textId="30276F36" w:rsidR="008D6C02" w:rsidRDefault="00000000">
          <w:pPr>
            <w:pStyle w:val="TDC2"/>
            <w:tabs>
              <w:tab w:val="left" w:pos="660"/>
              <w:tab w:val="right" w:leader="dot" w:pos="9016"/>
            </w:tabs>
            <w:rPr>
              <w:noProof/>
            </w:rPr>
          </w:pPr>
          <w:hyperlink w:anchor="_Toc153995138" w:history="1">
            <w:r w:rsidR="008D6C02" w:rsidRPr="00537E15">
              <w:rPr>
                <w:rStyle w:val="Hipervnculo"/>
                <w:rFonts w:ascii="Arial" w:hAnsi="Arial" w:cs="Arial"/>
                <w:b/>
                <w:bCs/>
                <w:noProof/>
              </w:rPr>
              <w:t>3)</w:t>
            </w:r>
            <w:r w:rsidR="008D6C02">
              <w:rPr>
                <w:noProof/>
              </w:rPr>
              <w:tab/>
            </w:r>
            <w:r w:rsidR="008D6C02" w:rsidRPr="00537E15">
              <w:rPr>
                <w:rStyle w:val="Hipervnculo"/>
                <w:rFonts w:ascii="Arial" w:hAnsi="Arial" w:cs="Arial"/>
                <w:b/>
                <w:bCs/>
                <w:noProof/>
              </w:rPr>
              <w:t>Políticas ambientales</w:t>
            </w:r>
            <w:r w:rsidR="008D6C02">
              <w:rPr>
                <w:noProof/>
                <w:webHidden/>
              </w:rPr>
              <w:tab/>
            </w:r>
            <w:r w:rsidR="008D6C02">
              <w:rPr>
                <w:noProof/>
                <w:webHidden/>
              </w:rPr>
              <w:fldChar w:fldCharType="begin"/>
            </w:r>
            <w:r w:rsidR="008D6C02">
              <w:rPr>
                <w:noProof/>
                <w:webHidden/>
              </w:rPr>
              <w:instrText xml:space="preserve"> PAGEREF _Toc153995138 \h </w:instrText>
            </w:r>
            <w:r w:rsidR="008D6C02">
              <w:rPr>
                <w:noProof/>
                <w:webHidden/>
              </w:rPr>
            </w:r>
            <w:r w:rsidR="008D6C02">
              <w:rPr>
                <w:noProof/>
                <w:webHidden/>
              </w:rPr>
              <w:fldChar w:fldCharType="separate"/>
            </w:r>
            <w:r w:rsidR="008D6C02">
              <w:rPr>
                <w:noProof/>
                <w:webHidden/>
              </w:rPr>
              <w:t>4</w:t>
            </w:r>
            <w:r w:rsidR="008D6C02">
              <w:rPr>
                <w:noProof/>
                <w:webHidden/>
              </w:rPr>
              <w:fldChar w:fldCharType="end"/>
            </w:r>
          </w:hyperlink>
        </w:p>
        <w:p w14:paraId="222A778B" w14:textId="148D2DD2" w:rsidR="008D6C02" w:rsidRDefault="00000000">
          <w:pPr>
            <w:pStyle w:val="TDC2"/>
            <w:tabs>
              <w:tab w:val="left" w:pos="660"/>
              <w:tab w:val="right" w:leader="dot" w:pos="9016"/>
            </w:tabs>
            <w:rPr>
              <w:noProof/>
            </w:rPr>
          </w:pPr>
          <w:hyperlink w:anchor="_Toc153995139" w:history="1">
            <w:r w:rsidR="008D6C02" w:rsidRPr="00537E15">
              <w:rPr>
                <w:rStyle w:val="Hipervnculo"/>
                <w:rFonts w:ascii="Arial" w:hAnsi="Arial" w:cs="Arial"/>
                <w:noProof/>
              </w:rPr>
              <w:t>4)</w:t>
            </w:r>
            <w:r w:rsidR="008D6C02">
              <w:rPr>
                <w:noProof/>
              </w:rPr>
              <w:tab/>
            </w:r>
            <w:r w:rsidR="008D6C02" w:rsidRPr="00537E15">
              <w:rPr>
                <w:rStyle w:val="Hipervnculo"/>
                <w:rFonts w:ascii="Arial" w:hAnsi="Arial" w:cs="Arial"/>
                <w:noProof/>
              </w:rPr>
              <w:t>La ciudadanía y su rol en la conservación ambiental</w:t>
            </w:r>
            <w:r w:rsidR="008D6C02">
              <w:rPr>
                <w:noProof/>
                <w:webHidden/>
              </w:rPr>
              <w:tab/>
            </w:r>
            <w:r w:rsidR="008D6C02">
              <w:rPr>
                <w:noProof/>
                <w:webHidden/>
              </w:rPr>
              <w:fldChar w:fldCharType="begin"/>
            </w:r>
            <w:r w:rsidR="008D6C02">
              <w:rPr>
                <w:noProof/>
                <w:webHidden/>
              </w:rPr>
              <w:instrText xml:space="preserve"> PAGEREF _Toc153995139 \h </w:instrText>
            </w:r>
            <w:r w:rsidR="008D6C02">
              <w:rPr>
                <w:noProof/>
                <w:webHidden/>
              </w:rPr>
            </w:r>
            <w:r w:rsidR="008D6C02">
              <w:rPr>
                <w:noProof/>
                <w:webHidden/>
              </w:rPr>
              <w:fldChar w:fldCharType="separate"/>
            </w:r>
            <w:r w:rsidR="008D6C02">
              <w:rPr>
                <w:noProof/>
                <w:webHidden/>
              </w:rPr>
              <w:t>7</w:t>
            </w:r>
            <w:r w:rsidR="008D6C02">
              <w:rPr>
                <w:noProof/>
                <w:webHidden/>
              </w:rPr>
              <w:fldChar w:fldCharType="end"/>
            </w:r>
          </w:hyperlink>
        </w:p>
        <w:p w14:paraId="5238D674" w14:textId="38CF0232" w:rsidR="008D6C02" w:rsidRDefault="00000000">
          <w:pPr>
            <w:pStyle w:val="TDC1"/>
            <w:tabs>
              <w:tab w:val="right" w:leader="dot" w:pos="9016"/>
            </w:tabs>
            <w:rPr>
              <w:noProof/>
            </w:rPr>
          </w:pPr>
          <w:hyperlink w:anchor="_Toc153995140" w:history="1">
            <w:r w:rsidR="008D6C02" w:rsidRPr="00537E15">
              <w:rPr>
                <w:rStyle w:val="Hipervnculo"/>
                <w:rFonts w:cs="Arial"/>
                <w:noProof/>
              </w:rPr>
              <w:t>Metodología</w:t>
            </w:r>
            <w:r w:rsidR="008D6C02">
              <w:rPr>
                <w:noProof/>
                <w:webHidden/>
              </w:rPr>
              <w:tab/>
            </w:r>
            <w:r w:rsidR="008D6C02">
              <w:rPr>
                <w:noProof/>
                <w:webHidden/>
              </w:rPr>
              <w:fldChar w:fldCharType="begin"/>
            </w:r>
            <w:r w:rsidR="008D6C02">
              <w:rPr>
                <w:noProof/>
                <w:webHidden/>
              </w:rPr>
              <w:instrText xml:space="preserve"> PAGEREF _Toc153995140 \h </w:instrText>
            </w:r>
            <w:r w:rsidR="008D6C02">
              <w:rPr>
                <w:noProof/>
                <w:webHidden/>
              </w:rPr>
            </w:r>
            <w:r w:rsidR="008D6C02">
              <w:rPr>
                <w:noProof/>
                <w:webHidden/>
              </w:rPr>
              <w:fldChar w:fldCharType="separate"/>
            </w:r>
            <w:r w:rsidR="008D6C02">
              <w:rPr>
                <w:noProof/>
                <w:webHidden/>
              </w:rPr>
              <w:t>7</w:t>
            </w:r>
            <w:r w:rsidR="008D6C02">
              <w:rPr>
                <w:noProof/>
                <w:webHidden/>
              </w:rPr>
              <w:fldChar w:fldCharType="end"/>
            </w:r>
          </w:hyperlink>
        </w:p>
        <w:p w14:paraId="6987FA80" w14:textId="490750DF" w:rsidR="008D6C02" w:rsidRDefault="00000000">
          <w:pPr>
            <w:pStyle w:val="TDC1"/>
            <w:tabs>
              <w:tab w:val="right" w:leader="dot" w:pos="9016"/>
            </w:tabs>
            <w:rPr>
              <w:noProof/>
            </w:rPr>
          </w:pPr>
          <w:hyperlink w:anchor="_Toc153995141" w:history="1">
            <w:r w:rsidR="008D6C02" w:rsidRPr="00537E15">
              <w:rPr>
                <w:rStyle w:val="Hipervnculo"/>
                <w:rFonts w:cs="Arial"/>
                <w:noProof/>
              </w:rPr>
              <w:t>Desarrollo (explicación de los resultados de la encuesta)</w:t>
            </w:r>
            <w:r w:rsidR="008D6C02">
              <w:rPr>
                <w:noProof/>
                <w:webHidden/>
              </w:rPr>
              <w:tab/>
            </w:r>
            <w:r w:rsidR="008D6C02">
              <w:rPr>
                <w:noProof/>
                <w:webHidden/>
              </w:rPr>
              <w:fldChar w:fldCharType="begin"/>
            </w:r>
            <w:r w:rsidR="008D6C02">
              <w:rPr>
                <w:noProof/>
                <w:webHidden/>
              </w:rPr>
              <w:instrText xml:space="preserve"> PAGEREF _Toc153995141 \h </w:instrText>
            </w:r>
            <w:r w:rsidR="008D6C02">
              <w:rPr>
                <w:noProof/>
                <w:webHidden/>
              </w:rPr>
            </w:r>
            <w:r w:rsidR="008D6C02">
              <w:rPr>
                <w:noProof/>
                <w:webHidden/>
              </w:rPr>
              <w:fldChar w:fldCharType="separate"/>
            </w:r>
            <w:r w:rsidR="008D6C02">
              <w:rPr>
                <w:noProof/>
                <w:webHidden/>
              </w:rPr>
              <w:t>7</w:t>
            </w:r>
            <w:r w:rsidR="008D6C02">
              <w:rPr>
                <w:noProof/>
                <w:webHidden/>
              </w:rPr>
              <w:fldChar w:fldCharType="end"/>
            </w:r>
          </w:hyperlink>
        </w:p>
        <w:p w14:paraId="20A202F4" w14:textId="6E5164F7" w:rsidR="008D6C02" w:rsidRDefault="00000000">
          <w:pPr>
            <w:pStyle w:val="TDC1"/>
            <w:tabs>
              <w:tab w:val="right" w:leader="dot" w:pos="9016"/>
            </w:tabs>
            <w:rPr>
              <w:noProof/>
            </w:rPr>
          </w:pPr>
          <w:hyperlink w:anchor="_Toc153995142" w:history="1">
            <w:r w:rsidR="008D6C02" w:rsidRPr="00537E15">
              <w:rPr>
                <w:rStyle w:val="Hipervnculo"/>
                <w:rFonts w:cs="Arial"/>
                <w:noProof/>
              </w:rPr>
              <w:t>Conclusiones</w:t>
            </w:r>
            <w:r w:rsidR="008D6C02">
              <w:rPr>
                <w:noProof/>
                <w:webHidden/>
              </w:rPr>
              <w:tab/>
            </w:r>
            <w:r w:rsidR="008D6C02">
              <w:rPr>
                <w:noProof/>
                <w:webHidden/>
              </w:rPr>
              <w:fldChar w:fldCharType="begin"/>
            </w:r>
            <w:r w:rsidR="008D6C02">
              <w:rPr>
                <w:noProof/>
                <w:webHidden/>
              </w:rPr>
              <w:instrText xml:space="preserve"> PAGEREF _Toc153995142 \h </w:instrText>
            </w:r>
            <w:r w:rsidR="008D6C02">
              <w:rPr>
                <w:noProof/>
                <w:webHidden/>
              </w:rPr>
            </w:r>
            <w:r w:rsidR="008D6C02">
              <w:rPr>
                <w:noProof/>
                <w:webHidden/>
              </w:rPr>
              <w:fldChar w:fldCharType="separate"/>
            </w:r>
            <w:r w:rsidR="008D6C02">
              <w:rPr>
                <w:noProof/>
                <w:webHidden/>
              </w:rPr>
              <w:t>7</w:t>
            </w:r>
            <w:r w:rsidR="008D6C02">
              <w:rPr>
                <w:noProof/>
                <w:webHidden/>
              </w:rPr>
              <w:fldChar w:fldCharType="end"/>
            </w:r>
          </w:hyperlink>
        </w:p>
        <w:p w14:paraId="02580730" w14:textId="76F09FF4" w:rsidR="008D6C02" w:rsidRDefault="00000000">
          <w:pPr>
            <w:pStyle w:val="TDC1"/>
            <w:tabs>
              <w:tab w:val="right" w:leader="dot" w:pos="9016"/>
            </w:tabs>
            <w:rPr>
              <w:noProof/>
            </w:rPr>
          </w:pPr>
          <w:hyperlink w:anchor="_Toc153995143" w:history="1">
            <w:r w:rsidR="008D6C02" w:rsidRPr="00537E15">
              <w:rPr>
                <w:rStyle w:val="Hipervnculo"/>
                <w:rFonts w:cs="Arial"/>
                <w:noProof/>
              </w:rPr>
              <w:t>Bibliografía</w:t>
            </w:r>
            <w:r w:rsidR="008D6C02">
              <w:rPr>
                <w:noProof/>
                <w:webHidden/>
              </w:rPr>
              <w:tab/>
            </w:r>
            <w:r w:rsidR="008D6C02">
              <w:rPr>
                <w:noProof/>
                <w:webHidden/>
              </w:rPr>
              <w:fldChar w:fldCharType="begin"/>
            </w:r>
            <w:r w:rsidR="008D6C02">
              <w:rPr>
                <w:noProof/>
                <w:webHidden/>
              </w:rPr>
              <w:instrText xml:space="preserve"> PAGEREF _Toc153995143 \h </w:instrText>
            </w:r>
            <w:r w:rsidR="008D6C02">
              <w:rPr>
                <w:noProof/>
                <w:webHidden/>
              </w:rPr>
            </w:r>
            <w:r w:rsidR="008D6C02">
              <w:rPr>
                <w:noProof/>
                <w:webHidden/>
              </w:rPr>
              <w:fldChar w:fldCharType="separate"/>
            </w:r>
            <w:r w:rsidR="008D6C02">
              <w:rPr>
                <w:noProof/>
                <w:webHidden/>
              </w:rPr>
              <w:t>7</w:t>
            </w:r>
            <w:r w:rsidR="008D6C02">
              <w:rPr>
                <w:noProof/>
                <w:webHidden/>
              </w:rPr>
              <w:fldChar w:fldCharType="end"/>
            </w:r>
          </w:hyperlink>
        </w:p>
        <w:p w14:paraId="061866ED" w14:textId="714D301B" w:rsidR="008D6C02" w:rsidRDefault="00000000">
          <w:pPr>
            <w:pStyle w:val="TDC1"/>
            <w:tabs>
              <w:tab w:val="right" w:leader="dot" w:pos="9016"/>
            </w:tabs>
            <w:rPr>
              <w:noProof/>
            </w:rPr>
          </w:pPr>
          <w:hyperlink w:anchor="_Toc153995144" w:history="1">
            <w:r w:rsidR="008D6C02" w:rsidRPr="00537E15">
              <w:rPr>
                <w:rStyle w:val="Hipervnculo"/>
                <w:rFonts w:cs="Arial"/>
                <w:noProof/>
              </w:rPr>
              <w:t>Bibliografía</w:t>
            </w:r>
            <w:r w:rsidR="008D6C02">
              <w:rPr>
                <w:noProof/>
                <w:webHidden/>
              </w:rPr>
              <w:tab/>
            </w:r>
            <w:r w:rsidR="008D6C02">
              <w:rPr>
                <w:noProof/>
                <w:webHidden/>
              </w:rPr>
              <w:fldChar w:fldCharType="begin"/>
            </w:r>
            <w:r w:rsidR="008D6C02">
              <w:rPr>
                <w:noProof/>
                <w:webHidden/>
              </w:rPr>
              <w:instrText xml:space="preserve"> PAGEREF _Toc153995144 \h </w:instrText>
            </w:r>
            <w:r w:rsidR="008D6C02">
              <w:rPr>
                <w:noProof/>
                <w:webHidden/>
              </w:rPr>
            </w:r>
            <w:r w:rsidR="008D6C02">
              <w:rPr>
                <w:noProof/>
                <w:webHidden/>
              </w:rPr>
              <w:fldChar w:fldCharType="separate"/>
            </w:r>
            <w:r w:rsidR="008D6C02">
              <w:rPr>
                <w:noProof/>
                <w:webHidden/>
              </w:rPr>
              <w:t>7</w:t>
            </w:r>
            <w:r w:rsidR="008D6C02">
              <w:rPr>
                <w:noProof/>
                <w:webHidden/>
              </w:rPr>
              <w:fldChar w:fldCharType="end"/>
            </w:r>
          </w:hyperlink>
        </w:p>
        <w:p w14:paraId="673F9CBD" w14:textId="4017F8EF" w:rsidR="008D6C02" w:rsidRPr="008D6C02" w:rsidRDefault="008D6C02" w:rsidP="008D6C02">
          <w:r>
            <w:rPr>
              <w:b/>
              <w:bCs/>
            </w:rPr>
            <w:fldChar w:fldCharType="end"/>
          </w:r>
        </w:p>
      </w:sdtContent>
    </w:sdt>
    <w:p w14:paraId="69AB7238" w14:textId="77777777" w:rsidR="008D6C02" w:rsidRDefault="008D6C02" w:rsidP="008D6C02">
      <w:pPr>
        <w:pStyle w:val="Ttulo1"/>
        <w:spacing w:line="276" w:lineRule="auto"/>
        <w:jc w:val="both"/>
        <w:rPr>
          <w:rFonts w:cs="Arial"/>
          <w:caps w:val="0"/>
          <w:sz w:val="22"/>
          <w:szCs w:val="22"/>
        </w:rPr>
      </w:pPr>
    </w:p>
    <w:p w14:paraId="43F3AEAB" w14:textId="77777777" w:rsidR="008D6C02" w:rsidRDefault="008D6C02" w:rsidP="008D6C02"/>
    <w:p w14:paraId="4269BC59" w14:textId="77777777" w:rsidR="008D6C02" w:rsidRDefault="008D6C02" w:rsidP="008D6C02"/>
    <w:p w14:paraId="5189A095" w14:textId="77777777" w:rsidR="008D6C02" w:rsidRPr="008D6C02" w:rsidRDefault="008D6C02" w:rsidP="008D6C02"/>
    <w:p w14:paraId="4CD808AC" w14:textId="72275316" w:rsidR="00497DFC" w:rsidRPr="008D6C02" w:rsidRDefault="00C87F33" w:rsidP="008D6C02">
      <w:pPr>
        <w:pStyle w:val="Ttulo1"/>
        <w:spacing w:line="276" w:lineRule="auto"/>
        <w:jc w:val="both"/>
        <w:rPr>
          <w:rFonts w:cs="Arial"/>
          <w:sz w:val="22"/>
          <w:szCs w:val="22"/>
        </w:rPr>
      </w:pPr>
      <w:bookmarkStart w:id="0" w:name="_Toc153995131"/>
      <w:r w:rsidRPr="008D6C02">
        <w:rPr>
          <w:rFonts w:cs="Arial"/>
          <w:caps w:val="0"/>
          <w:sz w:val="22"/>
          <w:szCs w:val="22"/>
        </w:rPr>
        <w:lastRenderedPageBreak/>
        <w:t>Introducción</w:t>
      </w:r>
      <w:bookmarkEnd w:id="0"/>
    </w:p>
    <w:p w14:paraId="440CA6CC" w14:textId="00B8D069" w:rsidR="000F279C" w:rsidRPr="008D6C02" w:rsidRDefault="005069AA" w:rsidP="008D6C02">
      <w:pPr>
        <w:pStyle w:val="Ttulo2"/>
        <w:numPr>
          <w:ilvl w:val="0"/>
          <w:numId w:val="4"/>
        </w:numPr>
        <w:spacing w:line="276" w:lineRule="auto"/>
        <w:jc w:val="both"/>
        <w:rPr>
          <w:rFonts w:ascii="Arial" w:hAnsi="Arial" w:cs="Arial"/>
          <w:caps w:val="0"/>
          <w:sz w:val="22"/>
          <w:szCs w:val="22"/>
        </w:rPr>
      </w:pPr>
      <w:bookmarkStart w:id="1" w:name="_Toc153995132"/>
      <w:r w:rsidRPr="008D6C02">
        <w:rPr>
          <w:rFonts w:ascii="Arial" w:hAnsi="Arial" w:cs="Arial"/>
          <w:sz w:val="22"/>
          <w:szCs w:val="22"/>
        </w:rPr>
        <w:t>O</w:t>
      </w:r>
      <w:r w:rsidR="00C87F33" w:rsidRPr="008D6C02">
        <w:rPr>
          <w:rFonts w:ascii="Arial" w:hAnsi="Arial" w:cs="Arial"/>
          <w:caps w:val="0"/>
          <w:sz w:val="22"/>
          <w:szCs w:val="22"/>
        </w:rPr>
        <w:t>bjetivo general</w:t>
      </w:r>
      <w:bookmarkEnd w:id="1"/>
    </w:p>
    <w:p w14:paraId="1763C0EB" w14:textId="26CF1635" w:rsidR="000F279C" w:rsidRPr="008D6C02" w:rsidRDefault="000F279C" w:rsidP="008D6C02">
      <w:pPr>
        <w:pStyle w:val="Prrafodelista"/>
        <w:numPr>
          <w:ilvl w:val="0"/>
          <w:numId w:val="7"/>
        </w:numPr>
        <w:spacing w:line="276" w:lineRule="auto"/>
        <w:jc w:val="both"/>
        <w:rPr>
          <w:rFonts w:ascii="Arial" w:hAnsi="Arial" w:cs="Arial"/>
        </w:rPr>
      </w:pPr>
      <w:r w:rsidRPr="008D6C02">
        <w:rPr>
          <w:rFonts w:ascii="Arial" w:hAnsi="Arial" w:cs="Arial"/>
        </w:rPr>
        <w:t>Analizar las políticas públicas que ejerce el estado y el gobierno frente a la preservación del medio ambiente y la participación de la ciudadanía frente a la lucha contra este mal</w:t>
      </w:r>
      <w:r w:rsidR="00E206CB">
        <w:rPr>
          <w:rFonts w:ascii="Arial" w:hAnsi="Arial" w:cs="Arial"/>
        </w:rPr>
        <w:t>.</w:t>
      </w:r>
    </w:p>
    <w:p w14:paraId="3832B410" w14:textId="00B8D069" w:rsidR="005069AA" w:rsidRPr="008D6C02" w:rsidRDefault="005069AA" w:rsidP="008D6C02">
      <w:pPr>
        <w:pStyle w:val="Ttulo2"/>
        <w:numPr>
          <w:ilvl w:val="0"/>
          <w:numId w:val="4"/>
        </w:numPr>
        <w:spacing w:line="276" w:lineRule="auto"/>
        <w:jc w:val="both"/>
        <w:rPr>
          <w:rFonts w:ascii="Arial" w:hAnsi="Arial" w:cs="Arial"/>
          <w:caps w:val="0"/>
          <w:sz w:val="22"/>
          <w:szCs w:val="22"/>
        </w:rPr>
      </w:pPr>
      <w:bookmarkStart w:id="2" w:name="_Toc153995133"/>
      <w:r w:rsidRPr="008D6C02">
        <w:rPr>
          <w:rFonts w:ascii="Arial" w:hAnsi="Arial" w:cs="Arial"/>
          <w:sz w:val="22"/>
          <w:szCs w:val="22"/>
        </w:rPr>
        <w:t>O</w:t>
      </w:r>
      <w:r w:rsidR="00C87F33" w:rsidRPr="008D6C02">
        <w:rPr>
          <w:rFonts w:ascii="Arial" w:hAnsi="Arial" w:cs="Arial"/>
          <w:caps w:val="0"/>
          <w:sz w:val="22"/>
          <w:szCs w:val="22"/>
        </w:rPr>
        <w:t>bjetivos específicos</w:t>
      </w:r>
      <w:bookmarkEnd w:id="2"/>
    </w:p>
    <w:p w14:paraId="6DD7856E" w14:textId="3E63E54B" w:rsidR="000F279C" w:rsidRPr="008D6C02" w:rsidRDefault="00DB6E66" w:rsidP="008D6C02">
      <w:pPr>
        <w:pStyle w:val="Prrafodelista"/>
        <w:numPr>
          <w:ilvl w:val="0"/>
          <w:numId w:val="6"/>
        </w:numPr>
        <w:spacing w:line="276" w:lineRule="auto"/>
        <w:jc w:val="both"/>
        <w:rPr>
          <w:rFonts w:ascii="Arial" w:hAnsi="Arial" w:cs="Arial"/>
        </w:rPr>
      </w:pPr>
      <w:r w:rsidRPr="008D6C02">
        <w:rPr>
          <w:rFonts w:ascii="Arial" w:hAnsi="Arial" w:cs="Arial"/>
        </w:rPr>
        <w:t xml:space="preserve">Dar a conocer </w:t>
      </w:r>
      <w:r w:rsidR="000F279C" w:rsidRPr="008D6C02">
        <w:rPr>
          <w:rFonts w:ascii="Arial" w:hAnsi="Arial" w:cs="Arial"/>
        </w:rPr>
        <w:t>al lector sobre las consecuencias que trae la contaminación ambiental</w:t>
      </w:r>
    </w:p>
    <w:p w14:paraId="0026B351" w14:textId="77777777" w:rsidR="000F279C" w:rsidRPr="008D6C02" w:rsidRDefault="000F279C" w:rsidP="008D6C02">
      <w:pPr>
        <w:pStyle w:val="Prrafodelista"/>
        <w:numPr>
          <w:ilvl w:val="0"/>
          <w:numId w:val="6"/>
        </w:numPr>
        <w:spacing w:line="276" w:lineRule="auto"/>
        <w:jc w:val="both"/>
        <w:rPr>
          <w:rFonts w:ascii="Arial" w:hAnsi="Arial" w:cs="Arial"/>
        </w:rPr>
      </w:pPr>
      <w:r w:rsidRPr="008D6C02">
        <w:rPr>
          <w:rFonts w:ascii="Arial" w:hAnsi="Arial" w:cs="Arial"/>
        </w:rPr>
        <w:t>Evaluar el impacto de las acciones gubernamentales en la preservación del medio ambiente.</w:t>
      </w:r>
    </w:p>
    <w:p w14:paraId="67B9E2B2" w14:textId="77777777" w:rsidR="000F279C" w:rsidRPr="008D6C02" w:rsidRDefault="000F279C" w:rsidP="008D6C02">
      <w:pPr>
        <w:pStyle w:val="Prrafodelista"/>
        <w:numPr>
          <w:ilvl w:val="0"/>
          <w:numId w:val="6"/>
        </w:numPr>
        <w:spacing w:line="276" w:lineRule="auto"/>
        <w:jc w:val="both"/>
        <w:rPr>
          <w:rFonts w:ascii="Arial" w:hAnsi="Arial" w:cs="Arial"/>
        </w:rPr>
      </w:pPr>
      <w:r w:rsidRPr="008D6C02">
        <w:rPr>
          <w:rFonts w:ascii="Arial" w:hAnsi="Arial" w:cs="Arial"/>
        </w:rPr>
        <w:t>Identificar los desafíos y obstáculos enfrentados por las políticas ambientales.</w:t>
      </w:r>
    </w:p>
    <w:p w14:paraId="60065429" w14:textId="4FD019E6" w:rsidR="000F279C" w:rsidRPr="008D6C02" w:rsidRDefault="000F279C" w:rsidP="008D6C02">
      <w:pPr>
        <w:pStyle w:val="Prrafodelista"/>
        <w:numPr>
          <w:ilvl w:val="0"/>
          <w:numId w:val="6"/>
        </w:numPr>
        <w:spacing w:line="276" w:lineRule="auto"/>
        <w:jc w:val="both"/>
        <w:rPr>
          <w:rFonts w:ascii="Arial" w:hAnsi="Arial" w:cs="Arial"/>
        </w:rPr>
      </w:pPr>
      <w:r w:rsidRPr="008D6C02">
        <w:rPr>
          <w:rFonts w:ascii="Arial" w:hAnsi="Arial" w:cs="Arial"/>
        </w:rPr>
        <w:t>Examinar la participación ciudadana en la implementación de políticas de preservación del medio ambiente.</w:t>
      </w:r>
    </w:p>
    <w:p w14:paraId="4F32981F" w14:textId="642C1AA4" w:rsidR="00D70147" w:rsidRPr="008D6C02" w:rsidRDefault="00D70147" w:rsidP="008D6C02">
      <w:pPr>
        <w:pStyle w:val="Ttulo1"/>
        <w:spacing w:line="276" w:lineRule="auto"/>
        <w:jc w:val="both"/>
        <w:rPr>
          <w:rFonts w:cs="Arial"/>
          <w:sz w:val="22"/>
          <w:szCs w:val="22"/>
        </w:rPr>
      </w:pPr>
      <w:bookmarkStart w:id="3" w:name="_Toc153995134"/>
      <w:r w:rsidRPr="008D6C02">
        <w:rPr>
          <w:rFonts w:cs="Arial"/>
          <w:sz w:val="22"/>
          <w:szCs w:val="22"/>
        </w:rPr>
        <w:t>R</w:t>
      </w:r>
      <w:r w:rsidR="00C87F33" w:rsidRPr="008D6C02">
        <w:rPr>
          <w:rFonts w:cs="Arial"/>
          <w:caps w:val="0"/>
          <w:sz w:val="22"/>
          <w:szCs w:val="22"/>
        </w:rPr>
        <w:t>esumen</w:t>
      </w:r>
      <w:bookmarkEnd w:id="3"/>
    </w:p>
    <w:p w14:paraId="7B3A05C9" w14:textId="1DE69A8D" w:rsidR="00D70147" w:rsidRPr="008D6C02" w:rsidRDefault="00D53927" w:rsidP="008D6C02">
      <w:pPr>
        <w:pStyle w:val="Ttulo1"/>
        <w:spacing w:line="276" w:lineRule="auto"/>
        <w:jc w:val="both"/>
        <w:rPr>
          <w:rFonts w:cs="Arial"/>
          <w:caps w:val="0"/>
          <w:sz w:val="22"/>
          <w:szCs w:val="22"/>
        </w:rPr>
      </w:pPr>
      <w:bookmarkStart w:id="4" w:name="_Toc153995135"/>
      <w:r w:rsidRPr="008D6C02">
        <w:rPr>
          <w:rFonts w:cs="Arial"/>
          <w:sz w:val="22"/>
          <w:szCs w:val="22"/>
        </w:rPr>
        <w:t>M</w:t>
      </w:r>
      <w:r w:rsidR="00C87F33" w:rsidRPr="008D6C02">
        <w:rPr>
          <w:rFonts w:cs="Arial"/>
          <w:caps w:val="0"/>
          <w:sz w:val="22"/>
          <w:szCs w:val="22"/>
        </w:rPr>
        <w:t>arco teórico</w:t>
      </w:r>
      <w:bookmarkEnd w:id="4"/>
      <w:r w:rsidR="00C87F33" w:rsidRPr="008D6C02">
        <w:rPr>
          <w:rFonts w:cs="Arial"/>
          <w:caps w:val="0"/>
          <w:sz w:val="22"/>
          <w:szCs w:val="22"/>
        </w:rPr>
        <w:t xml:space="preserve"> </w:t>
      </w:r>
    </w:p>
    <w:p w14:paraId="1B9F4324" w14:textId="1D755F08" w:rsidR="00F37A39" w:rsidRPr="008D6C02" w:rsidRDefault="00DB6E66" w:rsidP="008D6C02">
      <w:pPr>
        <w:pStyle w:val="Ttulo2"/>
        <w:numPr>
          <w:ilvl w:val="0"/>
          <w:numId w:val="8"/>
        </w:numPr>
        <w:spacing w:line="276" w:lineRule="auto"/>
        <w:jc w:val="both"/>
        <w:rPr>
          <w:rFonts w:ascii="Arial" w:hAnsi="Arial" w:cs="Arial"/>
          <w:b/>
          <w:bCs/>
          <w:caps w:val="0"/>
          <w:sz w:val="22"/>
          <w:szCs w:val="22"/>
        </w:rPr>
      </w:pPr>
      <w:bookmarkStart w:id="5" w:name="_Toc153995136"/>
      <w:r w:rsidRPr="008D6C02">
        <w:rPr>
          <w:rFonts w:ascii="Arial" w:hAnsi="Arial" w:cs="Arial"/>
          <w:b/>
          <w:bCs/>
          <w:sz w:val="22"/>
          <w:szCs w:val="22"/>
        </w:rPr>
        <w:t>C</w:t>
      </w:r>
      <w:r w:rsidRPr="008D6C02">
        <w:rPr>
          <w:rFonts w:ascii="Arial" w:hAnsi="Arial" w:cs="Arial"/>
          <w:b/>
          <w:bCs/>
          <w:caps w:val="0"/>
          <w:sz w:val="22"/>
          <w:szCs w:val="22"/>
        </w:rPr>
        <w:t>ontaminación ambiental</w:t>
      </w:r>
      <w:bookmarkEnd w:id="5"/>
    </w:p>
    <w:p w14:paraId="7B3473F5" w14:textId="4DDD92F5" w:rsidR="005069AA" w:rsidRPr="008D6C02" w:rsidRDefault="00DB6E66" w:rsidP="008D6C02">
      <w:pPr>
        <w:pStyle w:val="Ttulo2"/>
        <w:numPr>
          <w:ilvl w:val="0"/>
          <w:numId w:val="8"/>
        </w:numPr>
        <w:spacing w:line="276" w:lineRule="auto"/>
        <w:jc w:val="both"/>
        <w:rPr>
          <w:rFonts w:ascii="Arial" w:hAnsi="Arial" w:cs="Arial"/>
          <w:b/>
          <w:bCs/>
          <w:caps w:val="0"/>
          <w:sz w:val="22"/>
          <w:szCs w:val="22"/>
        </w:rPr>
      </w:pPr>
      <w:bookmarkStart w:id="6" w:name="_Toc153995137"/>
      <w:r w:rsidRPr="008D6C02">
        <w:rPr>
          <w:rFonts w:ascii="Arial" w:hAnsi="Arial" w:cs="Arial"/>
          <w:b/>
          <w:bCs/>
          <w:sz w:val="22"/>
          <w:szCs w:val="22"/>
        </w:rPr>
        <w:t>R</w:t>
      </w:r>
      <w:r w:rsidRPr="008D6C02">
        <w:rPr>
          <w:rFonts w:ascii="Arial" w:hAnsi="Arial" w:cs="Arial"/>
          <w:b/>
          <w:bCs/>
          <w:caps w:val="0"/>
          <w:sz w:val="22"/>
          <w:szCs w:val="22"/>
        </w:rPr>
        <w:t xml:space="preserve">ol del gobierno y el estado frente </w:t>
      </w:r>
      <w:r w:rsidR="008320A0" w:rsidRPr="008D6C02">
        <w:rPr>
          <w:rFonts w:ascii="Arial" w:hAnsi="Arial" w:cs="Arial"/>
          <w:b/>
          <w:bCs/>
          <w:caps w:val="0"/>
          <w:sz w:val="22"/>
          <w:szCs w:val="22"/>
        </w:rPr>
        <w:t>a la preservación ambiental</w:t>
      </w:r>
      <w:bookmarkEnd w:id="6"/>
    </w:p>
    <w:p w14:paraId="3A3675AE" w14:textId="0E7D15D0" w:rsidR="00F37A39" w:rsidRDefault="00F37A39" w:rsidP="008D6C02">
      <w:pPr>
        <w:pStyle w:val="Prrafodelista"/>
        <w:spacing w:line="276" w:lineRule="auto"/>
        <w:jc w:val="both"/>
        <w:rPr>
          <w:rFonts w:ascii="Arial" w:hAnsi="Arial" w:cs="Arial"/>
        </w:rPr>
      </w:pPr>
      <w:r w:rsidRPr="008D6C02">
        <w:rPr>
          <w:rFonts w:ascii="Arial" w:hAnsi="Arial" w:cs="Arial"/>
        </w:rPr>
        <w:t xml:space="preserve">Según Anthony </w:t>
      </w:r>
      <w:proofErr w:type="spellStart"/>
      <w:r w:rsidRPr="008D6C02">
        <w:rPr>
          <w:rFonts w:ascii="Arial" w:hAnsi="Arial" w:cs="Arial"/>
        </w:rPr>
        <w:t>Gidenns</w:t>
      </w:r>
      <w:proofErr w:type="spellEnd"/>
      <w:r w:rsidRPr="008D6C02">
        <w:rPr>
          <w:rFonts w:ascii="Arial" w:hAnsi="Arial" w:cs="Arial"/>
        </w:rPr>
        <w:t xml:space="preserve">, el estado es el conjunto de instituciones como un parlamento y funcionarios públicos mientras que el término gobierno a palabras de Alessandro </w:t>
      </w:r>
      <w:proofErr w:type="spellStart"/>
      <w:r w:rsidRPr="008D6C02">
        <w:rPr>
          <w:rFonts w:ascii="Arial" w:hAnsi="Arial" w:cs="Arial"/>
        </w:rPr>
        <w:t>Groppolj</w:t>
      </w:r>
      <w:proofErr w:type="spellEnd"/>
      <w:r w:rsidR="008D6C02">
        <w:rPr>
          <w:rFonts w:ascii="Arial" w:hAnsi="Arial" w:cs="Arial"/>
        </w:rPr>
        <w:t xml:space="preserve">, </w:t>
      </w:r>
      <w:r w:rsidRPr="008D6C02">
        <w:rPr>
          <w:rFonts w:ascii="Arial" w:hAnsi="Arial" w:cs="Arial"/>
        </w:rPr>
        <w:t xml:space="preserve">es el conjunto de órganos mediante los cuales se ejerce el poder- En realidad hay un relación entre estos dos conceptos y el mismo Segundo Linares Quintana nos dice que el estado abarca a la totalidad de la ciudadanía y el gobierno únicamente a los representantes, por lo que son uno solo y los temas de interés como como economía, educación,  asuntos ambientales entre otros se encargan ellos.  </w:t>
      </w:r>
    </w:p>
    <w:p w14:paraId="564D5612" w14:textId="501AFB1A" w:rsidR="00F37A39" w:rsidRPr="008D6C02" w:rsidRDefault="008D6C02" w:rsidP="008D6C02">
      <w:pPr>
        <w:pStyle w:val="Prrafodelista"/>
        <w:spacing w:line="276" w:lineRule="auto"/>
        <w:jc w:val="both"/>
        <w:rPr>
          <w:rFonts w:ascii="Arial" w:hAnsi="Arial" w:cs="Arial"/>
        </w:rPr>
      </w:pPr>
      <w:r>
        <w:rPr>
          <w:rFonts w:ascii="Arial" w:hAnsi="Arial" w:cs="Arial"/>
        </w:rPr>
        <w:t>En esta ocasión se hablará sobre el rol en lo que concierne al medio ambiente. Como bien es sabido, s</w:t>
      </w:r>
      <w:r w:rsidR="00F37A39" w:rsidRPr="008D6C02">
        <w:rPr>
          <w:rFonts w:ascii="Arial" w:hAnsi="Arial" w:cs="Arial"/>
        </w:rPr>
        <w:t xml:space="preserve">e han venido realizando medidas para la conservación ambiental, tal como la fiscalización, pero estas medidas no son algo de tiempo, es algo reciente puesto que se tomó esta hace veinte años y en especial al sector minero ya que es la actividad económica que el Perú practica en mayor medida. Algunas medidas se dieron en 1992 (D. Ley 25763 donde se crea Empresa de Auditoria e Inspectoría donde las empresas del sector minero y derivados debían rendirles cuentas). El año 1996 (Ley 26734 Ley del OSINERG adscrito al MEM). 2007 (Ley 28964 Ley de Creación del OSINERGIN donde a esta se le transfiere el control y regulación de la actividad minera. 2009 (OEFA asume competencias para el control y regulación ambiental minera) y así cada cierto tiempo se han ido sacando leyes para el control de la contaminación ocasionada por actividades económicas como la minería </w:t>
      </w:r>
      <w:sdt>
        <w:sdtPr>
          <w:rPr>
            <w:rFonts w:ascii="Arial" w:hAnsi="Arial" w:cs="Arial"/>
          </w:rPr>
          <w:id w:val="1923674898"/>
          <w:citation/>
        </w:sdtPr>
        <w:sdtContent>
          <w:r w:rsidR="00F37A39" w:rsidRPr="008D6C02">
            <w:rPr>
              <w:rFonts w:ascii="Arial" w:hAnsi="Arial" w:cs="Arial"/>
            </w:rPr>
            <w:fldChar w:fldCharType="begin"/>
          </w:r>
          <w:r w:rsidR="00F37A39" w:rsidRPr="008D6C02">
            <w:rPr>
              <w:rFonts w:ascii="Arial" w:hAnsi="Arial" w:cs="Arial"/>
            </w:rPr>
            <w:instrText xml:space="preserve"> CITATION Ald13 \l 3082 </w:instrText>
          </w:r>
          <w:r w:rsidR="00F37A39" w:rsidRPr="008D6C02">
            <w:rPr>
              <w:rFonts w:ascii="Arial" w:hAnsi="Arial" w:cs="Arial"/>
            </w:rPr>
            <w:fldChar w:fldCharType="separate"/>
          </w:r>
          <w:r w:rsidR="009A662F" w:rsidRPr="008D6C02">
            <w:rPr>
              <w:rFonts w:ascii="Arial" w:hAnsi="Arial" w:cs="Arial"/>
              <w:noProof/>
            </w:rPr>
            <w:t>(Durán, 2013)</w:t>
          </w:r>
          <w:r w:rsidR="00F37A39" w:rsidRPr="008D6C02">
            <w:rPr>
              <w:rFonts w:ascii="Arial" w:hAnsi="Arial" w:cs="Arial"/>
            </w:rPr>
            <w:fldChar w:fldCharType="end"/>
          </w:r>
        </w:sdtContent>
      </w:sdt>
      <w:r w:rsidR="00553BDE" w:rsidRPr="008D6C02">
        <w:rPr>
          <w:rFonts w:ascii="Arial" w:hAnsi="Arial" w:cs="Arial"/>
        </w:rPr>
        <w:t>.</w:t>
      </w:r>
    </w:p>
    <w:p w14:paraId="0D760791" w14:textId="435A81BF" w:rsidR="00912CEF" w:rsidRPr="008D6C02" w:rsidRDefault="00553BDE" w:rsidP="008D6C02">
      <w:pPr>
        <w:pStyle w:val="Prrafodelista"/>
        <w:spacing w:line="276" w:lineRule="auto"/>
        <w:jc w:val="both"/>
        <w:rPr>
          <w:rFonts w:ascii="Arial" w:hAnsi="Arial" w:cs="Arial"/>
        </w:rPr>
      </w:pPr>
      <w:r w:rsidRPr="008D6C02">
        <w:rPr>
          <w:rFonts w:ascii="Arial" w:hAnsi="Arial" w:cs="Arial"/>
        </w:rPr>
        <w:t xml:space="preserve">En el año 2000, bajo la jurisdicción de la Minera Yanacocha, ocurrió una tragedia ambiental puesto que 80 kg de mercurio fueron derramados afectando a los centros poblados de Magdalena, San Juan y </w:t>
      </w:r>
      <w:proofErr w:type="spellStart"/>
      <w:r w:rsidRPr="008D6C02">
        <w:rPr>
          <w:rFonts w:ascii="Arial" w:hAnsi="Arial" w:cs="Arial"/>
        </w:rPr>
        <w:t>Choropampa</w:t>
      </w:r>
      <w:proofErr w:type="spellEnd"/>
      <w:r w:rsidRPr="008D6C02">
        <w:rPr>
          <w:rFonts w:ascii="Arial" w:hAnsi="Arial" w:cs="Arial"/>
        </w:rPr>
        <w:t xml:space="preserve"> puesto que esta sustancia era </w:t>
      </w:r>
      <w:r w:rsidR="00523D70" w:rsidRPr="008D6C02">
        <w:rPr>
          <w:rFonts w:ascii="Arial" w:hAnsi="Arial" w:cs="Arial"/>
        </w:rPr>
        <w:t>transportada</w:t>
      </w:r>
      <w:r w:rsidRPr="008D6C02">
        <w:rPr>
          <w:rFonts w:ascii="Arial" w:hAnsi="Arial" w:cs="Arial"/>
        </w:rPr>
        <w:t xml:space="preserve">. Ante tal suceso la población no tomó las precauciones del caso y terminaron 47 casos de personas que tuvieron que ser atendidas. Tras el penoso suceso, se emitió un informe del incidente donde se evidenciaba el no cumplimiento </w:t>
      </w:r>
      <w:r w:rsidRPr="008D6C02">
        <w:rPr>
          <w:rFonts w:ascii="Arial" w:hAnsi="Arial" w:cs="Arial"/>
        </w:rPr>
        <w:lastRenderedPageBreak/>
        <w:t>del plan de contingencia en su plan de impacto ambiental. Tras estas faltas se declaró la Resolución Dictatorial N</w:t>
      </w:r>
      <w:r w:rsidR="00D6064E" w:rsidRPr="008D6C02">
        <w:rPr>
          <w:rFonts w:ascii="Arial" w:hAnsi="Arial" w:cs="Arial"/>
        </w:rPr>
        <w:t xml:space="preserve"> 103-200-EM-DGM donde se impuso a la empresa minera una multa de 600 UIT, sin embargo, la empresa minera apeló argumentando de que el incidente ocurrió fuera de su espacio de trabajo, sin embargo, no procedió su apelación. La defensoría del pueblo, como respuesta al suceso expresó que el Ministerio de Energías de Minas debió fiscalizar, además de que funcionarios de la empresa ofrecieron a los pobladores recompensas por tratar de recuperar el Mercurio, pero no ofreció garantías en la seguridad (Informe Defensorial N 62, p.50). Otro desastre ambiental se dio no hace mucho, ocurrió en </w:t>
      </w:r>
      <w:r w:rsidR="00912CEF" w:rsidRPr="008D6C02">
        <w:rPr>
          <w:rFonts w:ascii="Arial" w:hAnsi="Arial" w:cs="Arial"/>
        </w:rPr>
        <w:t>enero d</w:t>
      </w:r>
      <w:r w:rsidR="00D6064E" w:rsidRPr="008D6C02">
        <w:rPr>
          <w:rFonts w:ascii="Arial" w:hAnsi="Arial" w:cs="Arial"/>
        </w:rPr>
        <w:t xml:space="preserve">el año 2022 y tuvo como protagonista a la empresa Repsol </w:t>
      </w:r>
      <w:r w:rsidR="00912CEF" w:rsidRPr="008D6C02">
        <w:rPr>
          <w:rFonts w:ascii="Arial" w:hAnsi="Arial" w:cs="Arial"/>
        </w:rPr>
        <w:t xml:space="preserve">que ocasionó un derramamiento de petróleo de Ventanilla, el representante de la refinería la Pampilla dio parte al catastrófico incidente al OEFA. La OEFA es un informe precipitado verificó la presencia de hidrocarburos en el mar y franja (arena) y el SERNANP dio aviso de que dicha sustancia se estaba desplazando en dirección norte afectando zonas </w:t>
      </w:r>
      <w:r w:rsidR="00AA0693" w:rsidRPr="008D6C02">
        <w:rPr>
          <w:rFonts w:ascii="Arial" w:hAnsi="Arial" w:cs="Arial"/>
        </w:rPr>
        <w:t>pesqueras y</w:t>
      </w:r>
      <w:r w:rsidR="00523D70" w:rsidRPr="008D6C02">
        <w:rPr>
          <w:rFonts w:ascii="Arial" w:hAnsi="Arial" w:cs="Arial"/>
        </w:rPr>
        <w:t xml:space="preserve"> de gran presencia de biodiversidad, por lo que mediante la Resolución </w:t>
      </w:r>
      <w:r w:rsidR="00862678" w:rsidRPr="008D6C02">
        <w:rPr>
          <w:rFonts w:ascii="Arial" w:hAnsi="Arial" w:cs="Arial"/>
        </w:rPr>
        <w:t xml:space="preserve">Ministerial </w:t>
      </w:r>
      <w:r w:rsidR="00862678" w:rsidRPr="008D6C02">
        <w:rPr>
          <w:rFonts w:ascii="Arial" w:hAnsi="Arial" w:cs="Arial"/>
          <w:shd w:val="clear" w:color="auto" w:fill="FFFFFF"/>
        </w:rPr>
        <w:t>021</w:t>
      </w:r>
      <w:r w:rsidR="00523D70" w:rsidRPr="008D6C02">
        <w:rPr>
          <w:rFonts w:ascii="Arial" w:hAnsi="Arial" w:cs="Arial"/>
          <w:shd w:val="clear" w:color="auto" w:fill="FFFFFF"/>
        </w:rPr>
        <w:t>-2022-</w:t>
      </w:r>
      <w:r w:rsidR="00B012B9" w:rsidRPr="008D6C02">
        <w:rPr>
          <w:rFonts w:ascii="Arial" w:hAnsi="Arial" w:cs="Arial"/>
          <w:shd w:val="clear" w:color="auto" w:fill="FFFFFF"/>
        </w:rPr>
        <w:t>MINAM se</w:t>
      </w:r>
      <w:r w:rsidR="00523D70" w:rsidRPr="008D6C02">
        <w:rPr>
          <w:rFonts w:ascii="Arial" w:hAnsi="Arial" w:cs="Arial"/>
          <w:shd w:val="clear" w:color="auto" w:fill="FFFFFF"/>
        </w:rPr>
        <w:t xml:space="preserve"> expresaba la Declaratoria de </w:t>
      </w:r>
      <w:r w:rsidR="00D1406D" w:rsidRPr="008D6C02">
        <w:rPr>
          <w:rFonts w:ascii="Arial" w:hAnsi="Arial" w:cs="Arial"/>
          <w:shd w:val="clear" w:color="auto" w:fill="FFFFFF"/>
        </w:rPr>
        <w:t xml:space="preserve">Emergencia </w:t>
      </w:r>
      <w:r w:rsidR="005E2748" w:rsidRPr="008D6C02">
        <w:rPr>
          <w:rFonts w:ascii="Arial" w:hAnsi="Arial" w:cs="Arial"/>
          <w:shd w:val="clear" w:color="auto" w:fill="FFFFFF"/>
        </w:rPr>
        <w:t>Ambiental.</w:t>
      </w:r>
      <w:r w:rsidR="00523D70" w:rsidRPr="008D6C02">
        <w:rPr>
          <w:rFonts w:ascii="Arial" w:hAnsi="Arial" w:cs="Arial"/>
        </w:rPr>
        <w:t xml:space="preserve"> Debido al incidente, el OEFA ha iniciado 4 procedimientos sancionadores contra la Refinería la Pampilla S.A.A. (</w:t>
      </w:r>
      <w:r w:rsidR="00054DD2" w:rsidRPr="008D6C02">
        <w:rPr>
          <w:rFonts w:ascii="Arial" w:hAnsi="Arial" w:cs="Arial"/>
        </w:rPr>
        <w:t xml:space="preserve">básicamente son labores de limpieza y acciones respecto al derrame del hidrocarburo), además de dieciséis medidas administrativas y siete multas coercitivas por 2 852 millones </w:t>
      </w:r>
      <w:sdt>
        <w:sdtPr>
          <w:rPr>
            <w:rFonts w:ascii="Arial" w:hAnsi="Arial" w:cs="Arial"/>
          </w:rPr>
          <w:id w:val="645556352"/>
          <w:citation/>
        </w:sdtPr>
        <w:sdtContent>
          <w:r w:rsidR="00054DD2" w:rsidRPr="008D6C02">
            <w:rPr>
              <w:rFonts w:ascii="Arial" w:hAnsi="Arial" w:cs="Arial"/>
            </w:rPr>
            <w:fldChar w:fldCharType="begin"/>
          </w:r>
          <w:r w:rsidR="00054DD2" w:rsidRPr="008D6C02">
            <w:rPr>
              <w:rFonts w:ascii="Arial" w:hAnsi="Arial" w:cs="Arial"/>
            </w:rPr>
            <w:instrText xml:space="preserve"> CITATION Car22 \l 3082 </w:instrText>
          </w:r>
          <w:r w:rsidR="00054DD2" w:rsidRPr="008D6C02">
            <w:rPr>
              <w:rFonts w:ascii="Arial" w:hAnsi="Arial" w:cs="Arial"/>
            </w:rPr>
            <w:fldChar w:fldCharType="separate"/>
          </w:r>
          <w:r w:rsidR="009A662F" w:rsidRPr="008D6C02">
            <w:rPr>
              <w:rFonts w:ascii="Arial" w:hAnsi="Arial" w:cs="Arial"/>
              <w:noProof/>
            </w:rPr>
            <w:t>(Carlos Rodrigo, 2022)</w:t>
          </w:r>
          <w:r w:rsidR="00054DD2" w:rsidRPr="008D6C02">
            <w:rPr>
              <w:rFonts w:ascii="Arial" w:hAnsi="Arial" w:cs="Arial"/>
            </w:rPr>
            <w:fldChar w:fldCharType="end"/>
          </w:r>
        </w:sdtContent>
      </w:sdt>
      <w:r w:rsidR="00054DD2" w:rsidRPr="008D6C02">
        <w:rPr>
          <w:rFonts w:ascii="Arial" w:hAnsi="Arial" w:cs="Arial"/>
        </w:rPr>
        <w:t xml:space="preserve"> . De estos dos casos de contaminación al medio </w:t>
      </w:r>
      <w:r w:rsidR="0089441B" w:rsidRPr="008D6C02">
        <w:rPr>
          <w:rFonts w:ascii="Arial" w:hAnsi="Arial" w:cs="Arial"/>
        </w:rPr>
        <w:t>ambiente</w:t>
      </w:r>
      <w:r w:rsidR="00234B56" w:rsidRPr="008D6C02">
        <w:rPr>
          <w:rFonts w:ascii="Arial" w:hAnsi="Arial" w:cs="Arial"/>
        </w:rPr>
        <w:t>,</w:t>
      </w:r>
      <w:r w:rsidR="0089441B" w:rsidRPr="008D6C02">
        <w:rPr>
          <w:rFonts w:ascii="Arial" w:hAnsi="Arial" w:cs="Arial"/>
        </w:rPr>
        <w:t xml:space="preserve"> notamos que </w:t>
      </w:r>
      <w:r w:rsidR="00234B56" w:rsidRPr="008D6C02">
        <w:rPr>
          <w:rFonts w:ascii="Arial" w:hAnsi="Arial" w:cs="Arial"/>
        </w:rPr>
        <w:t xml:space="preserve">los actores son dos empresas que no son informales, sino que están en toda la formalidad y por ende cuentan con una certificación ambiental, ya que dentro de esta certificación el Plan de Contingencia es exigido, pero que no se logró ejecutar, además de que </w:t>
      </w:r>
      <w:r w:rsidR="0089441B" w:rsidRPr="008D6C02">
        <w:rPr>
          <w:rFonts w:ascii="Arial" w:hAnsi="Arial" w:cs="Arial"/>
        </w:rPr>
        <w:t xml:space="preserve">el </w:t>
      </w:r>
      <w:r w:rsidR="00234B56" w:rsidRPr="008D6C02">
        <w:rPr>
          <w:rFonts w:ascii="Arial" w:hAnsi="Arial" w:cs="Arial"/>
        </w:rPr>
        <w:t xml:space="preserve">estado </w:t>
      </w:r>
      <w:r w:rsidR="0089441B" w:rsidRPr="008D6C02">
        <w:rPr>
          <w:rFonts w:ascii="Arial" w:hAnsi="Arial" w:cs="Arial"/>
        </w:rPr>
        <w:t xml:space="preserve">peruano no supo prevenir dichas catástrofes, tarde fue la respuesta y como medidas solo se impusieron sanciones (multas) y acciones de limpieza. </w:t>
      </w:r>
    </w:p>
    <w:p w14:paraId="0106FB9C" w14:textId="77420CCE" w:rsidR="00912CEF" w:rsidRPr="008D6C02" w:rsidRDefault="00862678" w:rsidP="008D6C02">
      <w:pPr>
        <w:pStyle w:val="Prrafodelista"/>
        <w:spacing w:line="276" w:lineRule="auto"/>
        <w:jc w:val="both"/>
        <w:rPr>
          <w:rFonts w:ascii="Arial" w:hAnsi="Arial" w:cs="Arial"/>
        </w:rPr>
      </w:pPr>
      <w:r w:rsidRPr="008D6C02">
        <w:rPr>
          <w:rFonts w:ascii="Arial" w:hAnsi="Arial" w:cs="Arial"/>
        </w:rPr>
        <w:t xml:space="preserve">Por otro lado, el Programa de Racionalización Energética y Protección Ambiental impulsado por la Organización de los Estados Americanos, el gobierno de Finlandia y la región del Trifinio, que no solo da prioridad al desarrollo socioeconómico, sino que viene acompañado del mejoramiento del medio ambiente en las zonas fronterizas de El Salvador, Honduras y </w:t>
      </w:r>
      <w:proofErr w:type="spellStart"/>
      <w:r w:rsidRPr="008D6C02">
        <w:rPr>
          <w:rFonts w:ascii="Arial" w:hAnsi="Arial" w:cs="Arial"/>
        </w:rPr>
        <w:t>Guatamela</w:t>
      </w:r>
      <w:proofErr w:type="spellEnd"/>
      <w:r w:rsidR="00B012B9" w:rsidRPr="008D6C02">
        <w:rPr>
          <w:rFonts w:ascii="Arial" w:hAnsi="Arial" w:cs="Arial"/>
        </w:rPr>
        <w:t xml:space="preserve"> ha buscado contribuir </w:t>
      </w:r>
      <w:r w:rsidR="00D1406D" w:rsidRPr="008D6C02">
        <w:rPr>
          <w:rFonts w:ascii="Arial" w:hAnsi="Arial" w:cs="Arial"/>
        </w:rPr>
        <w:t>en lo que se refiere a la calidad de vida de la población y la preservación de los recursos naturales, siendo el objetivo principal la racionalización del suministro de energía, donde se permita hacer uso de técnicas de reforestación y fabricación para su posterior uso de estufas que aprovechen al máximo los recursos que consumen, y se ha logrado la creación de estas y se les denomina “Estufas Finlandia”, esta idea se da pensando en que estas zonas rurales de extrema pobreza se abastecen haciendo uso de la madera por lo que habría un mayor consumo de madera y el éxito de estas ha llevado a que varias ONG e instituciones gubernamentales soliciten capacitación para poder hacer la confección de las mismas</w:t>
      </w:r>
      <w:r w:rsidR="005E2748" w:rsidRPr="008D6C02">
        <w:rPr>
          <w:rFonts w:ascii="Arial" w:hAnsi="Arial" w:cs="Arial"/>
        </w:rPr>
        <w:t xml:space="preserve">, además de que gobiernos como El Salvador entre otros solicitaron asistencia técnica para instalar dichas estufas </w:t>
      </w:r>
      <w:sdt>
        <w:sdtPr>
          <w:rPr>
            <w:rFonts w:ascii="Arial" w:hAnsi="Arial" w:cs="Arial"/>
          </w:rPr>
          <w:id w:val="-1045214960"/>
          <w:citation/>
        </w:sdtPr>
        <w:sdtContent>
          <w:r w:rsidR="005E2748" w:rsidRPr="008D6C02">
            <w:rPr>
              <w:rFonts w:ascii="Arial" w:hAnsi="Arial" w:cs="Arial"/>
            </w:rPr>
            <w:fldChar w:fldCharType="begin"/>
          </w:r>
          <w:r w:rsidR="005E2748" w:rsidRPr="008D6C02">
            <w:rPr>
              <w:rFonts w:ascii="Arial" w:hAnsi="Arial" w:cs="Arial"/>
            </w:rPr>
            <w:instrText xml:space="preserve"> CITATION Car95 \l 3082 </w:instrText>
          </w:r>
          <w:r w:rsidR="005E2748" w:rsidRPr="008D6C02">
            <w:rPr>
              <w:rFonts w:ascii="Arial" w:hAnsi="Arial" w:cs="Arial"/>
            </w:rPr>
            <w:fldChar w:fldCharType="separate"/>
          </w:r>
          <w:r w:rsidR="009A662F" w:rsidRPr="008D6C02">
            <w:rPr>
              <w:rFonts w:ascii="Arial" w:hAnsi="Arial" w:cs="Arial"/>
              <w:noProof/>
            </w:rPr>
            <w:t>(Domínguez, 1995)</w:t>
          </w:r>
          <w:r w:rsidR="005E2748" w:rsidRPr="008D6C02">
            <w:rPr>
              <w:rFonts w:ascii="Arial" w:hAnsi="Arial" w:cs="Arial"/>
            </w:rPr>
            <w:fldChar w:fldCharType="end"/>
          </w:r>
        </w:sdtContent>
      </w:sdt>
      <w:r w:rsidR="008320A0" w:rsidRPr="008D6C02">
        <w:rPr>
          <w:rFonts w:ascii="Arial" w:hAnsi="Arial" w:cs="Arial"/>
        </w:rPr>
        <w:t xml:space="preserve">. De este caso podemos ver que el gobierno no se enfocó solamente en impulsar el desarrollo económico, sino también de acompañarlo con un desarrollo sostenible. </w:t>
      </w:r>
    </w:p>
    <w:p w14:paraId="0EAD666F" w14:textId="77777777" w:rsidR="00912CEF" w:rsidRPr="008D6C02" w:rsidRDefault="00912CEF" w:rsidP="008D6C02">
      <w:pPr>
        <w:pStyle w:val="Prrafodelista"/>
        <w:spacing w:line="276" w:lineRule="auto"/>
        <w:jc w:val="both"/>
        <w:rPr>
          <w:rFonts w:ascii="Arial" w:hAnsi="Arial" w:cs="Arial"/>
        </w:rPr>
      </w:pPr>
    </w:p>
    <w:p w14:paraId="778ED8EE" w14:textId="0DF172DC" w:rsidR="00912CEF" w:rsidRPr="008D6C02" w:rsidRDefault="00F015A4" w:rsidP="008D6C02">
      <w:pPr>
        <w:pStyle w:val="Ttulo2"/>
        <w:numPr>
          <w:ilvl w:val="0"/>
          <w:numId w:val="8"/>
        </w:numPr>
        <w:spacing w:line="276" w:lineRule="auto"/>
        <w:rPr>
          <w:rFonts w:ascii="Arial" w:hAnsi="Arial" w:cs="Arial"/>
          <w:b/>
          <w:bCs/>
          <w:sz w:val="22"/>
          <w:szCs w:val="22"/>
        </w:rPr>
      </w:pPr>
      <w:bookmarkStart w:id="7" w:name="_Toc153995138"/>
      <w:r w:rsidRPr="008D6C02">
        <w:rPr>
          <w:rFonts w:ascii="Arial" w:hAnsi="Arial" w:cs="Arial"/>
          <w:b/>
          <w:bCs/>
          <w:sz w:val="22"/>
          <w:szCs w:val="22"/>
        </w:rPr>
        <w:t>P</w:t>
      </w:r>
      <w:r w:rsidRPr="008D6C02">
        <w:rPr>
          <w:rFonts w:ascii="Arial" w:hAnsi="Arial" w:cs="Arial"/>
          <w:b/>
          <w:bCs/>
          <w:caps w:val="0"/>
          <w:sz w:val="22"/>
          <w:szCs w:val="22"/>
        </w:rPr>
        <w:t>olíticas ambientales</w:t>
      </w:r>
      <w:bookmarkEnd w:id="7"/>
      <w:r w:rsidRPr="008D6C02">
        <w:rPr>
          <w:rFonts w:ascii="Arial" w:hAnsi="Arial" w:cs="Arial"/>
          <w:b/>
          <w:bCs/>
          <w:caps w:val="0"/>
          <w:sz w:val="22"/>
          <w:szCs w:val="22"/>
        </w:rPr>
        <w:t xml:space="preserve"> </w:t>
      </w:r>
    </w:p>
    <w:p w14:paraId="7EE5B83C" w14:textId="77777777" w:rsidR="008320A0" w:rsidRPr="008D6C02" w:rsidRDefault="008320A0" w:rsidP="008D6C02">
      <w:pPr>
        <w:pStyle w:val="Prrafodelista"/>
        <w:spacing w:line="276" w:lineRule="auto"/>
        <w:jc w:val="both"/>
        <w:rPr>
          <w:rFonts w:ascii="Arial" w:hAnsi="Arial" w:cs="Arial"/>
        </w:rPr>
      </w:pPr>
    </w:p>
    <w:p w14:paraId="35FF91AF" w14:textId="24A0BFD3" w:rsidR="008320A0" w:rsidRPr="008D6C02" w:rsidRDefault="00800D89" w:rsidP="008D6C02">
      <w:pPr>
        <w:pStyle w:val="Prrafodelista"/>
        <w:spacing w:line="276" w:lineRule="auto"/>
        <w:jc w:val="both"/>
        <w:rPr>
          <w:rFonts w:ascii="Arial" w:hAnsi="Arial" w:cs="Arial"/>
        </w:rPr>
      </w:pPr>
      <w:r w:rsidRPr="008D6C02">
        <w:rPr>
          <w:rFonts w:ascii="Arial" w:hAnsi="Arial" w:cs="Arial"/>
        </w:rPr>
        <w:lastRenderedPageBreak/>
        <w:t xml:space="preserve">El estado tiene facultades de decisión en lo que respecta a las políticas ambientales. Según Pérez </w:t>
      </w:r>
      <w:proofErr w:type="spellStart"/>
      <w:r w:rsidRPr="008D6C02">
        <w:rPr>
          <w:rFonts w:ascii="Arial" w:hAnsi="Arial" w:cs="Arial"/>
        </w:rPr>
        <w:t>Luño</w:t>
      </w:r>
      <w:proofErr w:type="spellEnd"/>
      <w:r w:rsidRPr="008D6C02">
        <w:rPr>
          <w:rFonts w:ascii="Arial" w:hAnsi="Arial" w:cs="Arial"/>
        </w:rPr>
        <w:t xml:space="preserve"> los poderes públicos deben ejercer tres funciones que son la de velar por el uso racional de los recursos naturales, la reposición ante daños ocasionados por actividades económicas u otros y por último en la incorporación de políticas que tengan como objetivo la mejora y recuperación ambiental</w:t>
      </w:r>
      <w:r w:rsidR="00C2369F" w:rsidRPr="008D6C02">
        <w:rPr>
          <w:rFonts w:ascii="Arial" w:hAnsi="Arial" w:cs="Arial"/>
        </w:rPr>
        <w:t xml:space="preserve">. </w:t>
      </w:r>
      <w:r w:rsidR="00A735BB" w:rsidRPr="008D6C02">
        <w:rPr>
          <w:rFonts w:ascii="Arial" w:hAnsi="Arial" w:cs="Arial"/>
        </w:rPr>
        <w:t>Una parte significativa de los problemas ambientales se debe a los fallos institucionales y falta de fortaleza en los gobiernos</w:t>
      </w:r>
      <w:r w:rsidR="001444BE" w:rsidRPr="008D6C02">
        <w:rPr>
          <w:rFonts w:ascii="Arial" w:hAnsi="Arial" w:cs="Arial"/>
        </w:rPr>
        <w:t xml:space="preserve">. Son tres las disfuncionalidades: El mal uso de los recursos naturales, la falta de instrucción y acceso a la información en la ciudadanía y la poca supervisión del cumplimiento </w:t>
      </w:r>
      <w:r w:rsidR="003A17FD" w:rsidRPr="008D6C02">
        <w:rPr>
          <w:rFonts w:ascii="Arial" w:hAnsi="Arial" w:cs="Arial"/>
        </w:rPr>
        <w:t>de la normativa ambiental y por ello que debe incrementarse la participación ciudadana y la descentralización con el fin de inmiscuirse más en la planificación y elaboración de las políticas</w:t>
      </w:r>
      <w:r w:rsidR="003D0324" w:rsidRPr="008D6C02">
        <w:rPr>
          <w:rFonts w:ascii="Arial" w:hAnsi="Arial" w:cs="Arial"/>
        </w:rPr>
        <w:t xml:space="preserve"> </w:t>
      </w:r>
      <w:sdt>
        <w:sdtPr>
          <w:rPr>
            <w:rFonts w:ascii="Arial" w:hAnsi="Arial" w:cs="Arial"/>
          </w:rPr>
          <w:id w:val="-1795977272"/>
          <w:citation/>
        </w:sdtPr>
        <w:sdtContent>
          <w:r w:rsidR="003D0324" w:rsidRPr="008D6C02">
            <w:rPr>
              <w:rFonts w:ascii="Arial" w:hAnsi="Arial" w:cs="Arial"/>
            </w:rPr>
            <w:fldChar w:fldCharType="begin"/>
          </w:r>
          <w:r w:rsidR="003D0324" w:rsidRPr="008D6C02">
            <w:rPr>
              <w:rFonts w:ascii="Arial" w:hAnsi="Arial" w:cs="Arial"/>
            </w:rPr>
            <w:instrText xml:space="preserve"> CITATION Álv15 \l 3082 </w:instrText>
          </w:r>
          <w:r w:rsidR="003D0324" w:rsidRPr="008D6C02">
            <w:rPr>
              <w:rFonts w:ascii="Arial" w:hAnsi="Arial" w:cs="Arial"/>
            </w:rPr>
            <w:fldChar w:fldCharType="separate"/>
          </w:r>
          <w:r w:rsidR="009A662F" w:rsidRPr="008D6C02">
            <w:rPr>
              <w:rFonts w:ascii="Arial" w:hAnsi="Arial" w:cs="Arial"/>
              <w:noProof/>
            </w:rPr>
            <w:t>(Bravo, 2015)</w:t>
          </w:r>
          <w:r w:rsidR="003D0324" w:rsidRPr="008D6C02">
            <w:rPr>
              <w:rFonts w:ascii="Arial" w:hAnsi="Arial" w:cs="Arial"/>
            </w:rPr>
            <w:fldChar w:fldCharType="end"/>
          </w:r>
        </w:sdtContent>
      </w:sdt>
      <w:r w:rsidR="003D0324" w:rsidRPr="008D6C02">
        <w:rPr>
          <w:rFonts w:ascii="Arial" w:hAnsi="Arial" w:cs="Arial"/>
        </w:rPr>
        <w:t>.</w:t>
      </w:r>
    </w:p>
    <w:p w14:paraId="3929FD33" w14:textId="77777777" w:rsidR="00B74413" w:rsidRPr="008D6C02" w:rsidRDefault="003D0324" w:rsidP="008D6C02">
      <w:pPr>
        <w:pStyle w:val="Prrafodelista"/>
        <w:spacing w:line="276" w:lineRule="auto"/>
        <w:jc w:val="both"/>
        <w:rPr>
          <w:rFonts w:ascii="Arial" w:hAnsi="Arial" w:cs="Arial"/>
        </w:rPr>
      </w:pPr>
      <w:r w:rsidRPr="008D6C02">
        <w:rPr>
          <w:rFonts w:ascii="Arial" w:hAnsi="Arial" w:cs="Arial"/>
        </w:rPr>
        <w:t xml:space="preserve">Explorando la región de América Latina, </w:t>
      </w:r>
      <w:r w:rsidR="00490AD9" w:rsidRPr="008D6C02">
        <w:rPr>
          <w:rFonts w:ascii="Arial" w:hAnsi="Arial" w:cs="Arial"/>
        </w:rPr>
        <w:t xml:space="preserve">esta alberga la selva amazónica que es una fuente principal en la producción de oxígeno </w:t>
      </w:r>
      <w:r w:rsidR="00524578" w:rsidRPr="008D6C02">
        <w:rPr>
          <w:rFonts w:ascii="Arial" w:hAnsi="Arial" w:cs="Arial"/>
        </w:rPr>
        <w:t>que representa más del 20%, además que en el río Amazonas de alberga el 20% de agua dulce y en cuanto a la biodiversidad ocupa un 15%, sin embargo nuestras autoridades parecen ignorar ello y optan por impulsar un desarrollo económico que no va acompañado de acciones sostenibles ya que entre un problema grave que viene padeciendo esta región es la tasa de deforestación que causa alarmas en la última década (Chaplin De Castro, 2016)</w:t>
      </w:r>
      <w:r w:rsidR="00E70346" w:rsidRPr="008D6C02">
        <w:rPr>
          <w:rFonts w:ascii="Arial" w:hAnsi="Arial" w:cs="Arial"/>
        </w:rPr>
        <w:t>. La globalización y revolución tecnológica, ocasionando migraciones y deterioro paulatino del medio ambiente, migraciones irregulares en especies de aves y la depredación.</w:t>
      </w:r>
      <w:r w:rsidR="00FB0A6E" w:rsidRPr="008D6C02">
        <w:rPr>
          <w:rFonts w:ascii="Arial" w:hAnsi="Arial" w:cs="Arial"/>
        </w:rPr>
        <w:t xml:space="preserve"> A razón de ello la Naciones Unidas, en el año 2015, establecieron una serie de Objetivos de Desarrollo Sostenible que proyecta cambio en el 2030. Son 17 ODS y 169 metas, por lo que queda en los países implementar políticas que permitan controlar el avance de la contaminación ambiental ya sea con medidas de desarrollar proyectos sostenibles e inmiscuir a la población a participar </w:t>
      </w:r>
      <w:sdt>
        <w:sdtPr>
          <w:rPr>
            <w:rFonts w:ascii="Arial" w:hAnsi="Arial" w:cs="Arial"/>
          </w:rPr>
          <w:id w:val="-1278095736"/>
          <w:citation/>
        </w:sdtPr>
        <w:sdtContent>
          <w:r w:rsidR="00FB0A6E" w:rsidRPr="008D6C02">
            <w:rPr>
              <w:rFonts w:ascii="Arial" w:hAnsi="Arial" w:cs="Arial"/>
            </w:rPr>
            <w:fldChar w:fldCharType="begin"/>
          </w:r>
          <w:r w:rsidR="00FB0A6E" w:rsidRPr="008D6C02">
            <w:rPr>
              <w:rFonts w:ascii="Arial" w:hAnsi="Arial" w:cs="Arial"/>
            </w:rPr>
            <w:instrText xml:space="preserve"> CITATION Bal20 \l 3082 </w:instrText>
          </w:r>
          <w:r w:rsidR="00FB0A6E" w:rsidRPr="008D6C02">
            <w:rPr>
              <w:rFonts w:ascii="Arial" w:hAnsi="Arial" w:cs="Arial"/>
            </w:rPr>
            <w:fldChar w:fldCharType="separate"/>
          </w:r>
          <w:r w:rsidR="009A662F" w:rsidRPr="008D6C02">
            <w:rPr>
              <w:rFonts w:ascii="Arial" w:hAnsi="Arial" w:cs="Arial"/>
              <w:noProof/>
            </w:rPr>
            <w:t>(Balanzo, 2020)</w:t>
          </w:r>
          <w:r w:rsidR="00FB0A6E" w:rsidRPr="008D6C02">
            <w:rPr>
              <w:rFonts w:ascii="Arial" w:hAnsi="Arial" w:cs="Arial"/>
            </w:rPr>
            <w:fldChar w:fldCharType="end"/>
          </w:r>
        </w:sdtContent>
      </w:sdt>
      <w:r w:rsidR="00AF1F81" w:rsidRPr="008D6C02">
        <w:rPr>
          <w:rFonts w:ascii="Arial" w:hAnsi="Arial" w:cs="Arial"/>
        </w:rPr>
        <w:t>. Para lograr cumplir los ODS</w:t>
      </w:r>
      <w:r w:rsidR="00B74413" w:rsidRPr="008D6C02">
        <w:rPr>
          <w:rFonts w:ascii="Arial" w:hAnsi="Arial" w:cs="Arial"/>
        </w:rPr>
        <w:t xml:space="preserve"> que las Naciones Unidad dio, es</w:t>
      </w:r>
      <w:r w:rsidR="00AF1F81" w:rsidRPr="008D6C02">
        <w:rPr>
          <w:rFonts w:ascii="Arial" w:hAnsi="Arial" w:cs="Arial"/>
        </w:rPr>
        <w:t xml:space="preserve"> menester enfocarse en las políticas ambientales</w:t>
      </w:r>
      <w:r w:rsidR="009A662F" w:rsidRPr="008D6C02">
        <w:rPr>
          <w:rFonts w:ascii="Arial" w:hAnsi="Arial" w:cs="Arial"/>
        </w:rPr>
        <w:t xml:space="preserve">. </w:t>
      </w:r>
    </w:p>
    <w:p w14:paraId="75084E25" w14:textId="3E463905" w:rsidR="00185422" w:rsidRPr="008D6C02" w:rsidRDefault="009A662F" w:rsidP="008D6C02">
      <w:pPr>
        <w:pStyle w:val="Prrafodelista"/>
        <w:spacing w:line="276" w:lineRule="auto"/>
        <w:jc w:val="both"/>
        <w:rPr>
          <w:rFonts w:ascii="Arial" w:hAnsi="Arial" w:cs="Arial"/>
          <w:noProof/>
        </w:rPr>
      </w:pPr>
      <w:r w:rsidRPr="008D6C02">
        <w:rPr>
          <w:rFonts w:ascii="Arial" w:hAnsi="Arial" w:cs="Arial"/>
        </w:rPr>
        <w:t>S</w:t>
      </w:r>
      <w:r w:rsidR="001772EB" w:rsidRPr="008D6C02">
        <w:rPr>
          <w:rFonts w:ascii="Arial" w:hAnsi="Arial" w:cs="Arial"/>
        </w:rPr>
        <w:t xml:space="preserve">e analizará el aspecto político ambiental en el Perú. “La Política Nacional del Ambiente (PNA) al 2030 se constituye como base para la conservación del ambiente” </w:t>
      </w:r>
      <w:r w:rsidRPr="008D6C02">
        <w:rPr>
          <w:rFonts w:ascii="Arial" w:hAnsi="Arial" w:cs="Arial"/>
          <w:noProof/>
        </w:rPr>
        <w:t>(Ministerio del Ambiente, s.f.), tiene como objetivo asegurar el usu sostenible, ético, responsable y racionadel de los recursos naturales</w:t>
      </w:r>
      <w:r w:rsidR="001A137A" w:rsidRPr="008D6C02">
        <w:rPr>
          <w:rFonts w:ascii="Arial" w:hAnsi="Arial" w:cs="Arial"/>
          <w:noProof/>
        </w:rPr>
        <w:t>. Lo que llama la a</w:t>
      </w:r>
      <w:r w:rsidR="00EA32AF" w:rsidRPr="008D6C02">
        <w:rPr>
          <w:rFonts w:ascii="Arial" w:hAnsi="Arial" w:cs="Arial"/>
          <w:noProof/>
        </w:rPr>
        <w:t>t</w:t>
      </w:r>
      <w:r w:rsidR="001A137A" w:rsidRPr="008D6C02">
        <w:rPr>
          <w:rFonts w:ascii="Arial" w:hAnsi="Arial" w:cs="Arial"/>
          <w:noProof/>
        </w:rPr>
        <w:t>ención es la forma en la que fue elaborado el PNA ya que</w:t>
      </w:r>
      <w:r w:rsidR="00EA32AF" w:rsidRPr="008D6C02">
        <w:rPr>
          <w:rFonts w:ascii="Arial" w:hAnsi="Arial" w:cs="Arial"/>
          <w:noProof/>
        </w:rPr>
        <w:t xml:space="preserve"> fue participativo y desentralziado, se contó con lo interveción de diversos públicos  tanto a nivel local, regional, nacional, organismos no gubernamientales y empresas donde se receptaron 450 propuestas . Fue aprobado por Decreto Supremo n 023-2021-MINAM. Se establecen </w:t>
      </w:r>
      <w:r w:rsidR="00B74413" w:rsidRPr="008D6C02">
        <w:rPr>
          <w:rFonts w:ascii="Arial" w:hAnsi="Arial" w:cs="Arial"/>
          <w:noProof/>
        </w:rPr>
        <w:t xml:space="preserve">como objetivos: Mermar la pérdida de la biodiversidad (reducir a un 29% el número de especies amenazadas y el 6% de la pérdida de bosques)  y los niveles de deforestación; reducir los indices de contaminación en los componentes ambientales (agua, aire, suelo); usar energías renovables que provengan de fuentes que nop generen contaminació; en el aspecto economico que 200 empresas peruanas cumplan los criterios de </w:t>
      </w:r>
      <w:r w:rsidR="00353859" w:rsidRPr="008D6C02">
        <w:rPr>
          <w:rFonts w:ascii="Arial" w:hAnsi="Arial" w:cs="Arial"/>
          <w:noProof/>
        </w:rPr>
        <w:t xml:space="preserve">bio y econegocios; resolver cerca del 99% conflictos ambientales; incrementar en 137% la producción científica (Ministerio del Ambiente, s.f.). Sin emabrgo, tras un abrupto cambio del mando del Perú, pareciera que se olvidaron de todo ello y </w:t>
      </w:r>
      <w:r w:rsidR="002F7C0A" w:rsidRPr="008D6C02">
        <w:rPr>
          <w:rFonts w:ascii="Arial" w:hAnsi="Arial" w:cs="Arial"/>
          <w:noProof/>
        </w:rPr>
        <w:t xml:space="preserve">hubo un retroceso puesto que el día jueves a las 9:25 y sin mucho tiempo de debate, se aprobó la modificación a la Ley Forestal y de Fauna Silvestre (Ley 297663) con 70 votos a favor, 35 en contra y 5 abstenciones. </w:t>
      </w:r>
      <w:sdt>
        <w:sdtPr>
          <w:rPr>
            <w:rFonts w:ascii="Arial" w:hAnsi="Arial" w:cs="Arial"/>
            <w:noProof/>
          </w:rPr>
          <w:id w:val="-685982349"/>
          <w:citation/>
        </w:sdtPr>
        <w:sdtContent>
          <w:r w:rsidR="002F7C0A" w:rsidRPr="008D6C02">
            <w:rPr>
              <w:rFonts w:ascii="Arial" w:hAnsi="Arial" w:cs="Arial"/>
              <w:noProof/>
            </w:rPr>
            <w:fldChar w:fldCharType="begin"/>
          </w:r>
          <w:r w:rsidR="002F7C0A" w:rsidRPr="008D6C02">
            <w:rPr>
              <w:rFonts w:ascii="Arial" w:hAnsi="Arial" w:cs="Arial"/>
              <w:noProof/>
            </w:rPr>
            <w:instrText xml:space="preserve"> CITATION Col23 \l 3082 </w:instrText>
          </w:r>
          <w:r w:rsidR="002F7C0A" w:rsidRPr="008D6C02">
            <w:rPr>
              <w:rFonts w:ascii="Arial" w:hAnsi="Arial" w:cs="Arial"/>
              <w:noProof/>
            </w:rPr>
            <w:fldChar w:fldCharType="separate"/>
          </w:r>
          <w:r w:rsidR="002F7C0A" w:rsidRPr="008D6C02">
            <w:rPr>
              <w:rFonts w:ascii="Arial" w:hAnsi="Arial" w:cs="Arial"/>
              <w:noProof/>
            </w:rPr>
            <w:t>(Colchado, 2023)</w:t>
          </w:r>
          <w:r w:rsidR="002F7C0A" w:rsidRPr="008D6C02">
            <w:rPr>
              <w:rFonts w:ascii="Arial" w:hAnsi="Arial" w:cs="Arial"/>
              <w:noProof/>
            </w:rPr>
            <w:fldChar w:fldCharType="end"/>
          </w:r>
        </w:sdtContent>
      </w:sdt>
      <w:r w:rsidR="002F7C0A" w:rsidRPr="008D6C02">
        <w:rPr>
          <w:rFonts w:ascii="Arial" w:hAnsi="Arial" w:cs="Arial"/>
          <w:noProof/>
        </w:rPr>
        <w:t>.</w:t>
      </w:r>
      <w:r w:rsidR="009067B4" w:rsidRPr="008D6C02">
        <w:rPr>
          <w:rFonts w:ascii="Arial" w:hAnsi="Arial" w:cs="Arial"/>
          <w:noProof/>
        </w:rPr>
        <w:t xml:space="preserve"> “Esta acción ha levantado sospechas sobre la relación entre el Poder Legislativo y las grandes empresas que podrían beneficiarse de cambios en la </w:t>
      </w:r>
      <w:r w:rsidR="009067B4" w:rsidRPr="008D6C02">
        <w:rPr>
          <w:rFonts w:ascii="Arial" w:hAnsi="Arial" w:cs="Arial"/>
          <w:noProof/>
        </w:rPr>
        <w:lastRenderedPageBreak/>
        <w:t xml:space="preserve">normativa ambiental y de recursos naturales” </w:t>
      </w:r>
      <w:sdt>
        <w:sdtPr>
          <w:rPr>
            <w:rFonts w:ascii="Arial" w:hAnsi="Arial" w:cs="Arial"/>
            <w:noProof/>
          </w:rPr>
          <w:id w:val="-800231137"/>
          <w:citation/>
        </w:sdtPr>
        <w:sdtContent>
          <w:r w:rsidR="009067B4" w:rsidRPr="008D6C02">
            <w:rPr>
              <w:rFonts w:ascii="Arial" w:hAnsi="Arial" w:cs="Arial"/>
              <w:noProof/>
            </w:rPr>
            <w:fldChar w:fldCharType="begin"/>
          </w:r>
          <w:r w:rsidR="009067B4" w:rsidRPr="008D6C02">
            <w:rPr>
              <w:rFonts w:ascii="Arial" w:hAnsi="Arial" w:cs="Arial"/>
              <w:noProof/>
            </w:rPr>
            <w:instrText xml:space="preserve"> CITATION Dan23 \l 3082 </w:instrText>
          </w:r>
          <w:r w:rsidR="009067B4" w:rsidRPr="008D6C02">
            <w:rPr>
              <w:rFonts w:ascii="Arial" w:hAnsi="Arial" w:cs="Arial"/>
              <w:noProof/>
            </w:rPr>
            <w:fldChar w:fldCharType="separate"/>
          </w:r>
          <w:r w:rsidR="009067B4" w:rsidRPr="008D6C02">
            <w:rPr>
              <w:rFonts w:ascii="Arial" w:hAnsi="Arial" w:cs="Arial"/>
              <w:noProof/>
            </w:rPr>
            <w:t>(Blume, 2023)</w:t>
          </w:r>
          <w:r w:rsidR="009067B4" w:rsidRPr="008D6C02">
            <w:rPr>
              <w:rFonts w:ascii="Arial" w:hAnsi="Arial" w:cs="Arial"/>
              <w:noProof/>
            </w:rPr>
            <w:fldChar w:fldCharType="end"/>
          </w:r>
        </w:sdtContent>
      </w:sdt>
      <w:r w:rsidR="009067B4" w:rsidRPr="008D6C02">
        <w:rPr>
          <w:rFonts w:ascii="Arial" w:hAnsi="Arial" w:cs="Arial"/>
          <w:noProof/>
        </w:rPr>
        <w:t xml:space="preserve">. </w:t>
      </w:r>
      <w:r w:rsidR="002F7C0A" w:rsidRPr="008D6C02">
        <w:rPr>
          <w:rFonts w:ascii="Arial" w:hAnsi="Arial" w:cs="Arial"/>
          <w:noProof/>
        </w:rPr>
        <w:t>A pesar de ser considerada por organizaciones ambientales, comunidades indígenas como algo totalmente negativo se hizo posible. Era de esperar que dicha ley tenga el respaldo de la Confederación Nacional de Instituciones Empresariales Privadas (Confiep), que paro los que no sepan representa al sector emrpesarial de mayor poder económico del Perú</w:t>
      </w:r>
      <w:r w:rsidR="009067B4" w:rsidRPr="008D6C02">
        <w:rPr>
          <w:rFonts w:ascii="Arial" w:hAnsi="Arial" w:cs="Arial"/>
          <w:noProof/>
        </w:rPr>
        <w:t xml:space="preserve">. </w:t>
      </w:r>
      <w:r w:rsidR="009067B4" w:rsidRPr="008D6C02">
        <w:rPr>
          <w:rFonts w:ascii="Arial" w:hAnsi="Arial" w:cs="Arial"/>
          <w:noProof/>
        </w:rPr>
        <w:br/>
        <w:t>La reciente aprobación de la contrarreforma ha generado modificaciones sustanciales en la administración del uso de tierras al eliminar el requisito de obtener una autorización previa de zonificación forestal para alterar el propósito de dichos terrenos. Anteriormente, era imperativo obtener esta autorización para identificar áreas apropiadas para actividades agrícolas y ganaderas, además de asegurar la preservación del patrimonio forestal.</w:t>
      </w:r>
    </w:p>
    <w:p w14:paraId="5308AF3D" w14:textId="08341BA3" w:rsidR="00C57DC0" w:rsidRPr="008D6C02" w:rsidRDefault="00C57DC0" w:rsidP="008D6C02">
      <w:pPr>
        <w:pStyle w:val="Prrafodelista"/>
        <w:spacing w:line="276" w:lineRule="auto"/>
        <w:jc w:val="both"/>
        <w:rPr>
          <w:rFonts w:ascii="Arial" w:hAnsi="Arial" w:cs="Arial"/>
          <w:noProof/>
          <w:lang w:val="es-ES"/>
        </w:rPr>
      </w:pPr>
      <w:r w:rsidRPr="008D6C02">
        <w:rPr>
          <w:rFonts w:ascii="Arial" w:hAnsi="Arial" w:cs="Arial"/>
          <w:noProof/>
        </w:rPr>
        <w:t xml:space="preserve">La responsabilidad de los residuos sólidos era del MINSA, sin embargo, tras la creación del MINAM y con el Programa Perú Limpio, este pasó a ser el ente rector que ahora maneja dichos asuntos. </w:t>
      </w:r>
      <w:r w:rsidR="00185422" w:rsidRPr="008D6C02">
        <w:rPr>
          <w:rFonts w:ascii="Arial" w:hAnsi="Arial" w:cs="Arial"/>
          <w:noProof/>
        </w:rPr>
        <w:t>En cuánto a lo que concierne a los gobiernos regionales y locales, se establece la ley 27314 la cual da libertad a los municipios de poder gestionar el manejo de residuos sólidos, ejecuta</w:t>
      </w:r>
      <w:r w:rsidR="00D07530" w:rsidRPr="008D6C02">
        <w:rPr>
          <w:rFonts w:ascii="Arial" w:hAnsi="Arial" w:cs="Arial"/>
          <w:noProof/>
        </w:rPr>
        <w:t>r</w:t>
      </w:r>
      <w:r w:rsidR="00185422" w:rsidRPr="008D6C02">
        <w:rPr>
          <w:rFonts w:ascii="Arial" w:hAnsi="Arial" w:cs="Arial"/>
          <w:noProof/>
        </w:rPr>
        <w:t xml:space="preserve"> acciones como la recolección, transporte y disposición final segura de la basura que generan los pobladores </w:t>
      </w:r>
      <w:r w:rsidR="00D07530" w:rsidRPr="008D6C02">
        <w:rPr>
          <w:rFonts w:ascii="Arial" w:hAnsi="Arial" w:cs="Arial"/>
          <w:noProof/>
        </w:rPr>
        <w:t xml:space="preserve">cobrando por el servicio, todo con el fin de preservar la salud de la población y el ornato de la ciudad, sin embargo, no se llega a cubrir </w:t>
      </w:r>
      <w:r w:rsidR="00832C76" w:rsidRPr="008D6C02">
        <w:rPr>
          <w:rFonts w:ascii="Arial" w:hAnsi="Arial" w:cs="Arial"/>
          <w:noProof/>
        </w:rPr>
        <w:t xml:space="preserve">puesto que el 30% de residuos sólidos está areagdo en las calles y más del 50% no llega </w:t>
      </w:r>
      <w:r w:rsidR="00014F70" w:rsidRPr="008D6C02">
        <w:rPr>
          <w:rFonts w:ascii="Arial" w:hAnsi="Arial" w:cs="Arial"/>
          <w:noProof/>
        </w:rPr>
        <w:t xml:space="preserve">a un lugar seguro para desecharlo, como un vertdero sanitario. Los municipios deben brindar capacidad técnica, educar a la población de su jurisdicción </w:t>
      </w:r>
      <w:r w:rsidR="00975E32" w:rsidRPr="008D6C02">
        <w:rPr>
          <w:rFonts w:ascii="Arial" w:hAnsi="Arial" w:cs="Arial"/>
          <w:noProof/>
        </w:rPr>
        <w:t xml:space="preserve">para no ensuciar los espacios públicos, deben tener una organización interna consolidada, </w:t>
      </w:r>
      <w:r w:rsidR="00F251BB" w:rsidRPr="008D6C02">
        <w:rPr>
          <w:rFonts w:ascii="Arial" w:hAnsi="Arial" w:cs="Arial"/>
          <w:noProof/>
        </w:rPr>
        <w:t xml:space="preserve">sin embargo, los vecinos también deben cumplir roles como mantener su </w:t>
      </w:r>
      <w:r w:rsidR="00F251BB" w:rsidRPr="008D6C02">
        <w:rPr>
          <w:rFonts w:ascii="Arial" w:hAnsi="Arial" w:cs="Arial"/>
        </w:rPr>
        <w:t>espacio</w:t>
      </w:r>
      <w:r w:rsidR="00F251BB" w:rsidRPr="008D6C02">
        <w:rPr>
          <w:rFonts w:ascii="Arial" w:hAnsi="Arial" w:cs="Arial"/>
          <w:noProof/>
        </w:rPr>
        <w:t xml:space="preserve"> limpio y ordenado, pagar los arbitrios para que la municipalidad pueda brindar los servicios para el mantenimiento de los lugares público</w:t>
      </w:r>
      <w:r w:rsidRPr="008D6C02">
        <w:rPr>
          <w:rFonts w:ascii="Arial" w:hAnsi="Arial" w:cs="Arial"/>
          <w:noProof/>
        </w:rPr>
        <w:t>s.</w:t>
      </w:r>
      <w:r w:rsidR="009067B4" w:rsidRPr="008D6C02">
        <w:rPr>
          <w:rFonts w:ascii="Arial" w:hAnsi="Arial" w:cs="Arial"/>
          <w:noProof/>
          <w:vanish/>
        </w:rPr>
        <w:t>Principio del formulario</w:t>
      </w:r>
      <w:r w:rsidRPr="008D6C02">
        <w:rPr>
          <w:rFonts w:ascii="Arial" w:hAnsi="Arial" w:cs="Arial"/>
          <w:noProof/>
        </w:rPr>
        <w:t xml:space="preserve"> (Ministerio del Ambiente, s.f.). Se vinieron desarrollando campañas como Juega Limpio Perú que en su momento se aprovechó para su difusión  el partido entre Perú vs Escocia en el Estadio Nacional que consistía en colocar contenedores alrededor del estadio</w:t>
      </w:r>
      <w:r w:rsidR="006532D4" w:rsidRPr="008D6C02">
        <w:rPr>
          <w:rFonts w:ascii="Arial" w:hAnsi="Arial" w:cs="Arial"/>
          <w:noProof/>
        </w:rPr>
        <w:t xml:space="preserve">. Otra de la que se tiene registro es la que fue </w:t>
      </w:r>
      <w:r w:rsidRPr="008D6C02">
        <w:rPr>
          <w:rFonts w:ascii="Arial" w:hAnsi="Arial" w:cs="Arial"/>
          <w:noProof/>
        </w:rPr>
        <w:t>lanzada por el MINAM  la cual llevaba como nombre “Tierra solo hay una”</w:t>
      </w:r>
      <w:r w:rsidR="006532D4" w:rsidRPr="008D6C02">
        <w:rPr>
          <w:rFonts w:ascii="Arial" w:hAnsi="Arial" w:cs="Arial"/>
          <w:noProof/>
        </w:rPr>
        <w:t xml:space="preserve">cuyo propósito es concientizar a la población sobre la importancia de preservar la naturaleza para garantizar el bienestar y fomentar un cambio en las conductas hacia prácticas más sostenibles. La campaña se basa en el concepto de la naturaleza como una figura materna, fuente de vida, alimentos y salud. Destaca la responsabilidad de todos en amar, proteger y conservar la Madre Tierra, que actualmente enfrenta desafíos como la pérdida de especies, contaminación de los océanos, deforestación y cambio climático (Ministerio del Ambiente, s.f). Otra campaña más fue Perú Limpio, que en lo que fue en el 2018 logró recolectar más de 200 mil kilogramos de residuos sólidos, RECICLAME ha contribuido a “Perú Limpio” con contendedores,servicios de transporte para el traslado y otras herramientas para fomentar la segregación y reducción de residuos sólidos incluyendo plásticos como los vasos y platos descartables, botellas, envases de cartón, restos orgñanicos (alimentos) entre otros. Para los que no sepan sobre RECICLAME, fue iniciada </w:t>
      </w:r>
      <w:r w:rsidR="00F015A4" w:rsidRPr="008D6C02">
        <w:rPr>
          <w:rFonts w:ascii="Arial" w:hAnsi="Arial" w:cs="Arial"/>
          <w:noProof/>
        </w:rPr>
        <w:t>por empresas como Coca-Cola, San Miguel Industrias PET, Owen-Illinois y Tetra Pak como objetivo para reducir la contaminación.</w:t>
      </w:r>
    </w:p>
    <w:p w14:paraId="2FDDFA75" w14:textId="436672FB" w:rsidR="00912CEF" w:rsidRPr="008D6C02" w:rsidRDefault="00912CEF" w:rsidP="008D6C02">
      <w:pPr>
        <w:spacing w:line="276" w:lineRule="auto"/>
        <w:jc w:val="both"/>
        <w:rPr>
          <w:rFonts w:ascii="Arial" w:hAnsi="Arial" w:cs="Arial"/>
        </w:rPr>
      </w:pPr>
    </w:p>
    <w:p w14:paraId="739D1CE3" w14:textId="4E325367" w:rsidR="00D70147" w:rsidRPr="008D6C02" w:rsidRDefault="00D53927" w:rsidP="008D6C02">
      <w:pPr>
        <w:pStyle w:val="Ttulo2"/>
        <w:numPr>
          <w:ilvl w:val="0"/>
          <w:numId w:val="8"/>
        </w:numPr>
        <w:spacing w:line="276" w:lineRule="auto"/>
        <w:jc w:val="both"/>
        <w:rPr>
          <w:rFonts w:ascii="Arial" w:hAnsi="Arial" w:cs="Arial"/>
          <w:sz w:val="22"/>
          <w:szCs w:val="22"/>
        </w:rPr>
      </w:pPr>
      <w:bookmarkStart w:id="8" w:name="_Toc153995139"/>
      <w:r w:rsidRPr="008D6C02">
        <w:rPr>
          <w:rFonts w:ascii="Arial" w:hAnsi="Arial" w:cs="Arial"/>
          <w:sz w:val="22"/>
          <w:szCs w:val="22"/>
        </w:rPr>
        <w:lastRenderedPageBreak/>
        <w:t>L</w:t>
      </w:r>
      <w:r w:rsidR="00C87F33" w:rsidRPr="008D6C02">
        <w:rPr>
          <w:rFonts w:ascii="Arial" w:hAnsi="Arial" w:cs="Arial"/>
          <w:caps w:val="0"/>
          <w:sz w:val="22"/>
          <w:szCs w:val="22"/>
        </w:rPr>
        <w:t>a ciudadanía y su rol en la conservación ambiental</w:t>
      </w:r>
      <w:bookmarkEnd w:id="8"/>
    </w:p>
    <w:p w14:paraId="1C0D84AC" w14:textId="6976FDCF" w:rsidR="00D70147" w:rsidRPr="008D6C02" w:rsidRDefault="00D70147" w:rsidP="008D6C02">
      <w:pPr>
        <w:pStyle w:val="Ttulo1"/>
        <w:spacing w:line="276" w:lineRule="auto"/>
        <w:jc w:val="both"/>
        <w:rPr>
          <w:rFonts w:cs="Arial"/>
          <w:sz w:val="22"/>
          <w:szCs w:val="22"/>
        </w:rPr>
      </w:pPr>
      <w:bookmarkStart w:id="9" w:name="_Toc153995140"/>
      <w:r w:rsidRPr="008D6C02">
        <w:rPr>
          <w:rFonts w:cs="Arial"/>
          <w:sz w:val="22"/>
          <w:szCs w:val="22"/>
        </w:rPr>
        <w:t>M</w:t>
      </w:r>
      <w:r w:rsidR="00C87F33" w:rsidRPr="008D6C02">
        <w:rPr>
          <w:rFonts w:cs="Arial"/>
          <w:caps w:val="0"/>
          <w:sz w:val="22"/>
          <w:szCs w:val="22"/>
        </w:rPr>
        <w:t>etodología</w:t>
      </w:r>
      <w:bookmarkEnd w:id="9"/>
    </w:p>
    <w:p w14:paraId="20F293B9" w14:textId="4EEDB790" w:rsidR="00D70147" w:rsidRPr="008D6C02" w:rsidRDefault="00D70147" w:rsidP="008D6C02">
      <w:pPr>
        <w:pStyle w:val="Ttulo1"/>
        <w:spacing w:line="276" w:lineRule="auto"/>
        <w:jc w:val="both"/>
        <w:rPr>
          <w:rFonts w:cs="Arial"/>
          <w:sz w:val="22"/>
          <w:szCs w:val="22"/>
        </w:rPr>
      </w:pPr>
      <w:bookmarkStart w:id="10" w:name="_Toc153995141"/>
      <w:r w:rsidRPr="008D6C02">
        <w:rPr>
          <w:rFonts w:cs="Arial"/>
          <w:sz w:val="22"/>
          <w:szCs w:val="22"/>
        </w:rPr>
        <w:t>D</w:t>
      </w:r>
      <w:r w:rsidR="00C87F33" w:rsidRPr="008D6C02">
        <w:rPr>
          <w:rFonts w:cs="Arial"/>
          <w:caps w:val="0"/>
          <w:sz w:val="22"/>
          <w:szCs w:val="22"/>
        </w:rPr>
        <w:t>esarrollo (explicación de los resultados de la encuesta)</w:t>
      </w:r>
      <w:bookmarkEnd w:id="10"/>
      <w:r w:rsidR="00C87F33" w:rsidRPr="008D6C02">
        <w:rPr>
          <w:rFonts w:cs="Arial"/>
          <w:caps w:val="0"/>
          <w:sz w:val="22"/>
          <w:szCs w:val="22"/>
        </w:rPr>
        <w:t xml:space="preserve"> </w:t>
      </w:r>
    </w:p>
    <w:p w14:paraId="35C604F2" w14:textId="453A4BE0" w:rsidR="00D70147" w:rsidRPr="008D6C02" w:rsidRDefault="00D70147" w:rsidP="008D6C02">
      <w:pPr>
        <w:pStyle w:val="Ttulo1"/>
        <w:spacing w:line="276" w:lineRule="auto"/>
        <w:jc w:val="both"/>
        <w:rPr>
          <w:rFonts w:cs="Arial"/>
          <w:caps w:val="0"/>
          <w:sz w:val="22"/>
          <w:szCs w:val="22"/>
        </w:rPr>
      </w:pPr>
      <w:bookmarkStart w:id="11" w:name="_Toc153995142"/>
      <w:r w:rsidRPr="008D6C02">
        <w:rPr>
          <w:rFonts w:cs="Arial"/>
          <w:sz w:val="22"/>
          <w:szCs w:val="22"/>
        </w:rPr>
        <w:t>C</w:t>
      </w:r>
      <w:r w:rsidR="00C87F33" w:rsidRPr="008D6C02">
        <w:rPr>
          <w:rFonts w:cs="Arial"/>
          <w:caps w:val="0"/>
          <w:sz w:val="22"/>
          <w:szCs w:val="22"/>
        </w:rPr>
        <w:t>onclusiones</w:t>
      </w:r>
      <w:bookmarkEnd w:id="11"/>
    </w:p>
    <w:p w14:paraId="3728DAF7" w14:textId="0C36ACFC" w:rsidR="000F279C" w:rsidRPr="008D6C02" w:rsidRDefault="000F279C" w:rsidP="008D6C02">
      <w:pPr>
        <w:pStyle w:val="Ttulo1"/>
        <w:spacing w:line="276" w:lineRule="auto"/>
        <w:jc w:val="both"/>
        <w:rPr>
          <w:rFonts w:cs="Arial"/>
          <w:caps w:val="0"/>
          <w:sz w:val="22"/>
          <w:szCs w:val="22"/>
        </w:rPr>
      </w:pPr>
      <w:bookmarkStart w:id="12" w:name="_Toc153995143"/>
      <w:r w:rsidRPr="008D6C02">
        <w:rPr>
          <w:rFonts w:cs="Arial"/>
          <w:sz w:val="22"/>
          <w:szCs w:val="22"/>
        </w:rPr>
        <w:t>B</w:t>
      </w:r>
      <w:r w:rsidRPr="008D6C02">
        <w:rPr>
          <w:rFonts w:cs="Arial"/>
          <w:caps w:val="0"/>
          <w:sz w:val="22"/>
          <w:szCs w:val="22"/>
        </w:rPr>
        <w:t>ibliografía</w:t>
      </w:r>
      <w:bookmarkEnd w:id="12"/>
    </w:p>
    <w:bookmarkStart w:id="13" w:name="_Toc153995144" w:displacedByCustomXml="next"/>
    <w:sdt>
      <w:sdtPr>
        <w:rPr>
          <w:rFonts w:asciiTheme="minorHAnsi" w:eastAsiaTheme="minorEastAsia" w:hAnsiTheme="minorHAnsi" w:cs="Arial"/>
          <w:caps w:val="0"/>
          <w:sz w:val="22"/>
          <w:szCs w:val="22"/>
        </w:rPr>
        <w:id w:val="713780232"/>
        <w:docPartObj>
          <w:docPartGallery w:val="Bibliographies"/>
          <w:docPartUnique/>
        </w:docPartObj>
      </w:sdtPr>
      <w:sdtContent>
        <w:p w14:paraId="7E810AFE" w14:textId="5427C88F" w:rsidR="008320A0" w:rsidRPr="008D6C02" w:rsidRDefault="008320A0" w:rsidP="008D6C02">
          <w:pPr>
            <w:pStyle w:val="Ttulo1"/>
            <w:spacing w:line="276" w:lineRule="auto"/>
            <w:rPr>
              <w:rFonts w:cs="Arial"/>
              <w:sz w:val="22"/>
              <w:szCs w:val="22"/>
            </w:rPr>
          </w:pPr>
          <w:r w:rsidRPr="008D6C02">
            <w:rPr>
              <w:rFonts w:cs="Arial"/>
              <w:sz w:val="22"/>
              <w:szCs w:val="22"/>
            </w:rPr>
            <w:t>Bibliografía</w:t>
          </w:r>
          <w:bookmarkEnd w:id="13"/>
        </w:p>
        <w:sdt>
          <w:sdtPr>
            <w:rPr>
              <w:rFonts w:ascii="Arial" w:hAnsi="Arial" w:cs="Arial"/>
            </w:rPr>
            <w:id w:val="111145805"/>
            <w:bibliography/>
          </w:sdtPr>
          <w:sdtContent>
            <w:p w14:paraId="53C148B1" w14:textId="77777777" w:rsidR="009A662F" w:rsidRPr="008D6C02" w:rsidRDefault="008320A0" w:rsidP="008D6C02">
              <w:pPr>
                <w:pStyle w:val="Bibliografa"/>
                <w:spacing w:line="276" w:lineRule="auto"/>
                <w:ind w:left="720" w:hanging="720"/>
                <w:rPr>
                  <w:rFonts w:ascii="Arial" w:hAnsi="Arial" w:cs="Arial"/>
                  <w:noProof/>
                </w:rPr>
              </w:pPr>
              <w:r w:rsidRPr="008D6C02">
                <w:rPr>
                  <w:rFonts w:ascii="Arial" w:hAnsi="Arial" w:cs="Arial"/>
                </w:rPr>
                <w:fldChar w:fldCharType="begin"/>
              </w:r>
              <w:r w:rsidRPr="008D6C02">
                <w:rPr>
                  <w:rFonts w:ascii="Arial" w:hAnsi="Arial" w:cs="Arial"/>
                </w:rPr>
                <w:instrText>BIBLIOGRAPHY</w:instrText>
              </w:r>
              <w:r w:rsidRPr="008D6C02">
                <w:rPr>
                  <w:rFonts w:ascii="Arial" w:hAnsi="Arial" w:cs="Arial"/>
                </w:rPr>
                <w:fldChar w:fldCharType="separate"/>
              </w:r>
              <w:r w:rsidR="009A662F" w:rsidRPr="008D6C02">
                <w:rPr>
                  <w:rFonts w:ascii="Arial" w:hAnsi="Arial" w:cs="Arial"/>
                  <w:noProof/>
                </w:rPr>
                <w:t xml:space="preserve">Balanzo, A. G. (2020). </w:t>
              </w:r>
              <w:r w:rsidR="009A662F" w:rsidRPr="008D6C02">
                <w:rPr>
                  <w:rFonts w:ascii="Arial" w:hAnsi="Arial" w:cs="Arial"/>
                  <w:noProof/>
                  <w:lang w:val="en-US"/>
                </w:rPr>
                <w:t xml:space="preserve">Typical Challenges of Governance for Sustainable Regional. </w:t>
              </w:r>
              <w:r w:rsidR="009A662F" w:rsidRPr="008D6C02">
                <w:rPr>
                  <w:rFonts w:ascii="Arial" w:hAnsi="Arial" w:cs="Arial"/>
                  <w:i/>
                  <w:iCs/>
                  <w:noProof/>
                </w:rPr>
                <w:t>A Multidimensional Literature Review.</w:t>
              </w:r>
              <w:r w:rsidR="009A662F" w:rsidRPr="008D6C02">
                <w:rPr>
                  <w:rFonts w:ascii="Arial" w:hAnsi="Arial" w:cs="Arial"/>
                  <w:noProof/>
                </w:rPr>
                <w:t xml:space="preserve"> </w:t>
              </w:r>
            </w:p>
            <w:p w14:paraId="390E8106" w14:textId="77777777" w:rsidR="009A662F" w:rsidRPr="008D6C02" w:rsidRDefault="009A662F" w:rsidP="008D6C02">
              <w:pPr>
                <w:pStyle w:val="Bibliografa"/>
                <w:spacing w:line="276" w:lineRule="auto"/>
                <w:ind w:left="720" w:hanging="720"/>
                <w:rPr>
                  <w:rFonts w:ascii="Arial" w:hAnsi="Arial" w:cs="Arial"/>
                  <w:noProof/>
                </w:rPr>
              </w:pPr>
              <w:r w:rsidRPr="008D6C02">
                <w:rPr>
                  <w:rFonts w:ascii="Arial" w:hAnsi="Arial" w:cs="Arial"/>
                  <w:noProof/>
                </w:rPr>
                <w:t xml:space="preserve">Bravo, Á. A. (2015). Derecho humano al medio ambiente y políticas públicas ambientales. </w:t>
              </w:r>
              <w:r w:rsidRPr="008D6C02">
                <w:rPr>
                  <w:rFonts w:ascii="Arial" w:hAnsi="Arial" w:cs="Arial"/>
                  <w:i/>
                  <w:iCs/>
                  <w:noProof/>
                </w:rPr>
                <w:t>Revista Internacional de Direito Ambiental</w:t>
              </w:r>
              <w:r w:rsidRPr="008D6C02">
                <w:rPr>
                  <w:rFonts w:ascii="Arial" w:hAnsi="Arial" w:cs="Arial"/>
                  <w:noProof/>
                </w:rPr>
                <w:t>.</w:t>
              </w:r>
            </w:p>
            <w:p w14:paraId="7C788B08" w14:textId="77777777" w:rsidR="009A662F" w:rsidRPr="008D6C02" w:rsidRDefault="009A662F" w:rsidP="008D6C02">
              <w:pPr>
                <w:pStyle w:val="Bibliografa"/>
                <w:spacing w:line="276" w:lineRule="auto"/>
                <w:ind w:left="720" w:hanging="720"/>
                <w:rPr>
                  <w:rFonts w:ascii="Arial" w:hAnsi="Arial" w:cs="Arial"/>
                  <w:noProof/>
                </w:rPr>
              </w:pPr>
              <w:r w:rsidRPr="008D6C02">
                <w:rPr>
                  <w:rFonts w:ascii="Arial" w:hAnsi="Arial" w:cs="Arial"/>
                  <w:noProof/>
                </w:rPr>
                <w:t xml:space="preserve">Carlos Rodrigo, J. D. (2022). Herramientas jurídicas frente a emergencias ambientales: Acciones y responsabilidades en el caso Repsol sobre derrames de petróleo en el mar Peruano. </w:t>
              </w:r>
              <w:r w:rsidRPr="008D6C02">
                <w:rPr>
                  <w:rFonts w:ascii="Arial" w:hAnsi="Arial" w:cs="Arial"/>
                  <w:i/>
                  <w:iCs/>
                  <w:noProof/>
                </w:rPr>
                <w:t>THEMIS Revista de Derecho</w:t>
              </w:r>
              <w:r w:rsidRPr="008D6C02">
                <w:rPr>
                  <w:rFonts w:ascii="Arial" w:hAnsi="Arial" w:cs="Arial"/>
                  <w:noProof/>
                </w:rPr>
                <w:t>, 29.</w:t>
              </w:r>
            </w:p>
            <w:p w14:paraId="377AB987" w14:textId="77777777" w:rsidR="009A662F" w:rsidRPr="008D6C02" w:rsidRDefault="009A662F" w:rsidP="008D6C02">
              <w:pPr>
                <w:pStyle w:val="Bibliografa"/>
                <w:spacing w:line="276" w:lineRule="auto"/>
                <w:ind w:left="720" w:hanging="720"/>
                <w:rPr>
                  <w:rFonts w:ascii="Arial" w:hAnsi="Arial" w:cs="Arial"/>
                  <w:noProof/>
                </w:rPr>
              </w:pPr>
              <w:r w:rsidRPr="008D6C02">
                <w:rPr>
                  <w:rFonts w:ascii="Arial" w:hAnsi="Arial" w:cs="Arial"/>
                  <w:noProof/>
                </w:rPr>
                <w:t xml:space="preserve">Domínguez, C. A. (1995). Estufa mejorada Finlandia: Una forma de disminuir el consumo de leña. </w:t>
              </w:r>
              <w:r w:rsidRPr="008D6C02">
                <w:rPr>
                  <w:rFonts w:ascii="Arial" w:hAnsi="Arial" w:cs="Arial"/>
                  <w:i/>
                  <w:iCs/>
                  <w:noProof/>
                </w:rPr>
                <w:t xml:space="preserve">Revista Forestal Centroamericana </w:t>
              </w:r>
              <w:r w:rsidRPr="008D6C02">
                <w:rPr>
                  <w:rFonts w:ascii="Arial" w:hAnsi="Arial" w:cs="Arial"/>
                  <w:noProof/>
                </w:rPr>
                <w:t>.</w:t>
              </w:r>
            </w:p>
            <w:p w14:paraId="7A2C4130" w14:textId="77777777" w:rsidR="009A662F" w:rsidRPr="008D6C02" w:rsidRDefault="009A662F" w:rsidP="008D6C02">
              <w:pPr>
                <w:pStyle w:val="Bibliografa"/>
                <w:spacing w:line="276" w:lineRule="auto"/>
                <w:ind w:left="720" w:hanging="720"/>
                <w:rPr>
                  <w:rFonts w:ascii="Arial" w:hAnsi="Arial" w:cs="Arial"/>
                  <w:noProof/>
                </w:rPr>
              </w:pPr>
              <w:r w:rsidRPr="008D6C02">
                <w:rPr>
                  <w:rFonts w:ascii="Arial" w:hAnsi="Arial" w:cs="Arial"/>
                  <w:noProof/>
                </w:rPr>
                <w:t xml:space="preserve">Durán, A. (2013). La fiscalización ambiental en el Perú. </w:t>
              </w:r>
              <w:r w:rsidRPr="008D6C02">
                <w:rPr>
                  <w:rFonts w:ascii="Arial" w:hAnsi="Arial" w:cs="Arial"/>
                  <w:i/>
                  <w:iCs/>
                  <w:noProof/>
                </w:rPr>
                <w:t>Derecho y Sociedad</w:t>
              </w:r>
              <w:r w:rsidRPr="008D6C02">
                <w:rPr>
                  <w:rFonts w:ascii="Arial" w:hAnsi="Arial" w:cs="Arial"/>
                  <w:noProof/>
                </w:rPr>
                <w:t>.</w:t>
              </w:r>
            </w:p>
            <w:p w14:paraId="0ECDC3C7" w14:textId="77777777" w:rsidR="009A662F" w:rsidRPr="008D6C02" w:rsidRDefault="009A662F" w:rsidP="008D6C02">
              <w:pPr>
                <w:pStyle w:val="Bibliografa"/>
                <w:spacing w:line="276" w:lineRule="auto"/>
                <w:ind w:left="720" w:hanging="720"/>
                <w:rPr>
                  <w:rFonts w:ascii="Arial" w:hAnsi="Arial" w:cs="Arial"/>
                  <w:noProof/>
                </w:rPr>
              </w:pPr>
              <w:r w:rsidRPr="008D6C02">
                <w:rPr>
                  <w:rFonts w:ascii="Arial" w:hAnsi="Arial" w:cs="Arial"/>
                  <w:noProof/>
                </w:rPr>
                <w:t xml:space="preserve">M. d. (s.f.). </w:t>
              </w:r>
              <w:r w:rsidRPr="008D6C02">
                <w:rPr>
                  <w:rFonts w:ascii="Arial" w:hAnsi="Arial" w:cs="Arial"/>
                  <w:i/>
                  <w:iCs/>
                  <w:noProof/>
                </w:rPr>
                <w:t>Política Nacional Ambiental.</w:t>
              </w:r>
              <w:r w:rsidRPr="008D6C02">
                <w:rPr>
                  <w:rFonts w:ascii="Arial" w:hAnsi="Arial" w:cs="Arial"/>
                  <w:noProof/>
                </w:rPr>
                <w:t xml:space="preserve"> </w:t>
              </w:r>
            </w:p>
            <w:p w14:paraId="378FB732" w14:textId="6E086C18" w:rsidR="008320A0" w:rsidRPr="008D6C02" w:rsidRDefault="008320A0" w:rsidP="008D6C02">
              <w:pPr>
                <w:spacing w:line="276" w:lineRule="auto"/>
                <w:rPr>
                  <w:rFonts w:ascii="Arial" w:hAnsi="Arial" w:cs="Arial"/>
                </w:rPr>
              </w:pPr>
              <w:r w:rsidRPr="008D6C02">
                <w:rPr>
                  <w:rFonts w:ascii="Arial" w:hAnsi="Arial" w:cs="Arial"/>
                  <w:b/>
                  <w:bCs/>
                </w:rPr>
                <w:fldChar w:fldCharType="end"/>
              </w:r>
            </w:p>
          </w:sdtContent>
        </w:sdt>
      </w:sdtContent>
    </w:sdt>
    <w:p w14:paraId="7C6D0C5B" w14:textId="77777777" w:rsidR="008320A0" w:rsidRPr="008D6C02" w:rsidRDefault="008320A0" w:rsidP="008D6C02">
      <w:pPr>
        <w:spacing w:line="276" w:lineRule="auto"/>
        <w:rPr>
          <w:rFonts w:ascii="Arial" w:hAnsi="Arial" w:cs="Arial"/>
        </w:rPr>
      </w:pPr>
    </w:p>
    <w:sectPr w:rsidR="008320A0" w:rsidRPr="008D6C02" w:rsidSect="00523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48026" w14:textId="77777777" w:rsidR="00972C9F" w:rsidRDefault="00972C9F" w:rsidP="00497DFC">
      <w:pPr>
        <w:spacing w:after="0" w:line="240" w:lineRule="auto"/>
      </w:pPr>
      <w:r>
        <w:separator/>
      </w:r>
    </w:p>
  </w:endnote>
  <w:endnote w:type="continuationSeparator" w:id="0">
    <w:p w14:paraId="5B1EBC71" w14:textId="77777777" w:rsidR="00972C9F" w:rsidRDefault="00972C9F" w:rsidP="0049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C23B1" w14:textId="77777777" w:rsidR="00972C9F" w:rsidRDefault="00972C9F" w:rsidP="00497DFC">
      <w:pPr>
        <w:spacing w:after="0" w:line="240" w:lineRule="auto"/>
      </w:pPr>
      <w:r>
        <w:separator/>
      </w:r>
    </w:p>
  </w:footnote>
  <w:footnote w:type="continuationSeparator" w:id="0">
    <w:p w14:paraId="55B5708F" w14:textId="77777777" w:rsidR="00972C9F" w:rsidRDefault="00972C9F" w:rsidP="00497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483"/>
    <w:multiLevelType w:val="multilevel"/>
    <w:tmpl w:val="D8CE1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BA5052"/>
    <w:multiLevelType w:val="hybridMultilevel"/>
    <w:tmpl w:val="AA7266E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1473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5E69A7"/>
    <w:multiLevelType w:val="hybridMultilevel"/>
    <w:tmpl w:val="105621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E644D2B"/>
    <w:multiLevelType w:val="hybridMultilevel"/>
    <w:tmpl w:val="50E86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024CA3"/>
    <w:multiLevelType w:val="hybridMultilevel"/>
    <w:tmpl w:val="6470AC84"/>
    <w:lvl w:ilvl="0" w:tplc="0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C180256"/>
    <w:multiLevelType w:val="hybridMultilevel"/>
    <w:tmpl w:val="BD4A78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E9F5B6E"/>
    <w:multiLevelType w:val="hybridMultilevel"/>
    <w:tmpl w:val="A2541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9122015">
    <w:abstractNumId w:val="0"/>
  </w:num>
  <w:num w:numId="2" w16cid:durableId="774716464">
    <w:abstractNumId w:val="2"/>
  </w:num>
  <w:num w:numId="3" w16cid:durableId="2108425598">
    <w:abstractNumId w:val="7"/>
  </w:num>
  <w:num w:numId="4" w16cid:durableId="514198035">
    <w:abstractNumId w:val="1"/>
  </w:num>
  <w:num w:numId="5" w16cid:durableId="776870839">
    <w:abstractNumId w:val="4"/>
  </w:num>
  <w:num w:numId="6" w16cid:durableId="24139721">
    <w:abstractNumId w:val="3"/>
  </w:num>
  <w:num w:numId="7" w16cid:durableId="2084059650">
    <w:abstractNumId w:val="6"/>
  </w:num>
  <w:num w:numId="8" w16cid:durableId="1624917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27"/>
    <w:rsid w:val="00014F70"/>
    <w:rsid w:val="000324E6"/>
    <w:rsid w:val="00032F87"/>
    <w:rsid w:val="00042190"/>
    <w:rsid w:val="00054DD2"/>
    <w:rsid w:val="000C0DC3"/>
    <w:rsid w:val="000F279C"/>
    <w:rsid w:val="00115C52"/>
    <w:rsid w:val="001444BE"/>
    <w:rsid w:val="001772EB"/>
    <w:rsid w:val="00185422"/>
    <w:rsid w:val="001A137A"/>
    <w:rsid w:val="00234B56"/>
    <w:rsid w:val="002560CA"/>
    <w:rsid w:val="002F7C0A"/>
    <w:rsid w:val="00337D16"/>
    <w:rsid w:val="00353859"/>
    <w:rsid w:val="003A17FD"/>
    <w:rsid w:val="003D0324"/>
    <w:rsid w:val="00415A8F"/>
    <w:rsid w:val="00490AD9"/>
    <w:rsid w:val="00497DFC"/>
    <w:rsid w:val="005069AA"/>
    <w:rsid w:val="00523D70"/>
    <w:rsid w:val="00524578"/>
    <w:rsid w:val="0055301D"/>
    <w:rsid w:val="00553BDE"/>
    <w:rsid w:val="005E2748"/>
    <w:rsid w:val="0060203F"/>
    <w:rsid w:val="00602BF3"/>
    <w:rsid w:val="006532D4"/>
    <w:rsid w:val="00772A8A"/>
    <w:rsid w:val="00800D89"/>
    <w:rsid w:val="008320A0"/>
    <w:rsid w:val="00832C76"/>
    <w:rsid w:val="00862678"/>
    <w:rsid w:val="0089441B"/>
    <w:rsid w:val="008B31E4"/>
    <w:rsid w:val="008D6C02"/>
    <w:rsid w:val="009067B4"/>
    <w:rsid w:val="00912CEF"/>
    <w:rsid w:val="00923682"/>
    <w:rsid w:val="00972C9F"/>
    <w:rsid w:val="00975E32"/>
    <w:rsid w:val="009A662F"/>
    <w:rsid w:val="00A044CD"/>
    <w:rsid w:val="00A20608"/>
    <w:rsid w:val="00A216AB"/>
    <w:rsid w:val="00A51A71"/>
    <w:rsid w:val="00A735BB"/>
    <w:rsid w:val="00AA0693"/>
    <w:rsid w:val="00AF1F81"/>
    <w:rsid w:val="00B012B9"/>
    <w:rsid w:val="00B74413"/>
    <w:rsid w:val="00C2369F"/>
    <w:rsid w:val="00C57DC0"/>
    <w:rsid w:val="00C87F33"/>
    <w:rsid w:val="00CE5506"/>
    <w:rsid w:val="00D07530"/>
    <w:rsid w:val="00D1406D"/>
    <w:rsid w:val="00D53927"/>
    <w:rsid w:val="00D6064E"/>
    <w:rsid w:val="00D70147"/>
    <w:rsid w:val="00DB6E66"/>
    <w:rsid w:val="00E206CB"/>
    <w:rsid w:val="00E70346"/>
    <w:rsid w:val="00EA32AF"/>
    <w:rsid w:val="00F015A4"/>
    <w:rsid w:val="00F251BB"/>
    <w:rsid w:val="00F37A39"/>
    <w:rsid w:val="00FB0A6E"/>
    <w:rsid w:val="00FC5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BF7E"/>
  <w15:chartTrackingRefBased/>
  <w15:docId w15:val="{CA917ABE-A3AA-44BA-B772-DCD22397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FC"/>
    <w:rPr>
      <w:lang w:val="es-PE"/>
    </w:rPr>
  </w:style>
  <w:style w:type="paragraph" w:styleId="Ttulo1">
    <w:name w:val="heading 1"/>
    <w:basedOn w:val="Normal"/>
    <w:next w:val="Normal"/>
    <w:link w:val="Ttulo1Car"/>
    <w:uiPriority w:val="9"/>
    <w:qFormat/>
    <w:rsid w:val="00C87F33"/>
    <w:pPr>
      <w:keepNext/>
      <w:keepLines/>
      <w:spacing w:before="400" w:after="40" w:line="240" w:lineRule="auto"/>
      <w:outlineLvl w:val="0"/>
    </w:pPr>
    <w:rPr>
      <w:rFonts w:ascii="Arial" w:eastAsiaTheme="majorEastAsia" w:hAnsi="Arial" w:cstheme="majorBidi"/>
      <w:caps/>
      <w:sz w:val="36"/>
      <w:szCs w:val="36"/>
    </w:rPr>
  </w:style>
  <w:style w:type="paragraph" w:styleId="Ttulo2">
    <w:name w:val="heading 2"/>
    <w:basedOn w:val="Normal"/>
    <w:next w:val="Normal"/>
    <w:link w:val="Ttulo2Car"/>
    <w:uiPriority w:val="9"/>
    <w:unhideWhenUsed/>
    <w:qFormat/>
    <w:rsid w:val="00497DFC"/>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497DF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497DFC"/>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497DFC"/>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497DF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497DF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497DF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497DF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3927"/>
    <w:pPr>
      <w:ind w:left="720"/>
      <w:contextualSpacing/>
    </w:pPr>
  </w:style>
  <w:style w:type="character" w:customStyle="1" w:styleId="Ttulo1Car">
    <w:name w:val="Título 1 Car"/>
    <w:basedOn w:val="Fuentedeprrafopredeter"/>
    <w:link w:val="Ttulo1"/>
    <w:uiPriority w:val="9"/>
    <w:rsid w:val="00C87F33"/>
    <w:rPr>
      <w:rFonts w:ascii="Arial" w:eastAsiaTheme="majorEastAsia" w:hAnsi="Arial" w:cstheme="majorBidi"/>
      <w:caps/>
      <w:sz w:val="36"/>
      <w:szCs w:val="36"/>
    </w:rPr>
  </w:style>
  <w:style w:type="character" w:customStyle="1" w:styleId="Ttulo2Car">
    <w:name w:val="Título 2 Car"/>
    <w:basedOn w:val="Fuentedeprrafopredeter"/>
    <w:link w:val="Ttulo2"/>
    <w:uiPriority w:val="9"/>
    <w:rsid w:val="00497DFC"/>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497DFC"/>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497DFC"/>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497DFC"/>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497DFC"/>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497DFC"/>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497DFC"/>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497DFC"/>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497DFC"/>
    <w:pPr>
      <w:spacing w:line="240" w:lineRule="auto"/>
    </w:pPr>
    <w:rPr>
      <w:b/>
      <w:bCs/>
      <w:smallCaps/>
      <w:color w:val="595959" w:themeColor="text1" w:themeTint="A6"/>
    </w:rPr>
  </w:style>
  <w:style w:type="paragraph" w:styleId="Ttulo">
    <w:name w:val="Title"/>
    <w:basedOn w:val="Normal"/>
    <w:next w:val="Normal"/>
    <w:link w:val="TtuloCar"/>
    <w:uiPriority w:val="10"/>
    <w:qFormat/>
    <w:rsid w:val="00497DF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497DFC"/>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497DF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497DFC"/>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497DFC"/>
    <w:rPr>
      <w:b/>
      <w:bCs/>
    </w:rPr>
  </w:style>
  <w:style w:type="character" w:styleId="nfasis">
    <w:name w:val="Emphasis"/>
    <w:basedOn w:val="Fuentedeprrafopredeter"/>
    <w:uiPriority w:val="20"/>
    <w:qFormat/>
    <w:rsid w:val="00497DFC"/>
    <w:rPr>
      <w:i/>
      <w:iCs/>
    </w:rPr>
  </w:style>
  <w:style w:type="paragraph" w:styleId="Sinespaciado">
    <w:name w:val="No Spacing"/>
    <w:uiPriority w:val="1"/>
    <w:qFormat/>
    <w:rsid w:val="00497DFC"/>
    <w:pPr>
      <w:spacing w:after="0" w:line="240" w:lineRule="auto"/>
    </w:pPr>
  </w:style>
  <w:style w:type="paragraph" w:styleId="Cita">
    <w:name w:val="Quote"/>
    <w:basedOn w:val="Normal"/>
    <w:next w:val="Normal"/>
    <w:link w:val="CitaCar"/>
    <w:uiPriority w:val="29"/>
    <w:qFormat/>
    <w:rsid w:val="00497DFC"/>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497DFC"/>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497DFC"/>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497DFC"/>
    <w:rPr>
      <w:color w:val="404040" w:themeColor="text1" w:themeTint="BF"/>
      <w:sz w:val="32"/>
      <w:szCs w:val="32"/>
    </w:rPr>
  </w:style>
  <w:style w:type="character" w:styleId="nfasissutil">
    <w:name w:val="Subtle Emphasis"/>
    <w:basedOn w:val="Fuentedeprrafopredeter"/>
    <w:uiPriority w:val="19"/>
    <w:qFormat/>
    <w:rsid w:val="00497DFC"/>
    <w:rPr>
      <w:i/>
      <w:iCs/>
      <w:color w:val="595959" w:themeColor="text1" w:themeTint="A6"/>
    </w:rPr>
  </w:style>
  <w:style w:type="character" w:styleId="nfasisintenso">
    <w:name w:val="Intense Emphasis"/>
    <w:basedOn w:val="Fuentedeprrafopredeter"/>
    <w:uiPriority w:val="21"/>
    <w:qFormat/>
    <w:rsid w:val="00497DFC"/>
    <w:rPr>
      <w:b/>
      <w:bCs/>
      <w:i/>
      <w:iCs/>
    </w:rPr>
  </w:style>
  <w:style w:type="character" w:styleId="Referenciasutil">
    <w:name w:val="Subtle Reference"/>
    <w:basedOn w:val="Fuentedeprrafopredeter"/>
    <w:uiPriority w:val="31"/>
    <w:qFormat/>
    <w:rsid w:val="00497DF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97DFC"/>
    <w:rPr>
      <w:b/>
      <w:bCs/>
      <w:caps w:val="0"/>
      <w:smallCaps/>
      <w:color w:val="auto"/>
      <w:spacing w:val="3"/>
      <w:u w:val="single"/>
    </w:rPr>
  </w:style>
  <w:style w:type="character" w:styleId="Ttulodellibro">
    <w:name w:val="Book Title"/>
    <w:basedOn w:val="Fuentedeprrafopredeter"/>
    <w:uiPriority w:val="33"/>
    <w:qFormat/>
    <w:rsid w:val="00497DFC"/>
    <w:rPr>
      <w:b/>
      <w:bCs/>
      <w:smallCaps/>
      <w:spacing w:val="7"/>
    </w:rPr>
  </w:style>
  <w:style w:type="paragraph" w:styleId="TtuloTDC">
    <w:name w:val="TOC Heading"/>
    <w:basedOn w:val="Ttulo1"/>
    <w:next w:val="Normal"/>
    <w:uiPriority w:val="39"/>
    <w:unhideWhenUsed/>
    <w:qFormat/>
    <w:rsid w:val="00497DFC"/>
    <w:pPr>
      <w:outlineLvl w:val="9"/>
    </w:pPr>
  </w:style>
  <w:style w:type="paragraph" w:styleId="Encabezado">
    <w:name w:val="header"/>
    <w:basedOn w:val="Normal"/>
    <w:link w:val="EncabezadoCar"/>
    <w:uiPriority w:val="99"/>
    <w:unhideWhenUsed/>
    <w:rsid w:val="00497D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DFC"/>
  </w:style>
  <w:style w:type="paragraph" w:styleId="Piedepgina">
    <w:name w:val="footer"/>
    <w:basedOn w:val="Normal"/>
    <w:link w:val="PiedepginaCar"/>
    <w:uiPriority w:val="99"/>
    <w:unhideWhenUsed/>
    <w:rsid w:val="00497D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DFC"/>
  </w:style>
  <w:style w:type="table" w:styleId="Tablaconcuadrcula">
    <w:name w:val="Table Grid"/>
    <w:basedOn w:val="Tablanormal"/>
    <w:uiPriority w:val="59"/>
    <w:rsid w:val="00C87F33"/>
    <w:pPr>
      <w:spacing w:after="0" w:line="240" w:lineRule="auto"/>
    </w:pPr>
    <w:rPr>
      <w:rFonts w:eastAsiaTheme="minorHAnsi"/>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87F33"/>
    <w:rPr>
      <w:color w:val="808080"/>
    </w:rPr>
  </w:style>
  <w:style w:type="paragraph" w:styleId="Bibliografa">
    <w:name w:val="Bibliography"/>
    <w:basedOn w:val="Normal"/>
    <w:next w:val="Normal"/>
    <w:uiPriority w:val="37"/>
    <w:unhideWhenUsed/>
    <w:rsid w:val="008320A0"/>
  </w:style>
  <w:style w:type="paragraph" w:styleId="NormalWeb">
    <w:name w:val="Normal (Web)"/>
    <w:basedOn w:val="Normal"/>
    <w:uiPriority w:val="99"/>
    <w:semiHidden/>
    <w:unhideWhenUsed/>
    <w:rsid w:val="009067B4"/>
    <w:rPr>
      <w:rFonts w:ascii="Times New Roman" w:hAnsi="Times New Roman" w:cs="Times New Roman"/>
      <w:sz w:val="24"/>
      <w:szCs w:val="24"/>
    </w:rPr>
  </w:style>
  <w:style w:type="paragraph" w:styleId="TDC1">
    <w:name w:val="toc 1"/>
    <w:basedOn w:val="Normal"/>
    <w:next w:val="Normal"/>
    <w:autoRedefine/>
    <w:uiPriority w:val="39"/>
    <w:unhideWhenUsed/>
    <w:rsid w:val="008D6C02"/>
    <w:pPr>
      <w:spacing w:after="100"/>
    </w:pPr>
  </w:style>
  <w:style w:type="paragraph" w:styleId="TDC2">
    <w:name w:val="toc 2"/>
    <w:basedOn w:val="Normal"/>
    <w:next w:val="Normal"/>
    <w:autoRedefine/>
    <w:uiPriority w:val="39"/>
    <w:unhideWhenUsed/>
    <w:rsid w:val="008D6C02"/>
    <w:pPr>
      <w:spacing w:after="100"/>
      <w:ind w:left="220"/>
    </w:pPr>
  </w:style>
  <w:style w:type="character" w:styleId="Hipervnculo">
    <w:name w:val="Hyperlink"/>
    <w:basedOn w:val="Fuentedeprrafopredeter"/>
    <w:uiPriority w:val="99"/>
    <w:unhideWhenUsed/>
    <w:rsid w:val="008D6C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286">
      <w:bodyDiv w:val="1"/>
      <w:marLeft w:val="0"/>
      <w:marRight w:val="0"/>
      <w:marTop w:val="0"/>
      <w:marBottom w:val="0"/>
      <w:divBdr>
        <w:top w:val="none" w:sz="0" w:space="0" w:color="auto"/>
        <w:left w:val="none" w:sz="0" w:space="0" w:color="auto"/>
        <w:bottom w:val="none" w:sz="0" w:space="0" w:color="auto"/>
        <w:right w:val="none" w:sz="0" w:space="0" w:color="auto"/>
      </w:divBdr>
    </w:div>
    <w:div w:id="79065509">
      <w:bodyDiv w:val="1"/>
      <w:marLeft w:val="0"/>
      <w:marRight w:val="0"/>
      <w:marTop w:val="0"/>
      <w:marBottom w:val="0"/>
      <w:divBdr>
        <w:top w:val="none" w:sz="0" w:space="0" w:color="auto"/>
        <w:left w:val="none" w:sz="0" w:space="0" w:color="auto"/>
        <w:bottom w:val="none" w:sz="0" w:space="0" w:color="auto"/>
        <w:right w:val="none" w:sz="0" w:space="0" w:color="auto"/>
      </w:divBdr>
    </w:div>
    <w:div w:id="137191455">
      <w:bodyDiv w:val="1"/>
      <w:marLeft w:val="0"/>
      <w:marRight w:val="0"/>
      <w:marTop w:val="0"/>
      <w:marBottom w:val="0"/>
      <w:divBdr>
        <w:top w:val="none" w:sz="0" w:space="0" w:color="auto"/>
        <w:left w:val="none" w:sz="0" w:space="0" w:color="auto"/>
        <w:bottom w:val="none" w:sz="0" w:space="0" w:color="auto"/>
        <w:right w:val="none" w:sz="0" w:space="0" w:color="auto"/>
      </w:divBdr>
    </w:div>
    <w:div w:id="307592928">
      <w:bodyDiv w:val="1"/>
      <w:marLeft w:val="0"/>
      <w:marRight w:val="0"/>
      <w:marTop w:val="0"/>
      <w:marBottom w:val="0"/>
      <w:divBdr>
        <w:top w:val="none" w:sz="0" w:space="0" w:color="auto"/>
        <w:left w:val="none" w:sz="0" w:space="0" w:color="auto"/>
        <w:bottom w:val="none" w:sz="0" w:space="0" w:color="auto"/>
        <w:right w:val="none" w:sz="0" w:space="0" w:color="auto"/>
      </w:divBdr>
    </w:div>
    <w:div w:id="390228951">
      <w:bodyDiv w:val="1"/>
      <w:marLeft w:val="0"/>
      <w:marRight w:val="0"/>
      <w:marTop w:val="0"/>
      <w:marBottom w:val="0"/>
      <w:divBdr>
        <w:top w:val="none" w:sz="0" w:space="0" w:color="auto"/>
        <w:left w:val="none" w:sz="0" w:space="0" w:color="auto"/>
        <w:bottom w:val="none" w:sz="0" w:space="0" w:color="auto"/>
        <w:right w:val="none" w:sz="0" w:space="0" w:color="auto"/>
      </w:divBdr>
    </w:div>
    <w:div w:id="397099541">
      <w:bodyDiv w:val="1"/>
      <w:marLeft w:val="0"/>
      <w:marRight w:val="0"/>
      <w:marTop w:val="0"/>
      <w:marBottom w:val="0"/>
      <w:divBdr>
        <w:top w:val="none" w:sz="0" w:space="0" w:color="auto"/>
        <w:left w:val="none" w:sz="0" w:space="0" w:color="auto"/>
        <w:bottom w:val="none" w:sz="0" w:space="0" w:color="auto"/>
        <w:right w:val="none" w:sz="0" w:space="0" w:color="auto"/>
      </w:divBdr>
    </w:div>
    <w:div w:id="475610944">
      <w:bodyDiv w:val="1"/>
      <w:marLeft w:val="0"/>
      <w:marRight w:val="0"/>
      <w:marTop w:val="0"/>
      <w:marBottom w:val="0"/>
      <w:divBdr>
        <w:top w:val="none" w:sz="0" w:space="0" w:color="auto"/>
        <w:left w:val="none" w:sz="0" w:space="0" w:color="auto"/>
        <w:bottom w:val="none" w:sz="0" w:space="0" w:color="auto"/>
        <w:right w:val="none" w:sz="0" w:space="0" w:color="auto"/>
      </w:divBdr>
    </w:div>
    <w:div w:id="492842013">
      <w:bodyDiv w:val="1"/>
      <w:marLeft w:val="0"/>
      <w:marRight w:val="0"/>
      <w:marTop w:val="0"/>
      <w:marBottom w:val="0"/>
      <w:divBdr>
        <w:top w:val="none" w:sz="0" w:space="0" w:color="auto"/>
        <w:left w:val="none" w:sz="0" w:space="0" w:color="auto"/>
        <w:bottom w:val="none" w:sz="0" w:space="0" w:color="auto"/>
        <w:right w:val="none" w:sz="0" w:space="0" w:color="auto"/>
      </w:divBdr>
    </w:div>
    <w:div w:id="561213608">
      <w:bodyDiv w:val="1"/>
      <w:marLeft w:val="0"/>
      <w:marRight w:val="0"/>
      <w:marTop w:val="0"/>
      <w:marBottom w:val="0"/>
      <w:divBdr>
        <w:top w:val="none" w:sz="0" w:space="0" w:color="auto"/>
        <w:left w:val="none" w:sz="0" w:space="0" w:color="auto"/>
        <w:bottom w:val="none" w:sz="0" w:space="0" w:color="auto"/>
        <w:right w:val="none" w:sz="0" w:space="0" w:color="auto"/>
      </w:divBdr>
    </w:div>
    <w:div w:id="570627170">
      <w:bodyDiv w:val="1"/>
      <w:marLeft w:val="0"/>
      <w:marRight w:val="0"/>
      <w:marTop w:val="0"/>
      <w:marBottom w:val="0"/>
      <w:divBdr>
        <w:top w:val="none" w:sz="0" w:space="0" w:color="auto"/>
        <w:left w:val="none" w:sz="0" w:space="0" w:color="auto"/>
        <w:bottom w:val="none" w:sz="0" w:space="0" w:color="auto"/>
        <w:right w:val="none" w:sz="0" w:space="0" w:color="auto"/>
      </w:divBdr>
    </w:div>
    <w:div w:id="768281806">
      <w:bodyDiv w:val="1"/>
      <w:marLeft w:val="0"/>
      <w:marRight w:val="0"/>
      <w:marTop w:val="0"/>
      <w:marBottom w:val="0"/>
      <w:divBdr>
        <w:top w:val="none" w:sz="0" w:space="0" w:color="auto"/>
        <w:left w:val="none" w:sz="0" w:space="0" w:color="auto"/>
        <w:bottom w:val="none" w:sz="0" w:space="0" w:color="auto"/>
        <w:right w:val="none" w:sz="0" w:space="0" w:color="auto"/>
      </w:divBdr>
    </w:div>
    <w:div w:id="875855317">
      <w:bodyDiv w:val="1"/>
      <w:marLeft w:val="0"/>
      <w:marRight w:val="0"/>
      <w:marTop w:val="0"/>
      <w:marBottom w:val="0"/>
      <w:divBdr>
        <w:top w:val="none" w:sz="0" w:space="0" w:color="auto"/>
        <w:left w:val="none" w:sz="0" w:space="0" w:color="auto"/>
        <w:bottom w:val="none" w:sz="0" w:space="0" w:color="auto"/>
        <w:right w:val="none" w:sz="0" w:space="0" w:color="auto"/>
      </w:divBdr>
    </w:div>
    <w:div w:id="887302388">
      <w:bodyDiv w:val="1"/>
      <w:marLeft w:val="0"/>
      <w:marRight w:val="0"/>
      <w:marTop w:val="0"/>
      <w:marBottom w:val="0"/>
      <w:divBdr>
        <w:top w:val="none" w:sz="0" w:space="0" w:color="auto"/>
        <w:left w:val="none" w:sz="0" w:space="0" w:color="auto"/>
        <w:bottom w:val="none" w:sz="0" w:space="0" w:color="auto"/>
        <w:right w:val="none" w:sz="0" w:space="0" w:color="auto"/>
      </w:divBdr>
    </w:div>
    <w:div w:id="1015882751">
      <w:bodyDiv w:val="1"/>
      <w:marLeft w:val="0"/>
      <w:marRight w:val="0"/>
      <w:marTop w:val="0"/>
      <w:marBottom w:val="0"/>
      <w:divBdr>
        <w:top w:val="none" w:sz="0" w:space="0" w:color="auto"/>
        <w:left w:val="none" w:sz="0" w:space="0" w:color="auto"/>
        <w:bottom w:val="none" w:sz="0" w:space="0" w:color="auto"/>
        <w:right w:val="none" w:sz="0" w:space="0" w:color="auto"/>
      </w:divBdr>
    </w:div>
    <w:div w:id="1118066583">
      <w:bodyDiv w:val="1"/>
      <w:marLeft w:val="0"/>
      <w:marRight w:val="0"/>
      <w:marTop w:val="0"/>
      <w:marBottom w:val="0"/>
      <w:divBdr>
        <w:top w:val="none" w:sz="0" w:space="0" w:color="auto"/>
        <w:left w:val="none" w:sz="0" w:space="0" w:color="auto"/>
        <w:bottom w:val="none" w:sz="0" w:space="0" w:color="auto"/>
        <w:right w:val="none" w:sz="0" w:space="0" w:color="auto"/>
      </w:divBdr>
    </w:div>
    <w:div w:id="1173909038">
      <w:bodyDiv w:val="1"/>
      <w:marLeft w:val="0"/>
      <w:marRight w:val="0"/>
      <w:marTop w:val="0"/>
      <w:marBottom w:val="0"/>
      <w:divBdr>
        <w:top w:val="none" w:sz="0" w:space="0" w:color="auto"/>
        <w:left w:val="none" w:sz="0" w:space="0" w:color="auto"/>
        <w:bottom w:val="none" w:sz="0" w:space="0" w:color="auto"/>
        <w:right w:val="none" w:sz="0" w:space="0" w:color="auto"/>
      </w:divBdr>
    </w:div>
    <w:div w:id="1203175486">
      <w:bodyDiv w:val="1"/>
      <w:marLeft w:val="0"/>
      <w:marRight w:val="0"/>
      <w:marTop w:val="0"/>
      <w:marBottom w:val="0"/>
      <w:divBdr>
        <w:top w:val="none" w:sz="0" w:space="0" w:color="auto"/>
        <w:left w:val="none" w:sz="0" w:space="0" w:color="auto"/>
        <w:bottom w:val="none" w:sz="0" w:space="0" w:color="auto"/>
        <w:right w:val="none" w:sz="0" w:space="0" w:color="auto"/>
      </w:divBdr>
    </w:div>
    <w:div w:id="1221870129">
      <w:bodyDiv w:val="1"/>
      <w:marLeft w:val="0"/>
      <w:marRight w:val="0"/>
      <w:marTop w:val="0"/>
      <w:marBottom w:val="0"/>
      <w:divBdr>
        <w:top w:val="none" w:sz="0" w:space="0" w:color="auto"/>
        <w:left w:val="none" w:sz="0" w:space="0" w:color="auto"/>
        <w:bottom w:val="none" w:sz="0" w:space="0" w:color="auto"/>
        <w:right w:val="none" w:sz="0" w:space="0" w:color="auto"/>
      </w:divBdr>
    </w:div>
    <w:div w:id="1228494616">
      <w:bodyDiv w:val="1"/>
      <w:marLeft w:val="0"/>
      <w:marRight w:val="0"/>
      <w:marTop w:val="0"/>
      <w:marBottom w:val="0"/>
      <w:divBdr>
        <w:top w:val="none" w:sz="0" w:space="0" w:color="auto"/>
        <w:left w:val="none" w:sz="0" w:space="0" w:color="auto"/>
        <w:bottom w:val="none" w:sz="0" w:space="0" w:color="auto"/>
        <w:right w:val="none" w:sz="0" w:space="0" w:color="auto"/>
      </w:divBdr>
    </w:div>
    <w:div w:id="1281300302">
      <w:bodyDiv w:val="1"/>
      <w:marLeft w:val="0"/>
      <w:marRight w:val="0"/>
      <w:marTop w:val="0"/>
      <w:marBottom w:val="0"/>
      <w:divBdr>
        <w:top w:val="none" w:sz="0" w:space="0" w:color="auto"/>
        <w:left w:val="none" w:sz="0" w:space="0" w:color="auto"/>
        <w:bottom w:val="none" w:sz="0" w:space="0" w:color="auto"/>
        <w:right w:val="none" w:sz="0" w:space="0" w:color="auto"/>
      </w:divBdr>
    </w:div>
    <w:div w:id="1342314788">
      <w:bodyDiv w:val="1"/>
      <w:marLeft w:val="0"/>
      <w:marRight w:val="0"/>
      <w:marTop w:val="0"/>
      <w:marBottom w:val="0"/>
      <w:divBdr>
        <w:top w:val="none" w:sz="0" w:space="0" w:color="auto"/>
        <w:left w:val="none" w:sz="0" w:space="0" w:color="auto"/>
        <w:bottom w:val="none" w:sz="0" w:space="0" w:color="auto"/>
        <w:right w:val="none" w:sz="0" w:space="0" w:color="auto"/>
      </w:divBdr>
    </w:div>
    <w:div w:id="1447771728">
      <w:bodyDiv w:val="1"/>
      <w:marLeft w:val="0"/>
      <w:marRight w:val="0"/>
      <w:marTop w:val="0"/>
      <w:marBottom w:val="0"/>
      <w:divBdr>
        <w:top w:val="none" w:sz="0" w:space="0" w:color="auto"/>
        <w:left w:val="none" w:sz="0" w:space="0" w:color="auto"/>
        <w:bottom w:val="none" w:sz="0" w:space="0" w:color="auto"/>
        <w:right w:val="none" w:sz="0" w:space="0" w:color="auto"/>
      </w:divBdr>
    </w:div>
    <w:div w:id="1616403604">
      <w:bodyDiv w:val="1"/>
      <w:marLeft w:val="0"/>
      <w:marRight w:val="0"/>
      <w:marTop w:val="0"/>
      <w:marBottom w:val="0"/>
      <w:divBdr>
        <w:top w:val="none" w:sz="0" w:space="0" w:color="auto"/>
        <w:left w:val="none" w:sz="0" w:space="0" w:color="auto"/>
        <w:bottom w:val="none" w:sz="0" w:space="0" w:color="auto"/>
        <w:right w:val="none" w:sz="0" w:space="0" w:color="auto"/>
      </w:divBdr>
    </w:div>
    <w:div w:id="1656452756">
      <w:bodyDiv w:val="1"/>
      <w:marLeft w:val="0"/>
      <w:marRight w:val="0"/>
      <w:marTop w:val="0"/>
      <w:marBottom w:val="0"/>
      <w:divBdr>
        <w:top w:val="none" w:sz="0" w:space="0" w:color="auto"/>
        <w:left w:val="none" w:sz="0" w:space="0" w:color="auto"/>
        <w:bottom w:val="none" w:sz="0" w:space="0" w:color="auto"/>
        <w:right w:val="none" w:sz="0" w:space="0" w:color="auto"/>
      </w:divBdr>
    </w:div>
    <w:div w:id="1701588385">
      <w:bodyDiv w:val="1"/>
      <w:marLeft w:val="0"/>
      <w:marRight w:val="0"/>
      <w:marTop w:val="0"/>
      <w:marBottom w:val="0"/>
      <w:divBdr>
        <w:top w:val="none" w:sz="0" w:space="0" w:color="auto"/>
        <w:left w:val="none" w:sz="0" w:space="0" w:color="auto"/>
        <w:bottom w:val="none" w:sz="0" w:space="0" w:color="auto"/>
        <w:right w:val="none" w:sz="0" w:space="0" w:color="auto"/>
      </w:divBdr>
    </w:div>
    <w:div w:id="1706755087">
      <w:bodyDiv w:val="1"/>
      <w:marLeft w:val="0"/>
      <w:marRight w:val="0"/>
      <w:marTop w:val="0"/>
      <w:marBottom w:val="0"/>
      <w:divBdr>
        <w:top w:val="none" w:sz="0" w:space="0" w:color="auto"/>
        <w:left w:val="none" w:sz="0" w:space="0" w:color="auto"/>
        <w:bottom w:val="none" w:sz="0" w:space="0" w:color="auto"/>
        <w:right w:val="none" w:sz="0" w:space="0" w:color="auto"/>
      </w:divBdr>
    </w:div>
    <w:div w:id="1739284144">
      <w:bodyDiv w:val="1"/>
      <w:marLeft w:val="0"/>
      <w:marRight w:val="0"/>
      <w:marTop w:val="0"/>
      <w:marBottom w:val="0"/>
      <w:divBdr>
        <w:top w:val="none" w:sz="0" w:space="0" w:color="auto"/>
        <w:left w:val="none" w:sz="0" w:space="0" w:color="auto"/>
        <w:bottom w:val="none" w:sz="0" w:space="0" w:color="auto"/>
        <w:right w:val="none" w:sz="0" w:space="0" w:color="auto"/>
      </w:divBdr>
    </w:div>
    <w:div w:id="1793086482">
      <w:bodyDiv w:val="1"/>
      <w:marLeft w:val="0"/>
      <w:marRight w:val="0"/>
      <w:marTop w:val="0"/>
      <w:marBottom w:val="0"/>
      <w:divBdr>
        <w:top w:val="none" w:sz="0" w:space="0" w:color="auto"/>
        <w:left w:val="none" w:sz="0" w:space="0" w:color="auto"/>
        <w:bottom w:val="none" w:sz="0" w:space="0" w:color="auto"/>
        <w:right w:val="none" w:sz="0" w:space="0" w:color="auto"/>
      </w:divBdr>
    </w:div>
    <w:div w:id="1842887684">
      <w:bodyDiv w:val="1"/>
      <w:marLeft w:val="0"/>
      <w:marRight w:val="0"/>
      <w:marTop w:val="0"/>
      <w:marBottom w:val="0"/>
      <w:divBdr>
        <w:top w:val="none" w:sz="0" w:space="0" w:color="auto"/>
        <w:left w:val="none" w:sz="0" w:space="0" w:color="auto"/>
        <w:bottom w:val="none" w:sz="0" w:space="0" w:color="auto"/>
        <w:right w:val="none" w:sz="0" w:space="0" w:color="auto"/>
      </w:divBdr>
    </w:div>
    <w:div w:id="1862552229">
      <w:bodyDiv w:val="1"/>
      <w:marLeft w:val="0"/>
      <w:marRight w:val="0"/>
      <w:marTop w:val="0"/>
      <w:marBottom w:val="0"/>
      <w:divBdr>
        <w:top w:val="none" w:sz="0" w:space="0" w:color="auto"/>
        <w:left w:val="none" w:sz="0" w:space="0" w:color="auto"/>
        <w:bottom w:val="none" w:sz="0" w:space="0" w:color="auto"/>
        <w:right w:val="none" w:sz="0" w:space="0" w:color="auto"/>
      </w:divBdr>
    </w:div>
    <w:div w:id="1943301937">
      <w:bodyDiv w:val="1"/>
      <w:marLeft w:val="0"/>
      <w:marRight w:val="0"/>
      <w:marTop w:val="0"/>
      <w:marBottom w:val="0"/>
      <w:divBdr>
        <w:top w:val="none" w:sz="0" w:space="0" w:color="auto"/>
        <w:left w:val="none" w:sz="0" w:space="0" w:color="auto"/>
        <w:bottom w:val="none" w:sz="0" w:space="0" w:color="auto"/>
        <w:right w:val="none" w:sz="0" w:space="0" w:color="auto"/>
      </w:divBdr>
    </w:div>
    <w:div w:id="2017927263">
      <w:bodyDiv w:val="1"/>
      <w:marLeft w:val="0"/>
      <w:marRight w:val="0"/>
      <w:marTop w:val="0"/>
      <w:marBottom w:val="0"/>
      <w:divBdr>
        <w:top w:val="none" w:sz="0" w:space="0" w:color="auto"/>
        <w:left w:val="none" w:sz="0" w:space="0" w:color="auto"/>
        <w:bottom w:val="none" w:sz="0" w:space="0" w:color="auto"/>
        <w:right w:val="none" w:sz="0" w:space="0" w:color="auto"/>
      </w:divBdr>
    </w:div>
    <w:div w:id="2026785426">
      <w:bodyDiv w:val="1"/>
      <w:marLeft w:val="0"/>
      <w:marRight w:val="0"/>
      <w:marTop w:val="0"/>
      <w:marBottom w:val="0"/>
      <w:divBdr>
        <w:top w:val="none" w:sz="0" w:space="0" w:color="auto"/>
        <w:left w:val="none" w:sz="0" w:space="0" w:color="auto"/>
        <w:bottom w:val="none" w:sz="0" w:space="0" w:color="auto"/>
        <w:right w:val="none" w:sz="0" w:space="0" w:color="auto"/>
      </w:divBdr>
    </w:div>
    <w:div w:id="2041200903">
      <w:bodyDiv w:val="1"/>
      <w:marLeft w:val="0"/>
      <w:marRight w:val="0"/>
      <w:marTop w:val="0"/>
      <w:marBottom w:val="0"/>
      <w:divBdr>
        <w:top w:val="none" w:sz="0" w:space="0" w:color="auto"/>
        <w:left w:val="none" w:sz="0" w:space="0" w:color="auto"/>
        <w:bottom w:val="none" w:sz="0" w:space="0" w:color="auto"/>
        <w:right w:val="none" w:sz="0" w:space="0" w:color="auto"/>
      </w:divBdr>
    </w:div>
    <w:div w:id="2060859267">
      <w:bodyDiv w:val="1"/>
      <w:marLeft w:val="0"/>
      <w:marRight w:val="0"/>
      <w:marTop w:val="0"/>
      <w:marBottom w:val="0"/>
      <w:divBdr>
        <w:top w:val="none" w:sz="0" w:space="0" w:color="auto"/>
        <w:left w:val="none" w:sz="0" w:space="0" w:color="auto"/>
        <w:bottom w:val="none" w:sz="0" w:space="0" w:color="auto"/>
        <w:right w:val="none" w:sz="0" w:space="0" w:color="auto"/>
      </w:divBdr>
    </w:div>
    <w:div w:id="2067214826">
      <w:bodyDiv w:val="1"/>
      <w:marLeft w:val="0"/>
      <w:marRight w:val="0"/>
      <w:marTop w:val="0"/>
      <w:marBottom w:val="0"/>
      <w:divBdr>
        <w:top w:val="none" w:sz="0" w:space="0" w:color="auto"/>
        <w:left w:val="none" w:sz="0" w:space="0" w:color="auto"/>
        <w:bottom w:val="none" w:sz="0" w:space="0" w:color="auto"/>
        <w:right w:val="none" w:sz="0" w:space="0" w:color="auto"/>
      </w:divBdr>
      <w:divsChild>
        <w:div w:id="1690330809">
          <w:marLeft w:val="0"/>
          <w:marRight w:val="0"/>
          <w:marTop w:val="0"/>
          <w:marBottom w:val="0"/>
          <w:divBdr>
            <w:top w:val="single" w:sz="2" w:space="0" w:color="D9D9E3"/>
            <w:left w:val="single" w:sz="2" w:space="0" w:color="D9D9E3"/>
            <w:bottom w:val="single" w:sz="2" w:space="0" w:color="D9D9E3"/>
            <w:right w:val="single" w:sz="2" w:space="0" w:color="D9D9E3"/>
          </w:divBdr>
          <w:divsChild>
            <w:div w:id="775517502">
              <w:marLeft w:val="0"/>
              <w:marRight w:val="0"/>
              <w:marTop w:val="0"/>
              <w:marBottom w:val="0"/>
              <w:divBdr>
                <w:top w:val="single" w:sz="2" w:space="0" w:color="D9D9E3"/>
                <w:left w:val="single" w:sz="2" w:space="0" w:color="D9D9E3"/>
                <w:bottom w:val="single" w:sz="2" w:space="0" w:color="D9D9E3"/>
                <w:right w:val="single" w:sz="2" w:space="0" w:color="D9D9E3"/>
              </w:divBdr>
              <w:divsChild>
                <w:div w:id="1367634720">
                  <w:marLeft w:val="0"/>
                  <w:marRight w:val="0"/>
                  <w:marTop w:val="0"/>
                  <w:marBottom w:val="0"/>
                  <w:divBdr>
                    <w:top w:val="single" w:sz="2" w:space="0" w:color="D9D9E3"/>
                    <w:left w:val="single" w:sz="2" w:space="0" w:color="D9D9E3"/>
                    <w:bottom w:val="single" w:sz="2" w:space="0" w:color="D9D9E3"/>
                    <w:right w:val="single" w:sz="2" w:space="0" w:color="D9D9E3"/>
                  </w:divBdr>
                  <w:divsChild>
                    <w:div w:id="1029994073">
                      <w:marLeft w:val="0"/>
                      <w:marRight w:val="0"/>
                      <w:marTop w:val="0"/>
                      <w:marBottom w:val="0"/>
                      <w:divBdr>
                        <w:top w:val="single" w:sz="2" w:space="0" w:color="D9D9E3"/>
                        <w:left w:val="single" w:sz="2" w:space="0" w:color="D9D9E3"/>
                        <w:bottom w:val="single" w:sz="2" w:space="0" w:color="D9D9E3"/>
                        <w:right w:val="single" w:sz="2" w:space="0" w:color="D9D9E3"/>
                      </w:divBdr>
                      <w:divsChild>
                        <w:div w:id="954485039">
                          <w:marLeft w:val="0"/>
                          <w:marRight w:val="0"/>
                          <w:marTop w:val="0"/>
                          <w:marBottom w:val="0"/>
                          <w:divBdr>
                            <w:top w:val="single" w:sz="2" w:space="0" w:color="D9D9E3"/>
                            <w:left w:val="single" w:sz="2" w:space="0" w:color="D9D9E3"/>
                            <w:bottom w:val="single" w:sz="2" w:space="0" w:color="D9D9E3"/>
                            <w:right w:val="single" w:sz="2" w:space="0" w:color="D9D9E3"/>
                          </w:divBdr>
                          <w:divsChild>
                            <w:div w:id="682901800">
                              <w:marLeft w:val="0"/>
                              <w:marRight w:val="0"/>
                              <w:marTop w:val="100"/>
                              <w:marBottom w:val="100"/>
                              <w:divBdr>
                                <w:top w:val="single" w:sz="2" w:space="0" w:color="D9D9E3"/>
                                <w:left w:val="single" w:sz="2" w:space="0" w:color="D9D9E3"/>
                                <w:bottom w:val="single" w:sz="2" w:space="0" w:color="D9D9E3"/>
                                <w:right w:val="single" w:sz="2" w:space="0" w:color="D9D9E3"/>
                              </w:divBdr>
                              <w:divsChild>
                                <w:div w:id="613564732">
                                  <w:marLeft w:val="0"/>
                                  <w:marRight w:val="0"/>
                                  <w:marTop w:val="0"/>
                                  <w:marBottom w:val="0"/>
                                  <w:divBdr>
                                    <w:top w:val="single" w:sz="2" w:space="0" w:color="D9D9E3"/>
                                    <w:left w:val="single" w:sz="2" w:space="0" w:color="D9D9E3"/>
                                    <w:bottom w:val="single" w:sz="2" w:space="0" w:color="D9D9E3"/>
                                    <w:right w:val="single" w:sz="2" w:space="0" w:color="D9D9E3"/>
                                  </w:divBdr>
                                  <w:divsChild>
                                    <w:div w:id="1615137126">
                                      <w:marLeft w:val="0"/>
                                      <w:marRight w:val="0"/>
                                      <w:marTop w:val="0"/>
                                      <w:marBottom w:val="0"/>
                                      <w:divBdr>
                                        <w:top w:val="single" w:sz="2" w:space="0" w:color="D9D9E3"/>
                                        <w:left w:val="single" w:sz="2" w:space="0" w:color="D9D9E3"/>
                                        <w:bottom w:val="single" w:sz="2" w:space="0" w:color="D9D9E3"/>
                                        <w:right w:val="single" w:sz="2" w:space="0" w:color="D9D9E3"/>
                                      </w:divBdr>
                                      <w:divsChild>
                                        <w:div w:id="946698051">
                                          <w:marLeft w:val="0"/>
                                          <w:marRight w:val="0"/>
                                          <w:marTop w:val="0"/>
                                          <w:marBottom w:val="0"/>
                                          <w:divBdr>
                                            <w:top w:val="single" w:sz="2" w:space="0" w:color="D9D9E3"/>
                                            <w:left w:val="single" w:sz="2" w:space="0" w:color="D9D9E3"/>
                                            <w:bottom w:val="single" w:sz="2" w:space="0" w:color="D9D9E3"/>
                                            <w:right w:val="single" w:sz="2" w:space="0" w:color="D9D9E3"/>
                                          </w:divBdr>
                                          <w:divsChild>
                                            <w:div w:id="340402610">
                                              <w:marLeft w:val="0"/>
                                              <w:marRight w:val="0"/>
                                              <w:marTop w:val="0"/>
                                              <w:marBottom w:val="0"/>
                                              <w:divBdr>
                                                <w:top w:val="single" w:sz="2" w:space="0" w:color="D9D9E3"/>
                                                <w:left w:val="single" w:sz="2" w:space="0" w:color="D9D9E3"/>
                                                <w:bottom w:val="single" w:sz="2" w:space="0" w:color="D9D9E3"/>
                                                <w:right w:val="single" w:sz="2" w:space="0" w:color="D9D9E3"/>
                                              </w:divBdr>
                                              <w:divsChild>
                                                <w:div w:id="878515138">
                                                  <w:marLeft w:val="0"/>
                                                  <w:marRight w:val="0"/>
                                                  <w:marTop w:val="0"/>
                                                  <w:marBottom w:val="0"/>
                                                  <w:divBdr>
                                                    <w:top w:val="single" w:sz="2" w:space="0" w:color="D9D9E3"/>
                                                    <w:left w:val="single" w:sz="2" w:space="0" w:color="D9D9E3"/>
                                                    <w:bottom w:val="single" w:sz="2" w:space="0" w:color="D9D9E3"/>
                                                    <w:right w:val="single" w:sz="2" w:space="0" w:color="D9D9E3"/>
                                                  </w:divBdr>
                                                  <w:divsChild>
                                                    <w:div w:id="62200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0966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D65F09DC954F319339FE969D841152"/>
        <w:category>
          <w:name w:val="General"/>
          <w:gallery w:val="placeholder"/>
        </w:category>
        <w:types>
          <w:type w:val="bbPlcHdr"/>
        </w:types>
        <w:behaviors>
          <w:behavior w:val="content"/>
        </w:behaviors>
        <w:guid w:val="{216E41DE-CEA8-4801-8A0A-F64D8F584C6B}"/>
      </w:docPartPr>
      <w:docPartBody>
        <w:p w:rsidR="004054CC" w:rsidRDefault="001564ED" w:rsidP="001564ED">
          <w:pPr>
            <w:pStyle w:val="D6D65F09DC954F319339FE969D841152"/>
          </w:pPr>
          <w:r w:rsidRPr="00FA073B">
            <w:rPr>
              <w:rStyle w:val="Textodelmarcadordeposicin"/>
              <w:rFonts w:ascii="Arial" w:hAnsi="Arial" w:cs="Arial"/>
              <w:b/>
              <w:sz w:val="28"/>
              <w:szCs w:val="28"/>
            </w:rPr>
            <w:t xml:space="preserve">Haga clic aquí para escribir el título de la </w:t>
          </w:r>
          <w:r>
            <w:rPr>
              <w:rStyle w:val="Textodelmarcadordeposicin"/>
              <w:rFonts w:ascii="Arial" w:hAnsi="Arial" w:cs="Arial"/>
              <w:b/>
              <w:sz w:val="28"/>
              <w:szCs w:val="28"/>
            </w:rPr>
            <w:t>monografía</w:t>
          </w:r>
          <w:r w:rsidRPr="00FA073B">
            <w:rPr>
              <w:rStyle w:val="Textodelmarcadordeposicin"/>
              <w:rFonts w:ascii="Arial" w:hAnsi="Arial" w:cs="Arial"/>
              <w:b/>
              <w:sz w:val="28"/>
              <w:szCs w:val="28"/>
            </w:rPr>
            <w:t>.</w:t>
          </w:r>
        </w:p>
      </w:docPartBody>
    </w:docPart>
    <w:docPart>
      <w:docPartPr>
        <w:name w:val="9A79EF84529F435EA6251289173EE1F7"/>
        <w:category>
          <w:name w:val="General"/>
          <w:gallery w:val="placeholder"/>
        </w:category>
        <w:types>
          <w:type w:val="bbPlcHdr"/>
        </w:types>
        <w:behaviors>
          <w:behavior w:val="content"/>
        </w:behaviors>
        <w:guid w:val="{8E2C90A2-DE50-478D-A927-189755A23A83}"/>
      </w:docPartPr>
      <w:docPartBody>
        <w:p w:rsidR="004054CC" w:rsidRDefault="001564ED" w:rsidP="001564ED">
          <w:pPr>
            <w:pStyle w:val="9A79EF84529F435EA6251289173EE1F7"/>
          </w:pPr>
          <w:r>
            <w:rPr>
              <w:rStyle w:val="Textodelmarcadordeposicin"/>
              <w:rFonts w:ascii="Monotype Corsiva" w:hAnsi="Monotype Corsiva"/>
              <w:b/>
              <w:sz w:val="56"/>
            </w:rPr>
            <w:t>Poner n</w:t>
          </w:r>
          <w:r w:rsidRPr="00D717BB">
            <w:rPr>
              <w:rStyle w:val="Textodelmarcadordeposicin"/>
              <w:rFonts w:ascii="Monotype Corsiva" w:hAnsi="Monotype Corsiva"/>
              <w:b/>
              <w:sz w:val="56"/>
            </w:rPr>
            <w:t>ombre del estudiante.</w:t>
          </w:r>
        </w:p>
      </w:docPartBody>
    </w:docPart>
    <w:docPart>
      <w:docPartPr>
        <w:name w:val="68DA1ACD37BE48B4AEBE9C3FB0894876"/>
        <w:category>
          <w:name w:val="General"/>
          <w:gallery w:val="placeholder"/>
        </w:category>
        <w:types>
          <w:type w:val="bbPlcHdr"/>
        </w:types>
        <w:behaviors>
          <w:behavior w:val="content"/>
        </w:behaviors>
        <w:guid w:val="{AB9F7266-021D-4F3F-AB13-E91180F1FE3C}"/>
      </w:docPartPr>
      <w:docPartBody>
        <w:p w:rsidR="004054CC" w:rsidRDefault="001564ED" w:rsidP="001564ED">
          <w:pPr>
            <w:pStyle w:val="68DA1ACD37BE48B4AEBE9C3FB0894876"/>
          </w:pPr>
          <w:r>
            <w:rPr>
              <w:rStyle w:val="Textodelmarcadordeposicin"/>
              <w:rFonts w:ascii="Monotype Corsiva" w:hAnsi="Monotype Corsiva"/>
              <w:b/>
              <w:sz w:val="52"/>
            </w:rPr>
            <w:t>Poner n</w:t>
          </w:r>
          <w:r w:rsidRPr="00FF2EEC">
            <w:rPr>
              <w:rStyle w:val="Textodelmarcadordeposicin"/>
              <w:rFonts w:ascii="Monotype Corsiva" w:hAnsi="Monotype Corsiva"/>
              <w:b/>
              <w:sz w:val="52"/>
            </w:rPr>
            <w:t>ombre del asesor.</w:t>
          </w:r>
        </w:p>
      </w:docPartBody>
    </w:docPart>
    <w:docPart>
      <w:docPartPr>
        <w:name w:val="812B084FA782416F8BD40DEB1AB47645"/>
        <w:category>
          <w:name w:val="General"/>
          <w:gallery w:val="placeholder"/>
        </w:category>
        <w:types>
          <w:type w:val="bbPlcHdr"/>
        </w:types>
        <w:behaviors>
          <w:behavior w:val="content"/>
        </w:behaviors>
        <w:guid w:val="{1A2263F9-A912-4810-9B4E-6DB315E8DD29}"/>
      </w:docPartPr>
      <w:docPartBody>
        <w:p w:rsidR="004054CC" w:rsidRDefault="001564ED" w:rsidP="001564ED">
          <w:pPr>
            <w:pStyle w:val="812B084FA782416F8BD40DEB1AB47645"/>
          </w:pPr>
          <w:r>
            <w:rPr>
              <w:rStyle w:val="Textodelmarcadordeposicin"/>
              <w:rFonts w:ascii="Arial" w:hAnsi="Arial" w:cs="Arial"/>
              <w:b/>
              <w:sz w:val="28"/>
              <w:szCs w:val="28"/>
            </w:rPr>
            <w:t>A</w:t>
          </w:r>
          <w:r w:rsidRPr="00E15D8A">
            <w:rPr>
              <w:rStyle w:val="Textodelmarcadordeposicin"/>
              <w:rFonts w:ascii="Arial" w:hAnsi="Arial" w:cs="Arial"/>
              <w:b/>
              <w:sz w:val="28"/>
              <w:szCs w:val="28"/>
            </w:rPr>
            <w:t>ño con número.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4ED"/>
    <w:rsid w:val="001564ED"/>
    <w:rsid w:val="003C7D74"/>
    <w:rsid w:val="004054CC"/>
    <w:rsid w:val="00490E0E"/>
    <w:rsid w:val="00555FEA"/>
    <w:rsid w:val="008742D3"/>
    <w:rsid w:val="00AA424D"/>
    <w:rsid w:val="00B024AB"/>
    <w:rsid w:val="00D1698D"/>
    <w:rsid w:val="00FD5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4ED"/>
    <w:rPr>
      <w:color w:val="808080"/>
    </w:rPr>
  </w:style>
  <w:style w:type="paragraph" w:customStyle="1" w:styleId="D6D65F09DC954F319339FE969D841152">
    <w:name w:val="D6D65F09DC954F319339FE969D841152"/>
    <w:rsid w:val="001564ED"/>
  </w:style>
  <w:style w:type="paragraph" w:customStyle="1" w:styleId="9A79EF84529F435EA6251289173EE1F7">
    <w:name w:val="9A79EF84529F435EA6251289173EE1F7"/>
    <w:rsid w:val="001564ED"/>
  </w:style>
  <w:style w:type="paragraph" w:customStyle="1" w:styleId="68DA1ACD37BE48B4AEBE9C3FB0894876">
    <w:name w:val="68DA1ACD37BE48B4AEBE9C3FB0894876"/>
    <w:rsid w:val="001564ED"/>
  </w:style>
  <w:style w:type="paragraph" w:customStyle="1" w:styleId="812B084FA782416F8BD40DEB1AB47645">
    <w:name w:val="812B084FA782416F8BD40DEB1AB47645"/>
    <w:rsid w:val="0015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Ald13</b:Tag>
    <b:SourceType>JournalArticle</b:SourceType>
    <b:Guid>{9DFBB34F-1115-4DE9-8FD4-73842ECBC213}</b:Guid>
    <b:Title>La fiscalización ambiental en el Perú</b:Title>
    <b:Year>2013</b:Year>
    <b:Author>
      <b:Author>
        <b:NameList>
          <b:Person>
            <b:Last>Durán</b:Last>
            <b:First>Aldana</b:First>
          </b:Person>
        </b:NameList>
      </b:Author>
    </b:Author>
    <b:JournalName>Derecho y Sociedad</b:JournalName>
    <b:RefOrder>1</b:RefOrder>
  </b:Source>
  <b:Source>
    <b:Tag>Car22</b:Tag>
    <b:SourceType>JournalArticle</b:SourceType>
    <b:Guid>{40C9B158-D869-4C7A-A806-F302CF50EF01}</b:Guid>
    <b:Title>Herramientas jurídicas frente a emergencias ambientales: Acciones y responsabilidades en el caso Repsol sobre derrames de petróleo en el mar Peruano</b:Title>
    <b:Year>2022</b:Year>
    <b:Pages>29</b:Pages>
    <b:Author>
      <b:Author>
        <b:NameList>
          <b:Person>
            <b:Last>Carlos Rodrigo</b:Last>
            <b:First>Jesús</b:First>
            <b:Middle>Daniel, Aurora Rivera</b:Middle>
          </b:Person>
        </b:NameList>
      </b:Author>
    </b:Author>
    <b:JournalName>THEMIS Revista de Derecho</b:JournalName>
    <b:RefOrder>2</b:RefOrder>
  </b:Source>
  <b:Source>
    <b:Tag>Car95</b:Tag>
    <b:SourceType>JournalArticle</b:SourceType>
    <b:Guid>{FD7FEAD0-5EFC-4D08-B7B0-1C375A1BAE76}</b:Guid>
    <b:Title>Estufa mejorada Finlandia: Una forma de disminuir el consumo de leña</b:Title>
    <b:JournalName>Revista Forestal Centroamericana </b:JournalName>
    <b:Year>1995</b:Year>
    <b:Author>
      <b:Author>
        <b:NameList>
          <b:Person>
            <b:Last>Domínguez</b:Last>
            <b:First>Carlos</b:First>
            <b:Middle>A.</b:Middle>
          </b:Person>
        </b:NameList>
      </b:Author>
    </b:Author>
    <b:RefOrder>3</b:RefOrder>
  </b:Source>
  <b:Source>
    <b:Tag>Álv15</b:Tag>
    <b:SourceType>JournalArticle</b:SourceType>
    <b:Guid>{25799402-F0B8-4360-81B5-09B9A7FBFD20}</b:Guid>
    <b:Author>
      <b:Author>
        <b:NameList>
          <b:Person>
            <b:Last>Bravo</b:Last>
            <b:First>Álvaro</b:First>
            <b:Middle>A. Sánchez</b:Middle>
          </b:Person>
        </b:NameList>
      </b:Author>
    </b:Author>
    <b:Title>Derecho humano al medio ambiente y políticas públicas ambientales</b:Title>
    <b:JournalName>Revista Internacional de Direito Ambiental</b:JournalName>
    <b:Year>2015</b:Year>
    <b:RefOrder>4</b:RefOrder>
  </b:Source>
  <b:Source>
    <b:Tag>Bal20</b:Tag>
    <b:SourceType>JournalArticle</b:SourceType>
    <b:Guid>{37CBE401-8DED-4759-B520-15124277CAC7}</b:Guid>
    <b:Author>
      <b:Author>
        <b:NameList>
          <b:Person>
            <b:Last>Balanzo</b:Last>
            <b:First>A.,</b:First>
            <b:Middle>Garavito, L., Rojas, H., Sobotova, L., Pérez, O., Guaquetá, D., &amp; Sanabria</b:Middle>
          </b:Person>
        </b:NameList>
      </b:Author>
    </b:Author>
    <b:Title>Typical Challenges of Governance for Sustainable Regional</b:Title>
    <b:JournalName>A Multidimensional Literature Review.</b:JournalName>
    <b:Year>2020</b:Year>
    <b:RefOrder>5</b:RefOrder>
  </b:Source>
  <b:Source>
    <b:Tag>Min</b:Tag>
    <b:SourceType>Report</b:SourceType>
    <b:Guid>{29A2D17F-C601-45CF-8520-2DBDEC069E79}</b:Guid>
    <b:Title>Política Nacional Ambiental</b:Title>
    <b:Author>
      <b:Author>
        <b:NameList>
          <b:Person>
            <b:Last>Ambiente</b:Last>
            <b:First>Ministerio</b:First>
            <b:Middle>del</b:Middle>
          </b:Person>
        </b:NameList>
      </b:Author>
    </b:Author>
    <b:RefOrder>8</b:RefOrder>
  </b:Source>
  <b:Source>
    <b:Tag>Col23</b:Tag>
    <b:SourceType>ArticleInAPeriodical</b:SourceType>
    <b:Guid>{98258740-34D3-4115-979E-210CF20B2BE6}</b:Guid>
    <b:Author>
      <b:Author>
        <b:NameList>
          <b:Person>
            <b:Last>Colchado</b:Last>
            <b:First>Gladys</b:First>
            <b:Middle>Pereyra</b:Middle>
          </b:Person>
        </b:NameList>
      </b:Author>
    </b:Author>
    <b:Title>Congreso cambia la Ley Forestal que promovería la deforestación: claves de los cuestionamientos</b:Title>
    <b:Year>2023</b:Year>
    <b:Publisher>El Comercio</b:Publisher>
    <b:PeriodicalTitle>El Comercio</b:PeriodicalTitle>
    <b:Month>Diciembre</b:Month>
    <b:Day>18</b:Day>
    <b:RefOrder>6</b:RefOrder>
  </b:Source>
  <b:Source>
    <b:Tag>Dan23</b:Tag>
    <b:SourceType>ArticleInAPeriodical</b:SourceType>
    <b:Guid>{96ADD8A1-598E-4731-99CD-F6583CD33327}</b:Guid>
    <b:Author>
      <b:Author>
        <b:NameList>
          <b:Person>
            <b:Last>Blume</b:Last>
            <b:First>Daniela</b:First>
            <b:Middle>Valdivia</b:Middle>
          </b:Person>
        </b:NameList>
      </b:Author>
    </b:Author>
    <b:Title>Ley Forestal: ¿quiénes estuvieron detrás de la modificación de la norma que ahora permitirá la deforestación en la Amazonía?</b:Title>
    <b:PeriodicalTitle>Infobae</b:PeriodicalTitle>
    <b:Year>2023</b:Year>
    <b:Month>Diciembre</b:Month>
    <b:Day>20</b:Day>
    <b:RefOrder>7</b:RefOrder>
  </b:Source>
</b:Sources>
</file>

<file path=customXml/itemProps1.xml><?xml version="1.0" encoding="utf-8"?>
<ds:datastoreItem xmlns:ds="http://schemas.openxmlformats.org/officeDocument/2006/customXml" ds:itemID="{49C2896A-5F4E-4433-AE05-FF3B91BAD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2529</Words>
  <Characters>13912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dc:creator>
  <cp:keywords/>
  <dc:description/>
  <cp:lastModifiedBy>JC ¡</cp:lastModifiedBy>
  <cp:revision>8</cp:revision>
  <dcterms:created xsi:type="dcterms:W3CDTF">2023-12-19T05:13:00Z</dcterms:created>
  <dcterms:modified xsi:type="dcterms:W3CDTF">2023-12-21T01:58:00Z</dcterms:modified>
</cp:coreProperties>
</file>