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Top"/>
      <w:pPr>
        <w:spacing w:after="280"/>
      </w:pPr>
      <w:bookmarkEnd w:id="1"/>
    </w:p>
    <w:p>
      <w:pPr>
        <w:spacing w:after="280"/>
      </w:pPr>
    </w:p>
    <w:p>
      <w:pPr>
        <w:spacing w:after="280"/>
      </w:pPr>
    </w:p>
    <w:p>
      <w:pPr>
        <w:spacing w:after="240"/>
        <w:jc w:val="center"/>
      </w:pPr>
      <w:r>
        <w:rPr>
          <w:b/>
          <w:color w:val="2F75B5"/>
          <w:sz w:val="20"/>
        </w:rPr>
        <w:t>PLAN MAESTRO · ESPAÑOL · COSTO S/0</w:t>
      </w:r>
    </w:p>
    <w:p>
      <w:pPr>
        <w:pStyle w:val="Title"/>
        <w:jc w:val="center"/>
      </w:pPr>
      <w:r>
        <w:t>Mega Carrera Autodidacta</w:t>
        <w:br/>
        <w:t>de Computación e Ingeniería Informática</w:t>
      </w:r>
    </w:p>
    <w:p>
      <w:pPr>
        <w:pStyle w:val="Subtitle"/>
        <w:jc w:val="center"/>
      </w:pPr>
      <w:r>
        <w:t>De cero a investigación: ciencias de la computación, software, sistemas, datos, IA, redes, seguridad, hardware, telecom, gráficos y tecnologías futuras</w:t>
      </w:r>
    </w:p>
    <w:p>
      <w:pPr>
        <w:spacing w:before="120" w:after="360"/>
        <w:jc w:val="center"/>
      </w:pPr>
      <w:r>
        <w:rPr>
          <w:color w:val="2F75B5"/>
          <w:sz w:val="20"/>
        </w:rPr>
        <w:t>━━━━━━━━━━━━━━━━━━━━━━━━━━━━━━━━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  <w:tcBorders>
              <w:top w:val="single" w:sz="10" w:space="0" w:color="2F75B5"/>
              <w:start w:val="single" w:sz="10" w:space="0" w:color="2F75B5"/>
              <w:bottom w:val="single" w:sz="10" w:space="0" w:color="2F75B5"/>
              <w:end w:val="single" w:sz="10" w:space="0" w:color="2F75B5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7365D"/>
                <w:sz w:val="24"/>
              </w:rPr>
              <w:t>12.150 horas nominales · 20 etapas · 1 portafolio integrador</w:t>
            </w:r>
          </w:p>
          <w:p>
            <w:pPr>
              <w:spacing w:after="0"/>
              <w:jc w:val="center"/>
            </w:pPr>
            <w:r>
              <w:rPr>
                <w:sz w:val="20"/>
              </w:rPr>
              <w:t>Tronco equivalente a carrera de 5 años + nueve semestres avanzados</w:t>
            </w:r>
          </w:p>
        </w:tc>
      </w:tr>
    </w:tbl>
    <w:p>
      <w:pPr>
        <w:spacing w:before="520" w:after="100"/>
        <w:jc w:val="center"/>
      </w:pPr>
      <w:r>
        <w:rPr>
          <w:color w:val="404040"/>
          <w:sz w:val="18"/>
        </w:rPr>
        <w:t>Preparado para</w:t>
      </w:r>
    </w:p>
    <w:p>
      <w:pPr>
        <w:spacing w:after="80"/>
        <w:jc w:val="center"/>
      </w:pPr>
      <w:r>
        <w:rPr>
          <w:b/>
          <w:color w:val="1F4E78"/>
          <w:sz w:val="26"/>
        </w:rPr>
        <w:t>Julio Humberto Vera Palacios</w:t>
      </w:r>
    </w:p>
    <w:p>
      <w:pPr>
        <w:spacing w:after="0"/>
        <w:jc w:val="center"/>
      </w:pPr>
      <w:r>
        <w:rPr>
          <w:color w:val="404040"/>
          <w:sz w:val="18"/>
        </w:rPr>
        <w:t>Verificado el 11 de agosto de 2026 · Lima, Perú</w:t>
      </w:r>
    </w:p>
    <w:p>
      <w:pPr>
        <w:spacing w:after="0"/>
      </w:pPr>
      <w:r>
        <w:br w:type="page"/>
      </w:r>
    </w:p>
    <w:p>
      <w:bookmarkStart w:id="92" w:name="TOC"/>
      <w:pPr>
        <w:pStyle w:val="Heading1"/>
      </w:pPr>
      <w:r>
        <w:t>Índice navegable</w:t>
      </w:r>
      <w:bookmarkEnd w:id="92"/>
    </w:p>
    <w:p>
      <w:hyperlink w:anchor="sec001">
        <w:r>
          <w:rPr>
            <w:rStyle w:val="Hyperlink"/>
          </w:rPr>
          <w:t>Veredicto, alcance y promesa real</w:t>
        </w:r>
      </w:hyperlink>
    </w:p>
    <w:p>
      <w:r>
        <w:t xml:space="preserve">  </w:t>
      </w:r>
      <w:hyperlink w:anchor="sec002">
        <w:r>
          <w:rPr>
            <w:rStyle w:val="Hyperlink"/>
          </w:rPr>
          <w:t>Carga total y duración</w:t>
        </w:r>
      </w:hyperlink>
    </w:p>
    <w:p>
      <w:r>
        <w:t xml:space="preserve">  </w:t>
      </w:r>
      <w:hyperlink w:anchor="sec003">
        <w:r>
          <w:rPr>
            <w:rStyle w:val="Hyperlink"/>
          </w:rPr>
          <w:t>La respuesta sobre 1, 2, 3 o el mínimo real</w:t>
        </w:r>
      </w:hyperlink>
    </w:p>
    <w:p>
      <w:hyperlink w:anchor="sec004">
        <w:r>
          <w:rPr>
            <w:rStyle w:val="Hyperlink"/>
          </w:rPr>
          <w:t>Método de estudio y reglas de aprobación</w:t>
        </w:r>
      </w:hyperlink>
    </w:p>
    <w:p>
      <w:r>
        <w:t xml:space="preserve">  </w:t>
      </w:r>
      <w:hyperlink w:anchor="sec005">
        <w:r>
          <w:rPr>
            <w:rStyle w:val="Hyperlink"/>
          </w:rPr>
          <w:t>Semana estándar de 25 horas</w:t>
        </w:r>
      </w:hyperlink>
    </w:p>
    <w:p>
      <w:r>
        <w:t xml:space="preserve">  </w:t>
      </w:r>
      <w:hyperlink w:anchor="sec006">
        <w:r>
          <w:rPr>
            <w:rStyle w:val="Hyperlink"/>
          </w:rPr>
          <w:t>Ciclo para cada materia</w:t>
        </w:r>
      </w:hyperlink>
    </w:p>
    <w:p>
      <w:r>
        <w:t xml:space="preserve">  </w:t>
      </w:r>
      <w:hyperlink w:anchor="sec007">
        <w:r>
          <w:rPr>
            <w:rStyle w:val="Hyperlink"/>
          </w:rPr>
          <w:t>Regla universal para aprobar</w:t>
        </w:r>
      </w:hyperlink>
    </w:p>
    <w:p>
      <w:r>
        <w:t xml:space="preserve">  </w:t>
      </w:r>
      <w:hyperlink w:anchor="sec008">
        <w:r>
          <w:rPr>
            <w:rStyle w:val="Hyperlink"/>
          </w:rPr>
          <w:t>Portafolio y evidencia</w:t>
        </w:r>
      </w:hyperlink>
    </w:p>
    <w:p>
      <w:hyperlink w:anchor="sec009">
        <w:r>
          <w:rPr>
            <w:rStyle w:val="Hyperlink"/>
          </w:rPr>
          <w:t>Mapa completo de inicio a fin</w:t>
        </w:r>
      </w:hyperlink>
    </w:p>
    <w:p>
      <w:r>
        <w:t xml:space="preserve">  </w:t>
      </w:r>
      <w:hyperlink w:anchor="sec010">
        <w:r>
          <w:rPr>
            <w:rStyle w:val="Hyperlink"/>
          </w:rPr>
          <w:t>Cobertura de las familias profesionales</w:t>
        </w:r>
      </w:hyperlink>
    </w:p>
    <w:p>
      <w:hyperlink w:anchor="sec011">
        <w:r>
          <w:rPr>
            <w:rStyle w:val="Hyperlink"/>
          </w:rPr>
          <w:t>S0 — Nivelación, herramientas y método universitario</w:t>
        </w:r>
      </w:hyperlink>
    </w:p>
    <w:p>
      <w:r>
        <w:t xml:space="preserve">  </w:t>
      </w:r>
      <w:hyperlink w:anchor="sec012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13">
        <w:r>
          <w:rPr>
            <w:rStyle w:val="Hyperlink"/>
          </w:rPr>
          <w:t>Hito integrador</w:t>
        </w:r>
      </w:hyperlink>
    </w:p>
    <w:p>
      <w:hyperlink w:anchor="sec014">
        <w:r>
          <w:rPr>
            <w:rStyle w:val="Hyperlink"/>
          </w:rPr>
          <w:t>S1 — Matemática discreta, cálculo, álgebra y programación I</w:t>
        </w:r>
      </w:hyperlink>
    </w:p>
    <w:p>
      <w:r>
        <w:t xml:space="preserve">  </w:t>
      </w:r>
      <w:hyperlink w:anchor="sec015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16">
        <w:r>
          <w:rPr>
            <w:rStyle w:val="Hyperlink"/>
          </w:rPr>
          <w:t>Hito integrador</w:t>
        </w:r>
      </w:hyperlink>
    </w:p>
    <w:p>
      <w:hyperlink w:anchor="sec017">
        <w:r>
          <w:rPr>
            <w:rStyle w:val="Hyperlink"/>
          </w:rPr>
          <w:t>S2 — Cálculo multivariable, álgebra II, estructuras de datos y física</w:t>
        </w:r>
      </w:hyperlink>
    </w:p>
    <w:p>
      <w:r>
        <w:t xml:space="preserve">  </w:t>
      </w:r>
      <w:hyperlink w:anchor="sec018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19">
        <w:r>
          <w:rPr>
            <w:rStyle w:val="Hyperlink"/>
          </w:rPr>
          <w:t>Hito integrador</w:t>
        </w:r>
      </w:hyperlink>
    </w:p>
    <w:p>
      <w:hyperlink w:anchor="sec020">
        <w:r>
          <w:rPr>
            <w:rStyle w:val="Hyperlink"/>
          </w:rPr>
          <w:t>S3 — Probabilidad, métodos numéricos, algoritmos y organización del computador</w:t>
        </w:r>
      </w:hyperlink>
    </w:p>
    <w:p>
      <w:r>
        <w:t xml:space="preserve">  </w:t>
      </w:r>
      <w:hyperlink w:anchor="sec021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22">
        <w:r>
          <w:rPr>
            <w:rStyle w:val="Hyperlink"/>
          </w:rPr>
          <w:t>Hito integrador</w:t>
        </w:r>
      </w:hyperlink>
    </w:p>
    <w:p>
      <w:hyperlink w:anchor="sec023">
        <w:r>
          <w:rPr>
            <w:rStyle w:val="Hyperlink"/>
          </w:rPr>
          <w:t>S4 — Lógica, criptografía, sistemas operativos, bases de datos e ingeniería de software</w:t>
        </w:r>
      </w:hyperlink>
    </w:p>
    <w:p>
      <w:r>
        <w:t xml:space="preserve">  </w:t>
      </w:r>
      <w:hyperlink w:anchor="sec024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25">
        <w:r>
          <w:rPr>
            <w:rStyle w:val="Hyperlink"/>
          </w:rPr>
          <w:t>Hito integrador</w:t>
        </w:r>
      </w:hyperlink>
    </w:p>
    <w:p>
      <w:hyperlink w:anchor="sec026">
        <w:r>
          <w:rPr>
            <w:rStyle w:val="Hyperlink"/>
          </w:rPr>
          <w:t>S5 — Paradigmas, redes, computabilidad, orientación a objetos y SQL avanzado</w:t>
        </w:r>
      </w:hyperlink>
    </w:p>
    <w:p>
      <w:r>
        <w:t xml:space="preserve">  </w:t>
      </w:r>
      <w:hyperlink w:anchor="sec027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28">
        <w:r>
          <w:rPr>
            <w:rStyle w:val="Hyperlink"/>
          </w:rPr>
          <w:t>Hito integrador</w:t>
        </w:r>
      </w:hyperlink>
    </w:p>
    <w:p>
      <w:hyperlink w:anchor="sec029">
        <w:r>
          <w:rPr>
            <w:rStyle w:val="Hyperlink"/>
          </w:rPr>
          <w:t>S6 — Arquitectura, compiladores, sistemas distribuidos, calidad y seguridad</w:t>
        </w:r>
      </w:hyperlink>
    </w:p>
    <w:p>
      <w:r>
        <w:t xml:space="preserve">  </w:t>
      </w:r>
      <w:hyperlink w:anchor="sec030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31">
        <w:r>
          <w:rPr>
            <w:rStyle w:val="Hyperlink"/>
          </w:rPr>
          <w:t>Hito integrador</w:t>
        </w:r>
      </w:hyperlink>
    </w:p>
    <w:p>
      <w:hyperlink w:anchor="sec032">
        <w:r>
          <w:rPr>
            <w:rStyle w:val="Hyperlink"/>
          </w:rPr>
          <w:t>S7 — Desarrollo web full stack I y experiencia de usuario</w:t>
        </w:r>
      </w:hyperlink>
    </w:p>
    <w:p>
      <w:r>
        <w:t xml:space="preserve">  </w:t>
      </w:r>
      <w:hyperlink w:anchor="sec033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34">
        <w:r>
          <w:rPr>
            <w:rStyle w:val="Hyperlink"/>
          </w:rPr>
          <w:t>Hito integrador</w:t>
        </w:r>
      </w:hyperlink>
    </w:p>
    <w:p>
      <w:hyperlink w:anchor="sec035">
        <w:r>
          <w:rPr>
            <w:rStyle w:val="Hyperlink"/>
          </w:rPr>
          <w:t>S8 — Full stack II, TypeScript, GraphQL, móvil y bases relacionales</w:t>
        </w:r>
      </w:hyperlink>
    </w:p>
    <w:p>
      <w:r>
        <w:t xml:space="preserve">  </w:t>
      </w:r>
      <w:hyperlink w:anchor="sec036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37">
        <w:r>
          <w:rPr>
            <w:rStyle w:val="Hyperlink"/>
          </w:rPr>
          <w:t>Hito integrador</w:t>
        </w:r>
      </w:hyperlink>
    </w:p>
    <w:p>
      <w:hyperlink w:anchor="sec038">
        <w:r>
          <w:rPr>
            <w:rStyle w:val="Hyperlink"/>
          </w:rPr>
          <w:t>S9 — DevOps, nube, contenedores, redes prácticas y confiabilidad</w:t>
        </w:r>
      </w:hyperlink>
    </w:p>
    <w:p>
      <w:r>
        <w:t xml:space="preserve">  </w:t>
      </w:r>
      <w:hyperlink w:anchor="sec039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40">
        <w:r>
          <w:rPr>
            <w:rStyle w:val="Hyperlink"/>
          </w:rPr>
          <w:t>Hito integrador</w:t>
        </w:r>
      </w:hyperlink>
    </w:p>
    <w:p>
      <w:hyperlink w:anchor="sec041">
        <w:r>
          <w:rPr>
            <w:rStyle w:val="Hyperlink"/>
          </w:rPr>
          <w:t>S10 — Sistemas de información, ITSM, gestión y proyecto de grado</w:t>
        </w:r>
      </w:hyperlink>
    </w:p>
    <w:p>
      <w:r>
        <w:t xml:space="preserve">  </w:t>
      </w:r>
      <w:hyperlink w:anchor="sec042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43">
        <w:r>
          <w:rPr>
            <w:rStyle w:val="Hyperlink"/>
          </w:rPr>
          <w:t>Hito integrador</w:t>
        </w:r>
      </w:hyperlink>
    </w:p>
    <w:p>
      <w:hyperlink w:anchor="sec044">
        <w:r>
          <w:rPr>
            <w:rStyle w:val="Hyperlink"/>
          </w:rPr>
          <w:t>S11 — Analítica, Excel, Power BI y ciencia de datos aplicada</w:t>
        </w:r>
      </w:hyperlink>
    </w:p>
    <w:p>
      <w:r>
        <w:t xml:space="preserve">  </w:t>
      </w:r>
      <w:hyperlink w:anchor="sec045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46">
        <w:r>
          <w:rPr>
            <w:rStyle w:val="Hyperlink"/>
          </w:rPr>
          <w:t>Hito integrador</w:t>
        </w:r>
      </w:hyperlink>
    </w:p>
    <w:p>
      <w:hyperlink w:anchor="sec047">
        <w:r>
          <w:rPr>
            <w:rStyle w:val="Hyperlink"/>
          </w:rPr>
          <w:t>S12 — Ingeniería de datos, calidad, orquestación y geodatos</w:t>
        </w:r>
      </w:hyperlink>
    </w:p>
    <w:p>
      <w:r>
        <w:t xml:space="preserve">  </w:t>
      </w:r>
      <w:hyperlink w:anchor="sec048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49">
        <w:r>
          <w:rPr>
            <w:rStyle w:val="Hyperlink"/>
          </w:rPr>
          <w:t>Hito integrador</w:t>
        </w:r>
      </w:hyperlink>
    </w:p>
    <w:p>
      <w:hyperlink w:anchor="sec050">
        <w:r>
          <w:rPr>
            <w:rStyle w:val="Hyperlink"/>
          </w:rPr>
          <w:t>S13 — Inteligencia artificial y aprendizaje automático</w:t>
        </w:r>
      </w:hyperlink>
    </w:p>
    <w:p>
      <w:r>
        <w:t xml:space="preserve">  </w:t>
      </w:r>
      <w:hyperlink w:anchor="sec051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52">
        <w:r>
          <w:rPr>
            <w:rStyle w:val="Hyperlink"/>
          </w:rPr>
          <w:t>Hito integrador</w:t>
        </w:r>
      </w:hyperlink>
    </w:p>
    <w:p>
      <w:hyperlink w:anchor="sec053">
        <w:r>
          <w:rPr>
            <w:rStyle w:val="Hyperlink"/>
          </w:rPr>
          <w:t>S14 — Deep learning, NLP, visión y modelos generativos</w:t>
        </w:r>
      </w:hyperlink>
    </w:p>
    <w:p>
      <w:r>
        <w:t xml:space="preserve">  </w:t>
      </w:r>
      <w:hyperlink w:anchor="sec054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55">
        <w:r>
          <w:rPr>
            <w:rStyle w:val="Hyperlink"/>
          </w:rPr>
          <w:t>Hito integrador</w:t>
        </w:r>
      </w:hyperlink>
    </w:p>
    <w:p>
      <w:hyperlink w:anchor="sec056">
        <w:r>
          <w:rPr>
            <w:rStyle w:val="Hyperlink"/>
          </w:rPr>
          <w:t>S15 — MLOps, seguridad avanzada, nube y resiliencia</w:t>
        </w:r>
      </w:hyperlink>
    </w:p>
    <w:p>
      <w:r>
        <w:t xml:space="preserve">  </w:t>
      </w:r>
      <w:hyperlink w:anchor="sec057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58">
        <w:r>
          <w:rPr>
            <w:rStyle w:val="Hyperlink"/>
          </w:rPr>
          <w:t>Hito integrador</w:t>
        </w:r>
      </w:hyperlink>
    </w:p>
    <w:p>
      <w:hyperlink w:anchor="sec059">
        <w:r>
          <w:rPr>
            <w:rStyle w:val="Hyperlink"/>
          </w:rPr>
          <w:t>S16 — Hardware digital, electrónica y sistemas embebidos</w:t>
        </w:r>
      </w:hyperlink>
    </w:p>
    <w:p>
      <w:r>
        <w:t xml:space="preserve">  </w:t>
      </w:r>
      <w:hyperlink w:anchor="sec060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61">
        <w:r>
          <w:rPr>
            <w:rStyle w:val="Hyperlink"/>
          </w:rPr>
          <w:t>Hito integrador</w:t>
        </w:r>
      </w:hyperlink>
    </w:p>
    <w:p>
      <w:hyperlink w:anchor="sec062">
        <w:r>
          <w:rPr>
            <w:rStyle w:val="Hyperlink"/>
          </w:rPr>
          <w:t>S17 — Telecomunicaciones, IoT, sistemas ciberfísicos y alto rendimiento</w:t>
        </w:r>
      </w:hyperlink>
    </w:p>
    <w:p>
      <w:r>
        <w:t xml:space="preserve">  </w:t>
      </w:r>
      <w:hyperlink w:anchor="sec063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64">
        <w:r>
          <w:rPr>
            <w:rStyle w:val="Hyperlink"/>
          </w:rPr>
          <w:t>Hito integrador</w:t>
        </w:r>
      </w:hyperlink>
    </w:p>
    <w:p>
      <w:hyperlink w:anchor="sec065">
        <w:r>
          <w:rPr>
            <w:rStyle w:val="Hyperlink"/>
          </w:rPr>
          <w:t>S18 — Computación gráfica, videojuegos, 3D, XR y multimedia</w:t>
        </w:r>
      </w:hyperlink>
    </w:p>
    <w:p>
      <w:r>
        <w:t xml:space="preserve">  </w:t>
      </w:r>
      <w:hyperlink w:anchor="sec066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67">
        <w:r>
          <w:rPr>
            <w:rStyle w:val="Hyperlink"/>
          </w:rPr>
          <w:t>Hito integrador</w:t>
        </w:r>
      </w:hyperlink>
    </w:p>
    <w:p>
      <w:hyperlink w:anchor="sec068">
        <w:r>
          <w:rPr>
            <w:rStyle w:val="Hyperlink"/>
          </w:rPr>
          <w:t>S19 — Bioinformática, computación científica, cuántica y frontera investigadora</w:t>
        </w:r>
      </w:hyperlink>
    </w:p>
    <w:p>
      <w:r>
        <w:t xml:space="preserve">  </w:t>
      </w:r>
      <w:hyperlink w:anchor="sec069">
        <w:r>
          <w:rPr>
            <w:rStyle w:val="Hyperlink"/>
          </w:rPr>
          <w:t>Puerta de aprobación</w:t>
        </w:r>
      </w:hyperlink>
    </w:p>
    <w:p>
      <w:r>
        <w:t xml:space="preserve">  </w:t>
      </w:r>
      <w:hyperlink w:anchor="sec070">
        <w:r>
          <w:rPr>
            <w:rStyle w:val="Hyperlink"/>
          </w:rPr>
          <w:t>Hito integrador</w:t>
        </w:r>
      </w:hyperlink>
    </w:p>
    <w:p>
      <w:hyperlink w:anchor="sec071">
        <w:r>
          <w:rPr>
            <w:rStyle w:val="Hyperlink"/>
          </w:rPr>
          <w:t>Auditoría de las fuentes y función de cada enlace</w:t>
        </w:r>
      </w:hyperlink>
    </w:p>
    <w:p>
      <w:r>
        <w:t xml:space="preserve">  </w:t>
      </w:r>
      <w:hyperlink w:anchor="sec072">
        <w:r>
          <w:rPr>
            <w:rStyle w:val="Hyperlink"/>
          </w:rPr>
          <w:t>Enlaces analizados que no deben ser la columna vertebral</w:t>
        </w:r>
      </w:hyperlink>
    </w:p>
    <w:p>
      <w:hyperlink w:anchor="sec073">
        <w:r>
          <w:rPr>
            <w:rStyle w:val="Hyperlink"/>
          </w:rPr>
          <w:t>Directorio exacto y clicable</w:t>
        </w:r>
      </w:hyperlink>
    </w:p>
    <w:p>
      <w:r>
        <w:t xml:space="preserve">  </w:t>
      </w:r>
      <w:hyperlink w:anchor="sec074">
        <w:r>
          <w:rPr>
            <w:rStyle w:val="Hyperlink"/>
          </w:rPr>
          <w:t>FAMAF Resources por año</w:t>
        </w:r>
      </w:hyperlink>
    </w:p>
    <w:p>
      <w:r>
        <w:t xml:space="preserve">  </w:t>
      </w:r>
      <w:hyperlink w:anchor="sec075">
        <w:r>
          <w:rPr>
            <w:rStyle w:val="Hyperlink"/>
          </w:rPr>
          <w:t>Full Stack Open por parte</w:t>
        </w:r>
      </w:hyperlink>
    </w:p>
    <w:p>
      <w:r>
        <w:t xml:space="preserve">  </w:t>
      </w:r>
      <w:hyperlink w:anchor="sec076">
        <w:r>
          <w:rPr>
            <w:rStyle w:val="Hyperlink"/>
          </w:rPr>
          <w:t>Ingeniería de datos · carpetas exactas</w:t>
        </w:r>
      </w:hyperlink>
    </w:p>
    <w:p>
      <w:r>
        <w:t xml:space="preserve">  </w:t>
      </w:r>
      <w:hyperlink w:anchor="sec077">
        <w:r>
          <w:rPr>
            <w:rStyle w:val="Hyperlink"/>
          </w:rPr>
          <w:t>FIUBA IA · repositorios vigentes usados</w:t>
        </w:r>
      </w:hyperlink>
    </w:p>
    <w:p>
      <w:r>
        <w:t xml:space="preserve">  </w:t>
      </w:r>
      <w:hyperlink w:anchor="sec078">
        <w:r>
          <w:rPr>
            <w:rStyle w:val="Hyperlink"/>
          </w:rPr>
          <w:t>Cisco y Microsoft · rutas exactas</w:t>
        </w:r>
      </w:hyperlink>
    </w:p>
    <w:p>
      <w:hyperlink w:anchor="sec079">
        <w:r>
          <w:rPr>
            <w:rStyle w:val="Hyperlink"/>
          </w:rPr>
          <w:t>Pasado, presente, futuro y mantenimiento del plan</w:t>
        </w:r>
      </w:hyperlink>
    </w:p>
    <w:p>
      <w:r>
        <w:t xml:space="preserve">  </w:t>
      </w:r>
      <w:hyperlink w:anchor="sec080">
        <w:r>
          <w:rPr>
            <w:rStyle w:val="Hyperlink"/>
          </w:rPr>
          <w:t>Qué se conserva del pasado</w:t>
        </w:r>
      </w:hyperlink>
    </w:p>
    <w:p>
      <w:r>
        <w:t xml:space="preserve">  </w:t>
      </w:r>
      <w:hyperlink w:anchor="sec081">
        <w:r>
          <w:rPr>
            <w:rStyle w:val="Hyperlink"/>
          </w:rPr>
          <w:t>Qué se fija al presente de 2026</w:t>
        </w:r>
      </w:hyperlink>
    </w:p>
    <w:p>
      <w:r>
        <w:t xml:space="preserve">  </w:t>
      </w:r>
      <w:hyperlink w:anchor="sec082">
        <w:r>
          <w:rPr>
            <w:rStyle w:val="Hyperlink"/>
          </w:rPr>
          <w:t>Cómo seguir el futuro sin rehacer la carrera</w:t>
        </w:r>
      </w:hyperlink>
    </w:p>
    <w:p>
      <w:r>
        <w:t xml:space="preserve">  </w:t>
      </w:r>
      <w:hyperlink w:anchor="sec083">
        <w:r>
          <w:rPr>
            <w:rStyle w:val="Hyperlink"/>
          </w:rPr>
          <w:t>Idioma: la frontera real</w:t>
        </w:r>
      </w:hyperlink>
    </w:p>
    <w:p>
      <w:r>
        <w:t xml:space="preserve">  </w:t>
      </w:r>
      <w:hyperlink w:anchor="sec084">
        <w:r>
          <w:rPr>
            <w:rStyle w:val="Hyperlink"/>
          </w:rPr>
          <w:t>Riesgos de gratuidad</w:t>
        </w:r>
      </w:hyperlink>
    </w:p>
    <w:p>
      <w:hyperlink w:anchor="sec085">
        <w:r>
          <w:rPr>
            <w:rStyle w:val="Hyperlink"/>
          </w:rPr>
          <w:t>Checklist final de ejecución</w:t>
        </w:r>
      </w:hyperlink>
    </w:p>
    <w:p>
      <w:r>
        <w:t xml:space="preserve">  </w:t>
      </w:r>
      <w:hyperlink w:anchor="sec086">
        <w:r>
          <w:rPr>
            <w:rStyle w:val="Hyperlink"/>
          </w:rPr>
          <w:t>Antes de empezar</w:t>
        </w:r>
      </w:hyperlink>
    </w:p>
    <w:p>
      <w:r>
        <w:t xml:space="preserve">  </w:t>
      </w:r>
      <w:hyperlink w:anchor="sec087">
        <w:r>
          <w:rPr>
            <w:rStyle w:val="Hyperlink"/>
          </w:rPr>
          <w:t>Al cerrar cada semestre</w:t>
        </w:r>
      </w:hyperlink>
    </w:p>
    <w:p>
      <w:r>
        <w:t xml:space="preserve">  </w:t>
      </w:r>
      <w:hyperlink w:anchor="sec088">
        <w:r>
          <w:rPr>
            <w:rStyle w:val="Hyperlink"/>
          </w:rPr>
          <w:t>Después de S10 y S19</w:t>
        </w:r>
      </w:hyperlink>
    </w:p>
    <w:p>
      <w:r>
        <w:t xml:space="preserve">  </w:t>
      </w:r>
      <w:hyperlink w:anchor="sec089">
        <w:r>
          <w:rPr>
            <w:rStyle w:val="Hyperlink"/>
          </w:rPr>
          <w:t>Fuentes principales</w:t>
        </w:r>
      </w:hyperlink>
    </w:p>
    <w:p>
      <w:r>
        <w:t/>
      </w:r>
    </w:p>
    <w:p>
      <w:bookmarkStart w:id="3" w:name="sec001"/>
      <w:pPr>
        <w:pStyle w:val="Heading1"/>
      </w:pPr>
      <w:r>
        <w:t>Veredicto, alcance y promesa real</w:t>
      </w:r>
      <w:bookmarkEnd w:id="3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r>
        <w:rPr>
          <w:b/>
        </w:rPr>
        <w:t xml:space="preserve">La respuesta directa: </w:t>
      </w:r>
      <w:r>
        <w:t xml:space="preserve">no existe un solo título ni una sola web que contenga literalmente todos los miles de nombres de carrera, puestos, herramientas, sectores históricos y profesiones futuras de tu lista. Muchos son sinónimos, niveles de seniority o aplicaciones de la misma base. La profesión paraguas más cercana es </w:t>
      </w:r>
      <w:r>
        <w:rPr>
          <w:b/>
        </w:rPr>
        <w:t>Computación e Ingeniería Informática integral</w:t>
      </w:r>
      <w:r>
        <w:t>, construida sobre Ciencias de la Computación y extendida con Ingeniería de Software, Sistemas, Datos, IA, Redes, Seguridad, Hardware y especialidades.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Qué sí hace esta guía</w:t>
            </w:r>
          </w:p>
          <w:p>
            <w:pPr>
              <w:spacing w:after="0"/>
            </w:pPr>
            <w:r>
              <w:t>Fusiona las familias de conocimiento sin duplicarlas, ordena prerrequisitos, asigna material gratuito y predominantemente en español, exige ejercicios, exámenes, proyectos, defensa y contribución abierta. El plan convierte repositorios dispersos en una carrera; ninguno de los repositorios por separado es una carrera completa.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Qué no puede prometer</w:t>
            </w:r>
          </w:p>
          <w:p>
            <w:pPr>
              <w:spacing w:after="0"/>
            </w:pPr>
            <w:r>
              <w:t>Ningún documento garantiza que serás «el mejor del mundo». Ese resultado depende de años de práctica deliberada, revisión externa, problemas reales, investigación original, salud, contexto y comparación con especialistas. Tampoco otorga un título oficial. Sí puede darte una ruta más amplia y exigente que muchas mallas si cumples todas las evaluaciones.</w:t>
            </w:r>
          </w:p>
        </w:tc>
      </w:tr>
    </w:tbl>
    <w:p>
      <w:bookmarkStart w:id="4" w:name="sec002"/>
      <w:pPr>
        <w:pStyle w:val="Heading2"/>
      </w:pPr>
      <w:r>
        <w:t>Carga total y duración</w:t>
      </w:r>
      <w:bookmarkEnd w:id="4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r>
        <w:t>El tronco S0–S10 se calibra contra el Plan FING 2025: 450 créditos × 15 horas = 6.750 horas. La ruta completa S0–S19 añade 5.400 horas avanzadas y llega a unas 12.150 horas nominales.</w:t>
      </w:r>
      <w:hyperlink r:id="rId11">
        <w:r>
          <w:rPr>
            <w:color w:val="0563C1"/>
            <w:u w:val="single"/>
          </w:rPr>
          <w:t> Abrir Plan FING 2025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200"/>
        <w:gridCol w:w="38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Ritmo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Horas/año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Duración aproximada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15 h/semana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720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16,9 años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20 h/semana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960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12,7 años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25 h/semana · recomendado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1.200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10,1 años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40 h/semana · muy intenso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1.920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6,3 años</w:t>
            </w:r>
          </w:p>
        </w:tc>
      </w:tr>
    </w:tbl>
    <w:p>
      <w:bookmarkStart w:id="5" w:name="sec003"/>
      <w:pPr>
        <w:pStyle w:val="Heading2"/>
      </w:pPr>
      <w:r>
        <w:t>La respuesta sobre 1, 2, 3 o el mínimo real</w:t>
      </w:r>
      <w:bookmarkEnd w:id="5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550"/>
        <w:gridCol w:w="2700"/>
        <w:gridCol w:w="326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Cantidad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Enlaces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Qué logra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Veredicto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">
              <w:r>
                <w:rPr>
                  <w:color w:val="0563C1"/>
                  <w:u w:val="single"/>
                  <w:sz w:val="18"/>
                </w:rPr>
                <w:t>OpenFING</w:t>
              </w:r>
            </w:hyperlink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 la mejor fuente única en español por amplitud universitaria.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No basta: faltan prácticas/evaluaciones y especialidades completas.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">
              <w:r>
                <w:rPr>
                  <w:color w:val="0563C1"/>
                  <w:u w:val="single"/>
                  <w:sz w:val="18"/>
                </w:rPr>
                <w:t>OpenFING</w:t>
              </w:r>
            </w:hyperlink>
            <w:r>
              <w:t xml:space="preserve"> · </w:t>
            </w:r>
            <w:hyperlink r:id="rId13">
              <w:r>
                <w:rPr>
                  <w:color w:val="0563C1"/>
                  <w:u w:val="single"/>
                  <w:sz w:val="18"/>
                </w:rPr>
                <w:t>FAMAF Resources</w:t>
              </w:r>
            </w:hyperlink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 el mejor par: teoría + guías/exámenes del tronco.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No basta para datos, IA actual, nube, ITSM, juegos o bioinformática.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1">
              <w:r>
                <w:rPr>
                  <w:color w:val="0563C1"/>
                  <w:u w:val="single"/>
                  <w:sz w:val="18"/>
                </w:rPr>
                <w:t>Plan FING</w:t>
              </w:r>
            </w:hyperlink>
            <w:r>
              <w:t xml:space="preserve"> · </w:t>
            </w:r>
            <w:hyperlink r:id="rId12">
              <w:r>
                <w:rPr>
                  <w:color w:val="0563C1"/>
                  <w:u w:val="single"/>
                  <w:sz w:val="18"/>
                </w:rPr>
                <w:t>OpenFING</w:t>
              </w:r>
            </w:hyperlink>
            <w:r>
              <w:t xml:space="preserve"> · </w:t>
            </w:r>
            <w:hyperlink r:id="rId13">
              <w:r>
                <w:rPr>
                  <w:color w:val="0563C1"/>
                  <w:u w:val="single"/>
                  <w:sz w:val="18"/>
                </w:rPr>
                <w:t>FAMAF Resources</w:t>
              </w:r>
            </w:hyperlink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Mínimo para una carrera troncal coherente y auditada.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Sí para el núcleo académico; no para todas tus familias.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8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">
              <w:r>
                <w:rPr>
                  <w:color w:val="0563C1"/>
                  <w:u w:val="single"/>
                  <w:sz w:val="18"/>
                </w:rPr>
                <w:t>OpenFING</w:t>
              </w:r>
            </w:hyperlink>
            <w:r>
              <w:t xml:space="preserve"> · </w:t>
            </w:r>
            <w:hyperlink r:id="rId13">
              <w:r>
                <w:rPr>
                  <w:color w:val="0563C1"/>
                  <w:u w:val="single"/>
                  <w:sz w:val="18"/>
                </w:rPr>
                <w:t>FAMAF</w:t>
              </w:r>
            </w:hyperlink>
            <w:r>
              <w:t xml:space="preserve"> · </w:t>
            </w:r>
            <w:hyperlink r:id="rId14">
              <w:r>
                <w:rPr>
                  <w:color w:val="0563C1"/>
                  <w:u w:val="single"/>
                  <w:sz w:val="18"/>
                </w:rPr>
                <w:t>Full Stack Open</w:t>
              </w:r>
            </w:hyperlink>
            <w:r>
              <w:t xml:space="preserve"> · </w:t>
            </w:r>
            <w:hyperlink r:id="rId15">
              <w:r>
                <w:rPr>
                  <w:color w:val="0563C1"/>
                  <w:u w:val="single"/>
                  <w:sz w:val="18"/>
                </w:rPr>
                <w:t>Caro Datos</w:t>
              </w:r>
            </w:hyperlink>
            <w:r>
              <w:t xml:space="preserve"> · </w:t>
            </w:r>
            <w:hyperlink r:id="rId16">
              <w:r>
                <w:rPr>
                  <w:color w:val="0563C1"/>
                  <w:u w:val="single"/>
                  <w:sz w:val="18"/>
                </w:rPr>
                <w:t>FIUBA IA</w:t>
              </w:r>
            </w:hyperlink>
            <w:r>
              <w:t xml:space="preserve"> · </w:t>
            </w:r>
            <w:hyperlink r:id="rId17">
              <w:r>
                <w:rPr>
                  <w:color w:val="0563C1"/>
                  <w:u w:val="single"/>
                  <w:sz w:val="18"/>
                </w:rPr>
                <w:t>Cisco</w:t>
              </w:r>
            </w:hyperlink>
            <w:r>
              <w:t xml:space="preserve"> · </w:t>
            </w:r>
            <w:hyperlink r:id="rId18">
              <w:r>
                <w:rPr>
                  <w:color w:val="0563C1"/>
                  <w:u w:val="single"/>
                  <w:sz w:val="18"/>
                </w:rPr>
                <w:t>Microsoft Learn</w:t>
              </w:r>
            </w:hyperlink>
            <w:r>
              <w:t xml:space="preserve"> · </w:t>
            </w:r>
            <w:hyperlink r:id="rId19">
              <w:r>
                <w:rPr>
                  <w:color w:val="0563C1"/>
                  <w:u w:val="single"/>
                  <w:sz w:val="18"/>
                </w:rPr>
                <w:t>Pablo ITSM</w:t>
              </w:r>
            </w:hyperlink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Mínimo de contenido para el profesional informático moderno principal.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Cubre casi todo lo profesional; excluye gráfica/3D y bioinformática.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">
              <w:r>
                <w:rPr>
                  <w:color w:val="0563C1"/>
                  <w:u w:val="single"/>
                  <w:sz w:val="18"/>
                </w:rPr>
                <w:t>Los 8 anteriores</w:t>
              </w:r>
            </w:hyperlink>
            <w:r>
              <w:t xml:space="preserve"> · </w:t>
            </w:r>
            <w:hyperlink r:id="rId20">
              <w:r>
                <w:rPr>
                  <w:color w:val="0563C1"/>
                  <w:u w:val="single"/>
                  <w:sz w:val="18"/>
                </w:rPr>
                <w:t>Godot</w:t>
              </w:r>
            </w:hyperlink>
            <w:r>
              <w:t xml:space="preserve"> · </w:t>
            </w:r>
            <w:hyperlink r:id="rId21">
              <w:r>
                <w:rPr>
                  <w:color w:val="0563C1"/>
                  <w:u w:val="single"/>
                  <w:sz w:val="18"/>
                </w:rPr>
                <w:t>Blender</w:t>
              </w:r>
            </w:hyperlink>
            <w:r>
              <w:t xml:space="preserve"> · </w:t>
            </w:r>
            <w:hyperlink r:id="rId22">
              <w:r>
                <w:rPr>
                  <w:color w:val="0563C1"/>
                  <w:u w:val="single"/>
                  <w:sz w:val="18"/>
                </w:rPr>
                <w:t>UNAM Bioinfo</w:t>
              </w:r>
            </w:hyperlink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Todas las familias mayores de esta guía con fuentes de estudio.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Este es el mínimo «sí o sí» si no quieres perder una familia mayor.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13 marcadores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">
              <w:r>
                <w:rPr>
                  <w:color w:val="0563C1"/>
                  <w:u w:val="single"/>
                  <w:sz w:val="18"/>
                </w:rPr>
                <w:t>11 fuentes</w:t>
              </w:r>
            </w:hyperlink>
            <w:r>
              <w:t xml:space="preserve"> · </w:t>
            </w:r>
            <w:hyperlink r:id="rId11">
              <w:r>
                <w:rPr>
                  <w:color w:val="0563C1"/>
                  <w:u w:val="single"/>
                  <w:sz w:val="18"/>
                </w:rPr>
                <w:t>Plan FING</w:t>
              </w:r>
            </w:hyperlink>
            <w:r>
              <w:t xml:space="preserve"> · </w:t>
            </w:r>
            <w:hyperlink r:id="rId23">
              <w:r>
                <w:rPr>
                  <w:color w:val="0563C1"/>
                  <w:u w:val="single"/>
                  <w:sz w:val="18"/>
                </w:rPr>
                <w:t>CS2023</w:t>
              </w:r>
            </w:hyperlink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Las 11 fuentes + dos validadores de calidad.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Configuración completa recomendada; CS2023 es solo auditoría y está en inglés.</w:t>
            </w:r>
          </w:p>
        </w:tc>
      </w:tr>
    </w:tbl>
    <w:p>
      <w:pPr>
        <w:pStyle w:val="Quote"/>
        <w:shd w:fill="F3F7FB"/>
        <w:pBdr>
          <w:bottom w:val="single" w:sz="8" w:space="4" w:color="2F75B5"/>
        </w:pBdr>
      </w:pPr>
      <w:r>
        <w:rPr>
          <w:b/>
        </w:rPr>
        <w:t xml:space="preserve">Elección final: </w:t>
      </w:r>
      <w:r>
        <w:t>si solo puedes guardar uno, OpenFING. Si puedes guardar dos, OpenFING + FAMAF Resources. Si quieres una carrera troncal ordenada, añade el Plan FING como tercero. Para abarcar todas las familias mayores de tu pedido, no existe una respuesta honesta de 2 o 3: el mínimo son 11 fuentes de aprendizaje, o 13 marcadores con los dos validadores.</w:t>
      </w:r>
    </w:p>
    <w:p>
      <w:bookmarkStart w:id="6" w:name="sec004"/>
      <w:pPr>
        <w:pStyle w:val="Heading1"/>
      </w:pPr>
      <w:r>
        <w:t>Método de estudio y reglas de aprobación</w:t>
      </w:r>
      <w:bookmarkEnd w:id="6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bookmarkStart w:id="7" w:name="sec005"/>
      <w:pPr>
        <w:pStyle w:val="Heading2"/>
      </w:pPr>
      <w:r>
        <w:t>Semana estándar de 25 horas</w:t>
      </w:r>
      <w:bookmarkEnd w:id="7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63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Bloque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Horas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Qué hacer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Teoría activa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7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Ver/leer, pausar, derivar, resumir de memoria y formular preguntas.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Problemas y demostraciones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7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Resolver sin mirar; corregir con otro color y registrar errores recurrentes.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Laboratorio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4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Programar, medir, romper, depurar y repetir desde un entorno limpio.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Proyecto VEXOR/portafolio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Entregar una mejora vertical con pruebas, seguridad, datos y documentación.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Repaso y comunicación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Recuperación espaciada, mini examen, bitácora, lectura técnica y explicación oral.</w:t>
            </w:r>
          </w:p>
        </w:tc>
      </w:tr>
    </w:tbl>
    <w:p>
      <w:bookmarkStart w:id="8" w:name="sec006"/>
      <w:pPr>
        <w:pStyle w:val="Heading2"/>
      </w:pPr>
      <w:r>
        <w:t>Ciclo para cada materia</w:t>
      </w:r>
      <w:bookmarkEnd w:id="8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pPr>
        <w:pStyle w:val="ListNumber"/>
      </w:pPr>
      <w:r>
        <w:t>Diagnóstico: intenta un examen o 10 problemas antes de estudiar y registra las lagunas.</w:t>
      </w:r>
    </w:p>
    <w:p>
      <w:pPr>
        <w:pStyle w:val="ListNumber"/>
      </w:pPr>
      <w:r>
        <w:t>Teoría activa: crea notas breves con definiciones, teoremas, supuestos, ejemplos y contraejemplos.</w:t>
      </w:r>
    </w:p>
    <w:p>
      <w:pPr>
        <w:pStyle w:val="ListNumber"/>
      </w:pPr>
      <w:r>
        <w:t>Práctica: completa como mínimo 80 % de guías y todos los laboratorios señalados.</w:t>
      </w:r>
    </w:p>
    <w:p>
      <w:pPr>
        <w:pStyle w:val="ListNumber"/>
      </w:pPr>
      <w:r>
        <w:t>Recuperación: repite problemas a 1, 7, 30 y 90 días sin consultar la solución.</w:t>
      </w:r>
    </w:p>
    <w:p>
      <w:pPr>
        <w:pStyle w:val="ListNumber"/>
      </w:pPr>
      <w:r>
        <w:t>Evaluación: parcial cerrado, práctica cronometrada, proyecto y defensa oral.</w:t>
      </w:r>
    </w:p>
    <w:p>
      <w:pPr>
        <w:pStyle w:val="ListNumber"/>
      </w:pPr>
      <w:r>
        <w:t>Corrección: clasifica errores conceptuales, de procedimiento, implementación, prueba y comunicación.</w:t>
      </w:r>
    </w:p>
    <w:p>
      <w:pPr>
        <w:pStyle w:val="ListNumber"/>
      </w:pPr>
      <w:r>
        <w:t>Transferencia: aplica el conocimiento a VEXOR o a un proyecto separado cuando VEXOR no sea el dominio correcto.</w:t>
      </w:r>
    </w:p>
    <w:p>
      <w:bookmarkStart w:id="9" w:name="sec007"/>
      <w:pPr>
        <w:pStyle w:val="Heading2"/>
      </w:pPr>
      <w:r>
        <w:t>Regla universal para aprobar</w:t>
      </w:r>
      <w:bookmarkEnd w:id="9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pPr>
        <w:pStyle w:val="ListBullet"/>
      </w:pPr>
      <w:r>
        <w:t>Examen teórico cerrado ≥70 % y ningún tema esencial por debajo de 60 %.</w:t>
      </w:r>
    </w:p>
    <w:p>
      <w:pPr>
        <w:pStyle w:val="ListBullet"/>
      </w:pPr>
      <w:r>
        <w:t>Práctica/laboratorio ≥80 % de pruebas; cero fallo crítico de seguridad, datos o recuperación.</w:t>
      </w:r>
    </w:p>
    <w:p>
      <w:pPr>
        <w:pStyle w:val="ListBullet"/>
      </w:pPr>
      <w:r>
        <w:t>Proyecto reproducible desde instrucciones limpias; dependencias y versiones fijadas.</w:t>
      </w:r>
    </w:p>
    <w:p>
      <w:pPr>
        <w:pStyle w:val="ListBullet"/>
      </w:pPr>
      <w:r>
        <w:t>Defensa de 20–45 minutos: explicar decisiones, alternativas, límites y un error cometido.</w:t>
      </w:r>
    </w:p>
    <w:p>
      <w:pPr>
        <w:pStyle w:val="ListBullet"/>
      </w:pPr>
      <w:r>
        <w:t>Revisión externa: al menos una persona o comunidad debe leer código/informe; si no hay revisor, publica issue/PR o graba una defensa y autoaudítala con rúbrica.</w:t>
      </w:r>
    </w:p>
    <w:p>
      <w:pPr>
        <w:pStyle w:val="ListBullet"/>
      </w:pPr>
      <w:r>
        <w:t>No avanzar con deuda esencial. Repetir la evaluación tras 7–14 días si se falla.</w:t>
      </w:r>
    </w:p>
    <w:p>
      <w:bookmarkStart w:id="10" w:name="sec008"/>
      <w:pPr>
        <w:pStyle w:val="Heading2"/>
      </w:pPr>
      <w:r>
        <w:t>Portafolio y evidencia</w:t>
      </w:r>
      <w:bookmarkEnd w:id="10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pPr>
        <w:pStyle w:val="ListBullet"/>
      </w:pPr>
      <w:r>
        <w:t>Un repositorio por materia o semestre y un repositorio principal de VEXOR.</w:t>
      </w:r>
    </w:p>
    <w:p>
      <w:pPr>
        <w:pStyle w:val="ListBullet"/>
      </w:pPr>
      <w:r>
        <w:t>README, licencia, instrucciones, decisiones ADR, pruebas, datos de ejemplo no sensibles, changelog y etiquetas de versión.</w:t>
      </w:r>
    </w:p>
    <w:p>
      <w:pPr>
        <w:pStyle w:val="ListBullet"/>
      </w:pPr>
      <w:r>
        <w:t>Un informe técnico por semestre y una demostración grabada corta; no necesitas certificado pagado.</w:t>
      </w:r>
    </w:p>
    <w:p>
      <w:pPr>
        <w:pStyle w:val="ListBullet"/>
      </w:pPr>
      <w:r>
        <w:t>Conservar backups 3-2-1 cuando sea posible, hashes de entregables y restauración ensayada.</w:t>
      </w:r>
    </w:p>
    <w:p>
      <w:pPr>
        <w:pStyle w:val="ListBullet"/>
      </w:pPr>
      <w:r>
        <w:t>Mantener 80–100 GB libres y ejecutar una sola carga pesada a la vez: VM, contenedores, entrenamiento, render o compilación grande.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  <w:tcBorders>
              <w:top w:val="single" w:sz="8" w:space="0" w:color="C65911"/>
              <w:start w:val="single" w:sz="8" w:space="0" w:color="C65911"/>
              <w:bottom w:val="single" w:sz="8" w:space="0" w:color="C65911"/>
              <w:end w:val="single" w:sz="8" w:space="0" w:color="C65911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Regla de costo S/0</w:t>
            </w:r>
          </w:p>
          <w:p>
            <w:pPr>
              <w:spacing w:after="0"/>
            </w:pPr>
            <w:r>
              <w:t>No introducir tarjeta ni activar pruebas que se conviertan en pago. Usar simuladores, VirtualBox, contenedores y sandboxes. La documentación de Excel/VBA es gratuita, pero Excel Desktop y algunas capacidades de Microsoft 365 no lo son; practica VBA solo si ya tienes una licencia legítima. Certificaciones, exámenes y clases dirigidas son opcionales y quedan fuera.</w:t>
            </w:r>
          </w:p>
        </w:tc>
      </w:tr>
    </w:tbl>
    <w:p>
      <w:bookmarkStart w:id="11" w:name="sec009"/>
      <w:pPr>
        <w:pStyle w:val="Heading1"/>
      </w:pPr>
      <w:r>
        <w:t>Mapa completo de inicio a fin</w:t>
      </w:r>
      <w:bookmarkEnd w:id="11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r>
        <w:t>Orden obligatorio para el tronco S0–S10. Desde S11 el orden recomendado conserva prerrequisitos; solo reordena dos semestres si ya dominas realmente el anterior y apruebas su diagnóstico.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500"/>
        <w:gridCol w:w="2860"/>
        <w:gridCol w:w="300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Etapa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Fase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Resultado principal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Proyecto VEXOR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S0 · Nivelación, herramientas y método universitario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Nivelación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Usar el computador con criterio técnico, trabajar en Linux y Git, recuperar la matemática escolar y programar soluciones pequeñas reproducibles.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Crear el repositorio de VEXOR, visión, alcance, glosario ITSM, personas usuarias, 25 historias y modelo conceptual inicial; todavía sin construir la aplicación completa.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 · Matemática discreta, cálculo, álgebra y programación I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Razonar con precisión, demostrar resultados elementales y programar algoritmos estructurados con memoria y tipos explícitos.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Implementar VEXOR-CLI v0.1: tickets en memoria, validación de estados, búsquedas, ordenación y exportación; incluir pruebas y manual.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S2 · Cálculo multivariable, álgebra II, estructuras de datos y física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Dominar abstracción y estructuras de datos, y modelar problemas continuos y físicos con herramientas matemáticas.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VEXOR-CLI v0.2 con TAD Ticket, Usuario, Activo y ColaPrioridad; persistencia segura en archivos y comparación de estructuras.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S3 · Probabilidad, métodos numéricos, algoritmos y organización del computador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Analizar eficiencia y error, razonar bajo incertidumbre y comprender la ruta completa desde bits hasta programas.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Instrumentar VEXOR-CLI: métricas de complejidad, benchmark de búsquedas, simulador de colas y análisis estadístico de SLA.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S4 · Lógica, criptografía, sistemas operativos, bases de datos e ingeniería de software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Construir software persistente y verificable comprendiendo concurrencia, memoria, almacenamiento, lógica y ciclo de vida.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v0.3: persistencia PostgreSQL, migraciones, RBAC inicial, bitácora auditable y procedimiento de backup/restore.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S5 · Paradigmas, redes, computabilidad, orientación a objetos y SQL avanzado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Cambiar de paradigma con criterio, diseñar protocolos y APIs, y reconocer problemas computables, intratables o distribuidos.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v0.4: API de dominio, sockets/HTTP de laboratorio, consultas avanzadas, migraciones y decisiones arquitectónicas registradas.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S6 · Arquitectura, compiladores, sistemas distribuidos, calidad y seguridad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Diseñar software seguro y mantenible desde la arquitectura de máquina hasta servicios distribuidos y lenguajes.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v0.5: arquitectura modular, pruebas automatizadas, idempotencia, auditoría, amenazas y rendimiento medido.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S7 · Desarrollo web full stack I y experiencia de usuario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Entregar una aplicación web accesible, probada y segura con frontend moderno, API y autenticación.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Web v1: autenticación, tickets, comentarios, adjuntos simulados, tablero, búsqueda y auditoría mínima.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S8 · Full stack II, TypeScript, GraphQL, móvil y bases relacionales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Escalar el frontend, tipar extremos, construir clientes web/móvil y elegir conscientemente REST, GraphQL, SQL o NoSQL.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v1.2: frontend tipado, PWA o cliente móvil, PostgreSQL maduro y eventos en tiempo real de alcance controlado.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S9 · DevOps, nube, contenedores, redes prácticas y confiabilidad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Operar software de forma repetible, observable, segura y recuperable sin depender de una nube pagada.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v1.5 operable: contenedores, CI/CD, métricas, trazas, alertas, backup, restauración y manual de guardia.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S10 · Sistemas de información, ITSM, gestión y proyecto de grado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Carrera troncal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Cerrar una carrera troncal equivalente a cinco años mediante un producto defendible, gobernado y usado por personas reales.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2.0: proyecto de grado completo. Al aprobar S10 ya posees el tronco de Computación/Ingeniería Informática; lo siguiente son concentraciones avanzadas.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S11 · Analítica, Excel, Power BI y ciencia de datos aplicada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Especialización profesional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Transformar datos en decisiones reproducibles, con modelos semánticos, visualización y automatización responsable.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Analytics: almacén dimensional, KPIs/SLA, tableros Power BI y exportación automatizada; conservar versión abierta en CSV/Python.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S12 · Ingeniería de datos, calidad, orquestación y geodatos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Especialización profesional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Construir una plataforma de datos confiable desde fuentes hasta consumo, con trazabilidad, calidad y operación.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Data Platform: ingestión, almacén/lake local, calidad, catálogo, búsqueda KEDB y productos de datos versionados.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S13 · Inteligencia artificial y aprendizaje automático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Especialización profesional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Formular, entrenar y evaluar modelos clásicos sin confundir correlación, validación y valor real.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ML: clasificación/priorización como recomendación humana, evaluación por subgrupos, explicación y botón de desactivación.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S14 · Deep learning, NLP, visión y modelos generativos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Especialización profesional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Comprender y construir redes profundas, sistemas de lenguaje/visión y prototipos generativos evaluados con rigor.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Intelligence: búsqueda semántica y ayuda redactora con fuentes; nunca cierre autónomo de tickets ni decisiones irreversibles.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S15 · MLOps, seguridad avanzada, nube y resiliencia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Especialización profesional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Operar datos y modelos con seguridad, observabilidad, evaluación continua, recuperación y gobierno.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3.0: ML/LLM operable, registro de modelos/prompts, evaluación continua, controles, SLO, DR y gobierno.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S16 · Hardware digital, electrónica y sistemas embebidos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Ingeniería y frontera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Conectar software con circuitos, microcontroladores, tiempo real y restricciones de energía/seguridad.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Edge: agente de inventario/telemetría simulado que reporta salud de activos con autenticación y cola offline.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S17 · Telecomunicaciones, IoT, sistemas ciberfísicos y alto rendimiento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Ingeniería y frontera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Diseñar comunicaciones y cómputo distribuido/parallel para sistemas conectados, físicos y de gran escala.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Infrastructure Twin: telemetría edge, topología, alertas y simulación de capacidad/fallos, sin controlar equipos reales.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S18 · Computación gráfica, videojuegos, 3D, XR y multimedia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Ingeniería y frontera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Crear experiencias gráficas interactivas con un pipeline 2D/3D/XR, rendimiento medido y activos propios.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VEXOR 3D Lab: visualización opcional de centro de datos/activos y simulación de incidentes, separada del núcleo productivo.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S19 · Bioinformática, computación científica, cuántica y frontera investigadora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Ingeniería y frontera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Transferir la base a ciencia y tecnologías emergentes, reproducir investigación y producir una contribución original modesta.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Cerrar VEXOR como plataforma mantenible: archivo de versiones, manual de continuidad y uno o dos módulos de investigación; no convertirlo en un monolito que haga todo.</w:t>
            </w:r>
          </w:p>
        </w:tc>
      </w:tr>
    </w:tbl>
    <w:p>
      <w:bookmarkStart w:id="12" w:name="sec010"/>
      <w:pPr>
        <w:pStyle w:val="Heading2"/>
      </w:pPr>
      <w:r>
        <w:t>Cobertura de las familias profesionales</w:t>
      </w:r>
      <w:bookmarkEnd w:id="12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100"/>
        <w:gridCol w:w="3660"/>
      </w:tblGrid>
      <w:tr>
        <w:trPr>
          <w:tblHeader w:val="true"/>
          <w:cantSplit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Familia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Dónde se domina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Fuentes centrales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Ciencias de la computación y teoría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S1–S6, S19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FAMAF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Programación y lenguajes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S0–S8, S16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FAMAF + Full Stack Open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Ingeniería de software, web y móvil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S4–S10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Full Stack Open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Arquitectura, SO, compiladores y sistemas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S3–S6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FAMAF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Bases de datos, datos, analítica y BI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S4–S5, S11–S12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Caro + Microsoft Learn + OpenFING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IA, ML, deep learning y GenAI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S13–S15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FIUBA + OpenFING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Redes, telecom y 2G→6G conceptual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S5, S9, S15, S17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Cisco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Ciberseguridad, GRC y privacidad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S6, S9–S10, S15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Cisco + Microsoft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Nube, DevOps, SRE y plataforma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S9, S15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Full Stack Open + Microsoft + Pablo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Sistemas empresariales, gobierno e ITSM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S10–S12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Pablo + Microsoft + VEXOR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Hardware, electrónica y embebidos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S3, S16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IoT, ciberfísicos y robótica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S16–S17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FIUBA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HPC, GPU y computación científica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S3, S17, S19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FIUBA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Gráficos, juegos, 3D, XR y multimedia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Godot + Blender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Bioinformática y salud computacional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S19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UNAM + base de datos/IA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Cuántica y arquitecturas futuras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S19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Microsoft Learn + fundamentos matemáticos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GIS y computación geoespacial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Producto, gestión, auditoría y liderazgo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 + Pablo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Investigación, docencia y comunicación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Todos; culmina S19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Proyectos, defensa y contribución abierta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Dominios: finanzas, clima, industria, espacio, derecho, etc.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Después de S10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Aplicar el tronco y estudiar además la ciencia del dominio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Sobre los miles de nombres de tu archivo</w:t>
            </w:r>
          </w:p>
          <w:p>
            <w:pPr>
              <w:spacing w:after="0"/>
            </w:pPr>
            <w:r>
              <w:t>Programador Python, ingeniero backend, arquitecto cloud, SRE, científico de datos, investigador de IA, administrador de redes y muchos otros nombres son roles que combinan subconjuntos de estas familias. Sectores como salud, finanzas, espacio, clima o derecho exigen además estudiar el dominio; una malla de computación no sustituye medicina, biología, economía, física o derecho.</w:t>
            </w:r>
          </w:p>
        </w:tc>
      </w:tr>
    </w:tbl>
    <w:p>
      <w:bookmarkStart w:id="13" w:name="sec011"/>
      <w:pPr>
        <w:pStyle w:val="Heading1"/>
      </w:pPr>
      <w:r>
        <w:t>S0 — Nivelación, herramientas y método universitario</w:t>
      </w:r>
      <w:bookmarkEnd w:id="13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12 semanas · 240–300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Ninguno. Se parte de cero.</w:t>
            </w:r>
          </w:p>
        </w:tc>
      </w:tr>
    </w:tbl>
    <w:p>
      <w:r>
        <w:rPr>
          <w:b/>
        </w:rPr>
        <w:t xml:space="preserve">Resultado de la etapa. </w:t>
      </w:r>
      <w:r>
        <w:t>Usar el computador con criterio técnico, trabajar en Linux y Git, recuperar la matemática escolar y programar soluciones pequeñas reproducibles.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Panorama de la computación, historia y ética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4">
              <w:r>
                <w:rPr>
                  <w:color w:val="0563C1"/>
                  <w:u w:val="single"/>
                  <w:b/>
                  <w:sz w:val="18"/>
                </w:rPr>
                <w:t>OpenFING · Introducción a la Computación 2026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1–14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Historia de la computación; programación y verificación; lenguajes; desarrollo de software; datos, IA y ética; ADN, ciberseguridad, robótica, redes e investigación.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Mapa de 20 familias profesionales y ensayo de 1.500 palabras que distinga disciplina, profesión, puesto y herramienta.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Hardware, sistemas y redes desde cero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5">
              <w:r>
                <w:rPr>
                  <w:color w:val="0563C1"/>
                  <w:u w:val="single"/>
                  <w:b/>
                  <w:sz w:val="18"/>
                </w:rPr>
                <w:t>Cisco · Conceptos básicos de hardware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Completar todos los módulos y comprobaciones</w:t>
            </w:r>
          </w:p>
          <w:p>
            <w:pPr>
              <w:spacing w:after="40"/>
            </w:pPr>
            <w:hyperlink r:id="rId26">
              <w:r>
                <w:rPr>
                  <w:color w:val="0563C1"/>
                  <w:u w:val="single"/>
                  <w:b/>
                  <w:sz w:val="18"/>
                </w:rPr>
                <w:t>OpenFING · Computación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1–3 y 12–20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Componentes, almacenamiento, memoria, CPU, representación binaria y punto flotante; diferencias entre sistema operativo, aplicación, proceso, red y lenguaje.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Inventario técnico de tu equipo, diagrama de bloques y procedimiento probado de copia y restauración.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Linux, terminal, Git y entorno reproducible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7">
              <w:r>
                <w:rPr>
                  <w:color w:val="0563C1"/>
                  <w:u w:val="single"/>
                  <w:b/>
                  <w:sz w:val="18"/>
                </w:rPr>
                <w:t>Cisco · Fundamentos de Linux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Ruta completa</w:t>
            </w:r>
          </w:p>
          <w:p>
            <w:pPr>
              <w:spacing w:after="40"/>
            </w:pPr>
            <w:hyperlink r:id="rId19">
              <w:r>
                <w:rPr>
                  <w:color w:val="0563C1"/>
                  <w:u w:val="single"/>
                  <w:b/>
                  <w:sz w:val="18"/>
                </w:rPr>
                <w:t>PabloRioseco · Fase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README → Fase 1 → Linux, terminal, virtualización y contenedores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Sistema de archivos, usuarios, permisos, procesos, tuberías, redirección, scripts shell básicos, SSH conceptual, Git: repositorio, commit, rama, fusión, conflicto, etiqueta y .gitignore.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Repositorio portafolio con instalación documentada, script de diagnóstico, historial limpio y una recuperación desde cero en otra máquina virtual.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Nivelación matemática y razonamiento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8">
              <w:r>
                <w:rPr>
                  <w:color w:val="0563C1"/>
                  <w:u w:val="single"/>
                  <w:b/>
                  <w:sz w:val="18"/>
                </w:rPr>
                <w:t>FAMAF · Ingreso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README, apuntes, guías y exámenes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Aritmética, álgebra elemental, ecuaciones, funciones, geometría analítica, notación, lógica proposicional informal y lectura de demostraciones.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Resolver al menos 80 % de dos exámenes de ingreso sin consultar apuntes y explicar oralmente cinco soluciones.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Programación y planillas introductorias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9">
              <w:r>
                <w:rPr>
                  <w:color w:val="0563C1"/>
                  <w:u w:val="single"/>
                  <w:b/>
                  <w:sz w:val="18"/>
                </w:rPr>
                <w:t>OpenFING · Informática 2025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Funciones de planilla, asignación, selección, iteración, scripts</w:t>
            </w:r>
          </w:p>
          <w:p>
            <w:pPr>
              <w:spacing w:after="40"/>
            </w:pPr>
            <w:hyperlink r:id="rId26">
              <w:r>
                <w:rPr>
                  <w:color w:val="0563C1"/>
                  <w:u w:val="single"/>
                  <w:b/>
                  <w:sz w:val="18"/>
                </w:rPr>
                <w:t>OpenFING · Computación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4–11 y 17–25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Variables, tipos, expresiones, condicionales, ciclos, funciones, vectores, matrices, recursión, depuración y automatización de una planilla.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Programa de consola de 300–500 líneas y libro de control de tickets con validaciones, fórmulas y gráfico; ambos con casos de prueba.</w:t>
            </w:r>
          </w:p>
        </w:tc>
      </w:tr>
    </w:tbl>
    <w:p>
      <w:bookmarkStart w:id="14" w:name="sec012"/>
      <w:pPr>
        <w:pStyle w:val="Heading2"/>
      </w:pPr>
      <w:r>
        <w:t>Puerta de aprobación</w:t>
      </w:r>
      <w:bookmarkEnd w:id="14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Examen escrito de nivelación ≥70 %, 40 ejercicios de programación aprobados y reinstalación reproducible del entorno sin ayuda paso a paso.</w:t>
            </w:r>
          </w:p>
        </w:tc>
      </w:tr>
    </w:tbl>
    <w:p>
      <w:bookmarkStart w:id="15" w:name="sec013"/>
      <w:pPr>
        <w:pStyle w:val="Heading2"/>
      </w:pPr>
      <w:r>
        <w:t>Hito integrador</w:t>
      </w:r>
      <w:bookmarkEnd w:id="15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Crear el repositorio de VEXOR, visión, alcance, glosario ITSM, personas usuarias, 25 historias y modelo conceptual inicial; todavía sin construir la aplicación completa.</w:t>
            </w:r>
          </w:p>
        </w:tc>
      </w:tr>
    </w:tbl>
    <w:p>
      <w:bookmarkStart w:id="16" w:name="sec014"/>
      <w:pPr>
        <w:pStyle w:val="Heading1"/>
      </w:pPr>
      <w:r>
        <w:t>S1 — Matemática discreta, cálculo, álgebra y programación I</w:t>
      </w:r>
      <w:bookmarkEnd w:id="16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S0 aprobado.</w:t>
            </w:r>
          </w:p>
        </w:tc>
      </w:tr>
    </w:tbl>
    <w:p>
      <w:r>
        <w:rPr>
          <w:b/>
        </w:rPr>
        <w:t xml:space="preserve">Resultado de la etapa. </w:t>
      </w:r>
      <w:r>
        <w:t>Razonar con precisión, demostrar resultados elementales y programar algoritmos estructurados con memoria y tipos explícitos.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Cálculo diferencial e integral 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30">
              <w:r>
                <w:rPr>
                  <w:color w:val="0563C1"/>
                  <w:u w:val="single"/>
                  <w:b/>
                  <w:sz w:val="18"/>
                </w:rPr>
                <w:t>OpenFING · Cálculo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1–39</w:t>
            </w:r>
          </w:p>
          <w:p>
            <w:pPr>
              <w:spacing w:after="40"/>
            </w:pPr>
            <w:hyperlink r:id="rId31">
              <w:r>
                <w:rPr>
                  <w:color w:val="0563C1"/>
                  <w:u w:val="single"/>
                  <w:b/>
                  <w:sz w:val="18"/>
                </w:rPr>
                <w:t>FAMAF · Análisis Matemático 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parciales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Números reales y complejos, sucesiones, series, límites, continuidad, derivadas, Taylor, integral, técnicas y aplicaciones.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Cuaderno de 180 problemas; dos parciales cerrados de 120 minutos y una exploración numérica programada.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Geometría y álgebra lineal I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32">
              <w:r>
                <w:rPr>
                  <w:color w:val="0563C1"/>
                  <w:u w:val="single"/>
                  <w:b/>
                  <w:sz w:val="18"/>
                </w:rPr>
                <w:t>OpenFING · Geometría y Álgebra Lineal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Elegir Teórico 2022 y completar el práctico</w:t>
            </w:r>
          </w:p>
          <w:p>
            <w:pPr>
              <w:spacing w:after="40"/>
            </w:pPr>
            <w:hyperlink r:id="rId33">
              <w:r>
                <w:rPr>
                  <w:color w:val="0563C1"/>
                  <w:u w:val="single"/>
                  <w:b/>
                  <w:sz w:val="18"/>
                </w:rPr>
                <w:t>FAMAF · Álgebra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evaluaciones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Sistemas lineales, matrices, determinantes, geometría vectorial, espacios vectoriales, base, dimensión, núcleo, imagen y transformaciones lineales.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Biblioteca que resuelva sistemas, documente estabilidad elemental y contraste resultados con cálculo manual.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Matemática discreta 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34">
              <w:r>
                <w:rPr>
                  <w:color w:val="0563C1"/>
                  <w:u w:val="single"/>
                  <w:b/>
                  <w:sz w:val="18"/>
                </w:rPr>
                <w:t>OpenFING · Matemática Discreta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2022, clases 1–24</w:t>
            </w:r>
          </w:p>
          <w:p>
            <w:pPr>
              <w:spacing w:after="40"/>
            </w:pPr>
            <w:hyperlink r:id="rId35">
              <w:r>
                <w:rPr>
                  <w:color w:val="0563C1"/>
                  <w:u w:val="single"/>
                  <w:b/>
                  <w:sz w:val="18"/>
                </w:rPr>
                <w:t>FAMAF · Matemática Discreta 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Guías, notas y parciales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Inducción, combinatoria, recurrencias, relaciones, órdenes, equivalencias, grafos, árboles, recorridos, planaridad y pruebas.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Portafolio de 100 demostraciones/problemas; implementación de recorridos de grafos con invariantes explicados.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Programación I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36">
              <w:r>
                <w:rPr>
                  <w:color w:val="0563C1"/>
                  <w:u w:val="single"/>
                  <w:b/>
                  <w:sz w:val="18"/>
                </w:rPr>
                <w:t>OpenFING · Programación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1–21</w:t>
            </w:r>
          </w:p>
          <w:p>
            <w:pPr>
              <w:spacing w:after="40"/>
            </w:pPr>
            <w:hyperlink r:id="rId37">
              <w:r>
                <w:rPr>
                  <w:color w:val="0563C1"/>
                  <w:u w:val="single"/>
                  <w:b/>
                  <w:sz w:val="18"/>
                </w:rPr>
                <w:t>FAMAF · Introducción a los Algoritmos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Prácticos y exámenes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Diseño estructurado, control, arreglos, registros, subprogramas, alcance, memoria dinámica, punteros, listas, búsqueda y ordenación.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50 problemas, pruebas unitarias propias y una aplicación de consola que importe, valide, ordene y consulte tickets.</w:t>
            </w:r>
          </w:p>
        </w:tc>
      </w:tr>
    </w:tbl>
    <w:p>
      <w:bookmarkStart w:id="17" w:name="sec015"/>
      <w:pPr>
        <w:pStyle w:val="Heading2"/>
      </w:pPr>
      <w:r>
        <w:t>Puerta de aprobación</w:t>
      </w:r>
      <w:bookmarkEnd w:id="17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Dos parciales matemáticos ≥70 %, examen de programación sin Internet y defensa oral de invariantes, complejidad y manejo de errores.</w:t>
            </w:r>
          </w:p>
        </w:tc>
      </w:tr>
    </w:tbl>
    <w:p>
      <w:bookmarkStart w:id="18" w:name="sec016"/>
      <w:pPr>
        <w:pStyle w:val="Heading2"/>
      </w:pPr>
      <w:r>
        <w:t>Hito integrador</w:t>
      </w:r>
      <w:bookmarkEnd w:id="18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Implementar VEXOR-CLI v0.1: tickets en memoria, validación de estados, búsquedas, ordenación y exportación; incluir pruebas y manual.</w:t>
            </w:r>
          </w:p>
        </w:tc>
      </w:tr>
    </w:tbl>
    <w:p>
      <w:bookmarkStart w:id="19" w:name="sec017"/>
      <w:pPr>
        <w:pStyle w:val="Heading1"/>
      </w:pPr>
      <w:r>
        <w:t>S2 — Cálculo multivariable, álgebra II, estructuras de datos y física</w:t>
      </w:r>
      <w:bookmarkEnd w:id="19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 aprobado.</w:t>
            </w:r>
          </w:p>
        </w:tc>
      </w:tr>
    </w:tbl>
    <w:p>
      <w:r>
        <w:rPr>
          <w:b/>
        </w:rPr>
        <w:t xml:space="preserve">Resultado de la etapa. </w:t>
      </w:r>
      <w:r>
        <w:t>Dominar abstracción y estructuras de datos, y modelar problemas continuos y físicos con herramientas matemáticas.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Cálculo multivariable y ecuaciones diferenciales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38">
              <w:r>
                <w:rPr>
                  <w:color w:val="0563C1"/>
                  <w:u w:val="single"/>
                  <w:b/>
                  <w:sz w:val="18"/>
                </w:rPr>
                <w:t>OpenFING · Cálculo 2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1–34</w:t>
            </w:r>
          </w:p>
          <w:p>
            <w:pPr>
              <w:spacing w:after="40"/>
            </w:pPr>
            <w:hyperlink r:id="rId39">
              <w:r>
                <w:rPr>
                  <w:color w:val="0563C1"/>
                  <w:u w:val="single"/>
                  <w:b/>
                  <w:sz w:val="18"/>
                </w:rPr>
                <w:t>OpenFING · Ecuaciones Diferenciales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1–25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Topología elemental en Rn, derivadas parciales, gradiente, Hessiana, optimización, Lagrange, integrales múltiples, EDO, estabilidad, Laplace, Fourier y EDP introductorias.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Modelo numérico documentado de un sistema dinámico y dos exámenes cerrados.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Álgebra lineal II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40">
              <w:r>
                <w:rPr>
                  <w:color w:val="0563C1"/>
                  <w:u w:val="single"/>
                  <w:b/>
                  <w:sz w:val="18"/>
                </w:rPr>
                <w:t>OpenFING · Geometría y Álgebra Lineal 2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2025, clases 1–27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Valores y vectores propios, diagonalización, Jordan, producto interno, ortogonalidad, Gram–Schmidt, mínimos cuadrados, adjunta y teorema espectral.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Notebook que implemente descomposiciones básicas y explique su uso futuro en datos, gráficos e 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Programación II y tipos abstractos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41">
              <w:r>
                <w:rPr>
                  <w:color w:val="0563C1"/>
                  <w:u w:val="single"/>
                  <w:b/>
                  <w:sz w:val="18"/>
                </w:rPr>
                <w:t>OpenFING · Programación 2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Teórico, práctico y laboratorio 2023/2025</w:t>
            </w:r>
          </w:p>
          <w:p>
            <w:pPr>
              <w:spacing w:after="40"/>
            </w:pPr>
            <w:hyperlink r:id="rId42">
              <w:r>
                <w:rPr>
                  <w:color w:val="0563C1"/>
                  <w:u w:val="single"/>
                  <w:b/>
                  <w:sz w:val="18"/>
                </w:rPr>
                <w:t>FAMAF · Algoritmos y Estructuras de Datos 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parciales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Abstracción, modularización, recursión, listas, árboles, TAD, pila, cola, conjunto, hash, árboles balanceados, tablas, heap y diseño de interfaces.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Biblioteca genérica de estructuras con pruebas de propiedad, medición de rendimiento y documentación de contratos.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Física I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43">
              <w:r>
                <w:rPr>
                  <w:color w:val="0563C1"/>
                  <w:u w:val="single"/>
                  <w:b/>
                  <w:sz w:val="18"/>
                </w:rPr>
                <w:t>OpenFING · Física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2022, clases 1–28</w:t>
            </w:r>
          </w:p>
          <w:p>
            <w:pPr>
              <w:spacing w:after="40"/>
            </w:pPr>
            <w:hyperlink r:id="rId44">
              <w:r>
                <w:rPr>
                  <w:color w:val="0563C1"/>
                  <w:u w:val="single"/>
                  <w:b/>
                  <w:sz w:val="18"/>
                </w:rPr>
                <w:t>FAMAF · Física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Problemas seleccionados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Medición, vectores, cinemática, dinámica, trabajo, energía, momento, rotación, equilibrio y oscilaciones.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Informe experimental usando sensores disponibles o datos simulados, con incertidumbre, gráficos y modelo.</w:t>
            </w:r>
          </w:p>
        </w:tc>
      </w:tr>
    </w:tbl>
    <w:p>
      <w:bookmarkStart w:id="20" w:name="sec018"/>
      <w:pPr>
        <w:pStyle w:val="Heading2"/>
      </w:pPr>
      <w:r>
        <w:t>Puerta de aprobación</w:t>
      </w:r>
      <w:bookmarkEnd w:id="20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Proyecto de estructuras sin fugas ni fallos de pruebas; 120 problemas matemático-físicos; examen oral sobre abstracción y modelos.</w:t>
            </w:r>
          </w:p>
        </w:tc>
      </w:tr>
    </w:tbl>
    <w:p>
      <w:bookmarkStart w:id="21" w:name="sec019"/>
      <w:pPr>
        <w:pStyle w:val="Heading2"/>
      </w:pPr>
      <w:r>
        <w:t>Hito integrador</w:t>
      </w:r>
      <w:bookmarkEnd w:id="21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VEXOR-CLI v0.2 con TAD Ticket, Usuario, Activo y ColaPrioridad; persistencia segura en archivos y comparación de estructuras.</w:t>
            </w:r>
          </w:p>
        </w:tc>
      </w:tr>
    </w:tbl>
    <w:p>
      <w:bookmarkStart w:id="22" w:name="sec020"/>
      <w:pPr>
        <w:pStyle w:val="Heading1"/>
      </w:pPr>
      <w:r>
        <w:t>S3 — Probabilidad, métodos numéricos, algoritmos y organización del computador</w:t>
      </w:r>
      <w:bookmarkEnd w:id="22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S2 aprobado.</w:t>
            </w:r>
          </w:p>
        </w:tc>
      </w:tr>
    </w:tbl>
    <w:p>
      <w:r>
        <w:rPr>
          <w:b/>
        </w:rPr>
        <w:t xml:space="preserve">Resultado de la etapa. </w:t>
      </w:r>
      <w:r>
        <w:t>Analizar eficiencia y error, razonar bajo incertidumbre y comprender la ruta completa desde bits hasta programas.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Probabilidad y estadística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45">
              <w:r>
                <w:rPr>
                  <w:color w:val="0563C1"/>
                  <w:u w:val="single"/>
                  <w:b/>
                  <w:sz w:val="18"/>
                </w:rPr>
                <w:t>OpenFING · Probabilidad y Estadística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2022, clases 1–25</w:t>
            </w:r>
          </w:p>
          <w:p>
            <w:pPr>
              <w:spacing w:after="40"/>
            </w:pPr>
            <w:hyperlink r:id="rId46">
              <w:r>
                <w:rPr>
                  <w:color w:val="0563C1"/>
                  <w:u w:val="single"/>
                  <w:b/>
                  <w:sz w:val="18"/>
                </w:rPr>
                <w:t>FAMAF · Probabilidad y Estadística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exámenes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Axiomas, condicional, independencia, variables aleatorias, distribuciones, esperanza, varianza, covarianza, LLN, TCL, estimación, intervalos, pruebas y bondad de ajuste.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Análisis reproducible de tickets con hipótesis explícitas, intervalos, pruebas y advertencias sobre causalidad.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Métodos numéricos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47">
              <w:r>
                <w:rPr>
                  <w:color w:val="0563C1"/>
                  <w:u w:val="single"/>
                  <w:b/>
                  <w:sz w:val="18"/>
                </w:rPr>
                <w:t>OpenFING · Métodos Numéricos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2023 y material 2025</w:t>
            </w:r>
          </w:p>
          <w:p>
            <w:pPr>
              <w:spacing w:after="40"/>
            </w:pPr>
            <w:hyperlink r:id="rId48">
              <w:r>
                <w:rPr>
                  <w:color w:val="0563C1"/>
                  <w:u w:val="single"/>
                  <w:b/>
                  <w:sz w:val="18"/>
                </w:rPr>
                <w:t>FAMAF · Análisis Numérico 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parciales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Error y punto flotante, LU, normas, condición, métodos iterativos, interpolación, raíces, sistemas no lineales, mínimos cuadrados y QR.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Paquete numérico pequeño con comparación de error, tiempo, convergencia y casos patológicos.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Diseño y análisis de algoritmos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49">
              <w:r>
                <w:rPr>
                  <w:color w:val="0563C1"/>
                  <w:u w:val="single"/>
                  <w:b/>
                  <w:sz w:val="18"/>
                </w:rPr>
                <w:t>OpenFING · Programación 3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y resoluciones 2020/2021</w:t>
            </w:r>
          </w:p>
          <w:p>
            <w:pPr>
              <w:spacing w:after="40"/>
            </w:pPr>
            <w:hyperlink r:id="rId50">
              <w:r>
                <w:rPr>
                  <w:color w:val="0563C1"/>
                  <w:u w:val="single"/>
                  <w:b/>
                  <w:sz w:val="18"/>
                </w:rPr>
                <w:t>FAMAF · Algoritmos y Estructuras II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parciales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Análisis asintótico, BFS/DFS, DAG, voraces, divide y vencerás, aleatorización, flujo/emparejamiento, complejidad, NP-completitud y aproximación.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Repositorio con 25 algoritmos, pruebas, demostraciones breves y benchmark empírico frente al análisis teórico.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Organización, arquitectura y diseño lógico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51">
              <w:r>
                <w:rPr>
                  <w:color w:val="0563C1"/>
                  <w:u w:val="single"/>
                  <w:b/>
                  <w:sz w:val="18"/>
                </w:rPr>
                <w:t>OpenFING · Diseño Lógico 2026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y práctico</w:t>
            </w:r>
          </w:p>
          <w:p>
            <w:pPr>
              <w:spacing w:after="40"/>
            </w:pPr>
            <w:hyperlink r:id="rId52">
              <w:r>
                <w:rPr>
                  <w:color w:val="0563C1"/>
                  <w:u w:val="single"/>
                  <w:b/>
                  <w:sz w:val="18"/>
                </w:rPr>
                <w:t>OpenFING · Arquitectura de Computadoras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2022</w:t>
            </w:r>
          </w:p>
          <w:p>
            <w:pPr>
              <w:spacing w:after="40"/>
            </w:pPr>
            <w:hyperlink r:id="rId53">
              <w:r>
                <w:rPr>
                  <w:color w:val="0563C1"/>
                  <w:u w:val="single"/>
                  <w:b/>
                  <w:sz w:val="18"/>
                </w:rPr>
                <w:t>FAMAF · Organización del Computador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Apuntes, prácticos y exámenes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Álgebra booleana, circuitos combinacionales/secuenciales, ISA, ensamblador, ruta de datos, memoria, caché, E/S, interrupciones y rendimiento.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Simulador o circuito digital pequeño y programa ensamblador medido; informe sobre jerarquía de memoria.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Física II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54">
              <w:r>
                <w:rPr>
                  <w:color w:val="0563C1"/>
                  <w:u w:val="single"/>
                  <w:b/>
                  <w:sz w:val="18"/>
                </w:rPr>
                <w:t>OpenFING · Física 2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2023 y material 2025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Fluidos, ondas, sonido, temperatura, teoría cinética, termodinámica y entropía.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Simulación de una onda o sistema térmico con validación dimensional y análisis de error.</w:t>
            </w:r>
          </w:p>
        </w:tc>
      </w:tr>
    </w:tbl>
    <w:p>
      <w:bookmarkStart w:id="23" w:name="sec021"/>
      <w:pPr>
        <w:pStyle w:val="Heading2"/>
      </w:pPr>
      <w:r>
        <w:t>Puerta de aprobación</w:t>
      </w:r>
      <w:bookmarkEnd w:id="23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Exámenes de probabilidad y algoritmos ≥70 %; demostrar cinco algoritmos; programa ensamblador y circuito/simulador funcionando.</w:t>
            </w:r>
          </w:p>
        </w:tc>
      </w:tr>
    </w:tbl>
    <w:p>
      <w:bookmarkStart w:id="24" w:name="sec022"/>
      <w:pPr>
        <w:pStyle w:val="Heading2"/>
      </w:pPr>
      <w:r>
        <w:t>Hito integrador</w:t>
      </w:r>
      <w:bookmarkEnd w:id="24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Instrumentar VEXOR-CLI: métricas de complejidad, benchmark de búsquedas, simulador de colas y análisis estadístico de SLA.</w:t>
            </w:r>
          </w:p>
        </w:tc>
      </w:tr>
    </w:tbl>
    <w:p>
      <w:bookmarkStart w:id="25" w:name="sec023"/>
      <w:pPr>
        <w:pStyle w:val="Heading1"/>
      </w:pPr>
      <w:r>
        <w:t>S4 — Lógica, criptografía, sistemas operativos, bases de datos e ingeniería de software</w:t>
      </w:r>
      <w:bookmarkEnd w:id="25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S3 aprobado.</w:t>
            </w:r>
          </w:p>
        </w:tc>
      </w:tr>
    </w:tbl>
    <w:p>
      <w:r>
        <w:rPr>
          <w:b/>
        </w:rPr>
        <w:t xml:space="preserve">Resultado de la etapa. </w:t>
      </w:r>
      <w:r>
        <w:t>Construir software persistente y verificable comprendiendo concurrencia, memoria, almacenamiento, lógica y ciclo de vida.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Lógica computacional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55">
              <w:r>
                <w:rPr>
                  <w:color w:val="0563C1"/>
                  <w:u w:val="single"/>
                  <w:b/>
                  <w:sz w:val="18"/>
                </w:rPr>
                <w:t>OpenFING · Lógica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2019</w:t>
            </w:r>
          </w:p>
          <w:p>
            <w:pPr>
              <w:spacing w:after="40"/>
            </w:pPr>
            <w:hyperlink r:id="rId56">
              <w:r>
                <w:rPr>
                  <w:color w:val="0563C1"/>
                  <w:u w:val="single"/>
                  <w:b/>
                  <w:sz w:val="18"/>
                </w:rPr>
                <w:t>FAMAF · Introducción a la Lógica y Computación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evaluaciones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Sintaxis, semántica, validez, satisfacibilidad, deducción, lógica proposicional y de primer orden; especificación de propiedades.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Formalizar 30 requisitos de VEXOR y verificar manualmente consistencia de un subconjunto.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Discreta II y criptografía clásica/moderna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57">
              <w:r>
                <w:rPr>
                  <w:color w:val="0563C1"/>
                  <w:u w:val="single"/>
                  <w:b/>
                  <w:sz w:val="18"/>
                </w:rPr>
                <w:t>OpenFING · Matemática Discreta 2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2021, clases 1–28</w:t>
            </w:r>
          </w:p>
          <w:p>
            <w:pPr>
              <w:spacing w:after="40"/>
            </w:pPr>
            <w:hyperlink r:id="rId58">
              <w:r>
                <w:rPr>
                  <w:color w:val="0563C1"/>
                  <w:u w:val="single"/>
                  <w:b/>
                  <w:sz w:val="18"/>
                </w:rPr>
                <w:t>FAMAF · Matemática Discreta II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parciales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Divisibilidad, Euclides, Bézout, congruencias, CRT, grupos, Euler, Diffie–Hellman y RSA; límites de los ejemplos didácticos.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Implementación educativa de aritmética modular y protocolo; documento que prohíba usar criptografía propia en producción.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Sistemas operativos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59">
              <w:r>
                <w:rPr>
                  <w:color w:val="0563C1"/>
                  <w:u w:val="single"/>
                  <w:b/>
                  <w:sz w:val="18"/>
                </w:rPr>
                <w:t>OpenFING · Sistemas Operativos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2014</w:t>
            </w:r>
          </w:p>
          <w:p>
            <w:pPr>
              <w:spacing w:after="40"/>
            </w:pPr>
            <w:hyperlink r:id="rId60">
              <w:r>
                <w:rPr>
                  <w:color w:val="0563C1"/>
                  <w:u w:val="single"/>
                  <w:b/>
                  <w:sz w:val="18"/>
                </w:rPr>
                <w:t>FAMAF · Sistemas Operativos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Prácticos y exámenes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Procesos, hilos, planificación, sincronización, interbloqueos, memoria virtual, archivos, E/S, protección, virtualización y llamadas al sistema.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Shell mínima o laboratorio de procesos/hilos con mediciones, fallos inducidos y análisis de carrera/interbloqueo.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Bases de datos relacionales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61">
              <w:r>
                <w:rPr>
                  <w:color w:val="0563C1"/>
                  <w:u w:val="single"/>
                  <w:b/>
                  <w:sz w:val="18"/>
                </w:rPr>
                <w:t>OpenFING · Fundamentos de Bases de Datos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2024</w:t>
            </w:r>
          </w:p>
          <w:p>
            <w:pPr>
              <w:spacing w:after="40"/>
            </w:pPr>
            <w:hyperlink r:id="rId62">
              <w:r>
                <w:rPr>
                  <w:color w:val="0563C1"/>
                  <w:u w:val="single"/>
                  <w:b/>
                  <w:sz w:val="18"/>
                </w:rPr>
                <w:t>FAMAF · Bases de Datos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Guías, exámenes y proyectos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Modelo ER, relacional, álgebra, SQL, restricciones, normalización, transacciones, concurrencia, índices, planes, seguridad, respaldo y recuperación.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Esquema PostgreSQL de VEXOR normalizado, migraciones, datos de prueba, 40 consultas, índices justificados y recuperación probada.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Introducción a ingeniería de software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63">
              <w:r>
                <w:rPr>
                  <w:color w:val="0563C1"/>
                  <w:u w:val="single"/>
                  <w:b/>
                  <w:sz w:val="18"/>
                </w:rPr>
                <w:t>OpenFING · Introducción a Ingeniería de Software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2–75</w:t>
            </w:r>
          </w:p>
          <w:p>
            <w:pPr>
              <w:spacing w:after="40"/>
            </w:pPr>
            <w:hyperlink r:id="rId64">
              <w:r>
                <w:rPr>
                  <w:color w:val="0563C1"/>
                  <w:u w:val="single"/>
                  <w:b/>
                  <w:sz w:val="18"/>
                </w:rPr>
                <w:t>FAMAF · Ingeniería de Software 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Materiales y evaluaciones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Ética, procesos, agilidad, requisitos, modelado, arquitectura, construcción, pruebas, evolución, configuración, liberación, proyectos y riesgo.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Especificación SRS ligera, modelo de dominio, trazabilidad requisito-prueba y plan de riesgos de VEXOR.</w:t>
            </w:r>
          </w:p>
        </w:tc>
      </w:tr>
    </w:tbl>
    <w:p>
      <w:bookmarkStart w:id="26" w:name="sec024"/>
      <w:pPr>
        <w:pStyle w:val="Heading2"/>
      </w:pPr>
      <w:r>
        <w:t>Puerta de aprobación</w:t>
      </w:r>
      <w:bookmarkEnd w:id="26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Base de datos con recuperación verificada; laboratorio concurrente sin carreras; examen de lógica y defensa de requisitos/pruebas.</w:t>
            </w:r>
          </w:p>
        </w:tc>
      </w:tr>
    </w:tbl>
    <w:p>
      <w:bookmarkStart w:id="27" w:name="sec025"/>
      <w:pPr>
        <w:pStyle w:val="Heading2"/>
      </w:pPr>
      <w:r>
        <w:t>Hito integrador</w:t>
      </w:r>
      <w:bookmarkEnd w:id="27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v0.3: persistencia PostgreSQL, migraciones, RBAC inicial, bitácora auditable y procedimiento de backup/restore.</w:t>
            </w:r>
          </w:p>
        </w:tc>
      </w:tr>
    </w:tbl>
    <w:p>
      <w:bookmarkStart w:id="28" w:name="sec026"/>
      <w:pPr>
        <w:pStyle w:val="Heading1"/>
      </w:pPr>
      <w:r>
        <w:t>S5 — Paradigmas, redes, computabilidad, orientación a objetos y SQL avanzado</w:t>
      </w:r>
      <w:bookmarkEnd w:id="28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S4 aprobado.</w:t>
            </w:r>
          </w:p>
        </w:tc>
      </w:tr>
    </w:tbl>
    <w:p>
      <w:r>
        <w:rPr>
          <w:b/>
        </w:rPr>
        <w:t xml:space="preserve">Resultado de la etapa. </w:t>
      </w:r>
      <w:r>
        <w:t>Cambiar de paradigma con criterio, diseñar protocolos y APIs, y reconocer problemas computables, intratables o distribuidos.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Paradigmas de programación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65">
              <w:r>
                <w:rPr>
                  <w:color w:val="0563C1"/>
                  <w:u w:val="single"/>
                  <w:b/>
                  <w:sz w:val="18"/>
                </w:rPr>
                <w:t>FAMAF · Paradigmas de la Programación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Apuntes, prácticos y parciales</w:t>
            </w:r>
          </w:p>
          <w:p>
            <w:pPr>
              <w:spacing w:after="40"/>
            </w:pPr>
            <w:hyperlink r:id="rId66">
              <w:r>
                <w:rPr>
                  <w:color w:val="0563C1"/>
                  <w:u w:val="single"/>
                  <w:b/>
                  <w:sz w:val="18"/>
                </w:rPr>
                <w:t>OpenFING · Programación Lógica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y laboratorio 2024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Imperativo, orientado a objetos, funcional y lógico; evaluación, alcance, cierres, tipos, inmutabilidad, efectos, recursión y concurrencia conceptual.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Resolver el mismo problema en tres paradigmas y comparar claridad, seguridad, pruebas y rendimiento.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Redes de computadores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67">
              <w:r>
                <w:rPr>
                  <w:color w:val="0563C1"/>
                  <w:u w:val="single"/>
                  <w:b/>
                  <w:sz w:val="18"/>
                </w:rPr>
                <w:t>OpenFING · Redes de Computadoras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Teórico-práctico 2021</w:t>
            </w:r>
          </w:p>
          <w:p>
            <w:pPr>
              <w:spacing w:after="40"/>
            </w:pPr>
            <w:hyperlink r:id="rId68">
              <w:r>
                <w:rPr>
                  <w:color w:val="0563C1"/>
                  <w:u w:val="single"/>
                  <w:b/>
                  <w:sz w:val="18"/>
                </w:rPr>
                <w:t>FAMAF · Redes y Sistemas Distribuidos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proyectos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Capas, Ethernet/Wi-Fi, IP, subnetting, ARP, ICMP, routing, TCP/UDP, DNS, HTTP/TLS, sockets, medición, fallos y seguridad.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Laboratorio VirtualBox con dos redes, captura de tráfico, DNS/HTTP local, reglas de firewall y diagnóstico documentado.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Lenguajes formales y computabilidad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69">
              <w:r>
                <w:rPr>
                  <w:color w:val="0563C1"/>
                  <w:u w:val="single"/>
                  <w:b/>
                  <w:sz w:val="18"/>
                </w:rPr>
                <w:t>OpenFING · Teoría de Lenguajes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2024</w:t>
            </w:r>
          </w:p>
          <w:p>
            <w:pPr>
              <w:spacing w:after="40"/>
            </w:pPr>
            <w:hyperlink r:id="rId70">
              <w:r>
                <w:rPr>
                  <w:color w:val="0563C1"/>
                  <w:u w:val="single"/>
                  <w:b/>
                  <w:sz w:val="18"/>
                </w:rPr>
                <w:t>FAMAF · Lenguajes Formales y Computabilidad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Guías y evaluaciones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Autómatas, expresiones regulares, gramáticas, lenguajes libres de contexto, máquinas de Turing, decidibilidad, reducciones y límites de cómputo.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Analizador léxico/sintáctico pequeño y ensayo con tres demostraciones de indecidibilidad o reducción.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Análisis, diseño OO y patrones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71">
              <w:r>
                <w:rPr>
                  <w:color w:val="0563C1"/>
                  <w:u w:val="single"/>
                  <w:b/>
                  <w:sz w:val="18"/>
                </w:rPr>
                <w:t>OpenFING · Programación 4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Práctico 2025 y teórico</w:t>
            </w:r>
          </w:p>
          <w:p>
            <w:pPr>
              <w:spacing w:after="40"/>
            </w:pPr>
            <w:hyperlink r:id="rId72">
              <w:r>
                <w:rPr>
                  <w:color w:val="0563C1"/>
                  <w:u w:val="single"/>
                  <w:b/>
                  <w:sz w:val="18"/>
                </w:rPr>
                <w:t>FAMAF · Ingeniería de Software II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Material disponible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UML útil, dominio, contratos, capas, colaboración, GRASP, patrones, colecciones, dependencias y refactorización; evitar diagramas sin decisión.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Backend modular de VEXOR con ADR, diagrama C4/UML mínimo, patrones justificados y pruebas de contrato.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SQL, modelado y rendimiento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73">
              <w:r>
                <w:rPr>
                  <w:color w:val="0563C1"/>
                  <w:u w:val="single"/>
                  <w:b/>
                  <w:sz w:val="18"/>
                </w:rPr>
                <w:t>Caro · SQL básico/intermedio/avanzado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sql-basico → intermedio → avanzado → modelado-relacional → ejercicios</w:t>
            </w:r>
          </w:p>
          <w:p>
            <w:pPr>
              <w:spacing w:after="40"/>
            </w:pPr>
            <w:hyperlink r:id="rId74">
              <w:r>
                <w:rPr>
                  <w:color w:val="0563C1"/>
                  <w:u w:val="single"/>
                  <w:b/>
                  <w:sz w:val="18"/>
                </w:rPr>
                <w:t>Full Stack Open · Parte 13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Sequelize, joins, migraciones y relaciones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Consultas complejas, CTE, ventanas, joins, normalización/desnormalización, índices, transacciones, seguridad, migraciones y análisis de planes.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Banco de 80 consultas sobre VEXOR y reporte de optimización con EXPLAIN antes/después.</w:t>
            </w:r>
          </w:p>
        </w:tc>
      </w:tr>
    </w:tbl>
    <w:p>
      <w:bookmarkStart w:id="29" w:name="sec027"/>
      <w:pPr>
        <w:pStyle w:val="Heading2"/>
      </w:pPr>
      <w:r>
        <w:t>Puerta de aprobación</w:t>
      </w:r>
      <w:bookmarkEnd w:id="29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Defensa de red y captura; examen de computabilidad; sistema OO sin dependencias cíclicas y SQL con planes medidos.</w:t>
            </w:r>
          </w:p>
        </w:tc>
      </w:tr>
    </w:tbl>
    <w:p>
      <w:bookmarkStart w:id="30" w:name="sec028"/>
      <w:pPr>
        <w:pStyle w:val="Heading2"/>
      </w:pPr>
      <w:r>
        <w:t>Hito integrador</w:t>
      </w:r>
      <w:bookmarkEnd w:id="30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v0.4: API de dominio, sockets/HTTP de laboratorio, consultas avanzadas, migraciones y decisiones arquitectónicas registradas.</w:t>
            </w:r>
          </w:p>
        </w:tc>
      </w:tr>
    </w:tbl>
    <w:p>
      <w:bookmarkStart w:id="31" w:name="sec029"/>
      <w:pPr>
        <w:pStyle w:val="Heading1"/>
      </w:pPr>
      <w:r>
        <w:t>S6 — Arquitectura, compiladores, sistemas distribuidos, calidad y seguridad</w:t>
      </w:r>
      <w:bookmarkEnd w:id="31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S5 aprobado.</w:t>
            </w:r>
          </w:p>
        </w:tc>
      </w:tr>
    </w:tbl>
    <w:p>
      <w:r>
        <w:rPr>
          <w:b/>
        </w:rPr>
        <w:t xml:space="preserve">Resultado de la etapa. </w:t>
      </w:r>
      <w:r>
        <w:t>Diseñar software seguro y mantenible desde la arquitectura de máquina hasta servicios distribuidos y lenguajes.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Arquitectura de computadores avanzada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75">
              <w:r>
                <w:rPr>
                  <w:color w:val="0563C1"/>
                  <w:u w:val="single"/>
                  <w:b/>
                  <w:sz w:val="18"/>
                </w:rPr>
                <w:t>FAMAF · Arquitectura de Computadoras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Apuntes, prácticos y parciales</w:t>
            </w:r>
          </w:p>
          <w:p>
            <w:pPr>
              <w:spacing w:after="40"/>
            </w:pPr>
            <w:hyperlink r:id="rId52">
              <w:r>
                <w:rPr>
                  <w:color w:val="0563C1"/>
                  <w:u w:val="single"/>
                  <w:b/>
                  <w:sz w:val="18"/>
                </w:rPr>
                <w:t>OpenFING · Arquitectura de Computadoras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2022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Pipelines, hazards, predicción, cachés, coherencia, memoria, multicore, E/S, aceleradores, métricas y compromisos energía-rendimiento.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Benchmark con perfiles de CPU/memoria y propuesta de optimización respaldada por medición.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Compiladores y lenguajes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76">
              <w:r>
                <w:rPr>
                  <w:color w:val="0563C1"/>
                  <w:u w:val="single"/>
                  <w:b/>
                  <w:sz w:val="18"/>
                </w:rPr>
                <w:t>FAMAF · Lenguajes y Compiladores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Materiales y prácticos</w:t>
            </w:r>
          </w:p>
          <w:p>
            <w:pPr>
              <w:spacing w:after="40"/>
            </w:pPr>
            <w:hyperlink r:id="rId69">
              <w:r>
                <w:rPr>
                  <w:color w:val="0563C1"/>
                  <w:u w:val="single"/>
                  <w:b/>
                  <w:sz w:val="18"/>
                </w:rPr>
                <w:t>OpenFING · Teoría de Lenguajes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Repaso de análisis formal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Lexer, parser, AST, tipos, semántica, representación intermedia, interpretación, generación de código, optimización y runtime.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Compilador o intérprete de un lenguaje pequeño con especificación, mensajes de error y suite de conformidad.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Algoritmos y sistemas distribuidos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77">
              <w:r>
                <w:rPr>
                  <w:color w:val="0563C1"/>
                  <w:u w:val="single"/>
                  <w:b/>
                  <w:sz w:val="18"/>
                </w:rPr>
                <w:t>OpenFING · Algoritmos Distribuidos en Redes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2024, árboles, anillos, ranking y routing</w:t>
            </w:r>
          </w:p>
          <w:p>
            <w:pPr>
              <w:spacing w:after="40"/>
            </w:pPr>
            <w:hyperlink r:id="rId68">
              <w:r>
                <w:rPr>
                  <w:color w:val="0563C1"/>
                  <w:u w:val="single"/>
                  <w:b/>
                  <w:sz w:val="18"/>
                </w:rPr>
                <w:t>FAMAF · Redes y Sistemas Distribuidos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Sección distribuida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Modelos y fallos, tiempo y orden, elección, consenso conceptual, replicación, particiones, idempotencia, entrega, consistencia y observabilidad.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Servicio distribuido de laboratorio con reintentos, idempotencia, caída inducida, métricas y postmortem.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Calidad, pruebas y evolución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78">
              <w:r>
                <w:rPr>
                  <w:color w:val="0563C1"/>
                  <w:u w:val="single"/>
                  <w:b/>
                  <w:sz w:val="18"/>
                </w:rPr>
                <w:t>OpenFING · Fundamentos de Ingeniería de Software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2021</w:t>
            </w:r>
          </w:p>
          <w:p>
            <w:pPr>
              <w:spacing w:after="40"/>
            </w:pPr>
            <w:hyperlink r:id="rId63">
              <w:r>
                <w:rPr>
                  <w:color w:val="0563C1"/>
                  <w:u w:val="single"/>
                  <w:b/>
                  <w:sz w:val="18"/>
                </w:rPr>
                <w:t>OpenFING · Introducción a Ingeniería de Software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38–64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Unidad, integración, sistema, propiedad, carga, seguridad, mutación conceptual, revisión, refactorización, configuración, versiones, cambios y liberaciones.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Pirámide de pruebas de VEXOR, cobertura útil, prueba de carga, changelog, versionado y procedimiento de rollback.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Seguridad informática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79">
              <w:r>
                <w:rPr>
                  <w:color w:val="0563C1"/>
                  <w:u w:val="single"/>
                  <w:b/>
                  <w:sz w:val="18"/>
                </w:rPr>
                <w:t>OpenFING · Fundamentos de Seguridad Informática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2020</w:t>
            </w:r>
          </w:p>
          <w:p>
            <w:pPr>
              <w:spacing w:after="40"/>
            </w:pPr>
            <w:hyperlink r:id="rId80">
              <w:r>
                <w:rPr>
                  <w:color w:val="0563C1"/>
                  <w:u w:val="single"/>
                  <w:b/>
                  <w:sz w:val="18"/>
                </w:rPr>
                <w:t>Cisco · Introducción a la Ciberseguridad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Ruta completa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Amenazas, activos, riesgo, autenticación, autorización, criptografía aplicada, seguridad de red/web, hardening, registros, respuesta, privacidad y cadena de suministro.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Modelo de amenazas de VEXOR, matriz de riesgos, controles, pruebas negativas, registro seguro y simulacro de incidente.</w:t>
            </w:r>
          </w:p>
        </w:tc>
      </w:tr>
    </w:tbl>
    <w:p>
      <w:bookmarkStart w:id="32" w:name="sec030"/>
      <w:pPr>
        <w:pStyle w:val="Heading2"/>
      </w:pPr>
      <w:r>
        <w:t>Puerta de aprobación</w:t>
      </w:r>
      <w:bookmarkEnd w:id="32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Intérprete funcional; experimento distribuido con fallos; revisión de seguridad sin hallazgos críticos y defensa arquitectónica.</w:t>
            </w:r>
          </w:p>
        </w:tc>
      </w:tr>
    </w:tbl>
    <w:p>
      <w:bookmarkStart w:id="33" w:name="sec031"/>
      <w:pPr>
        <w:pStyle w:val="Heading2"/>
      </w:pPr>
      <w:r>
        <w:t>Hito integrador</w:t>
      </w:r>
      <w:bookmarkEnd w:id="33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v0.5: arquitectura modular, pruebas automatizadas, idempotencia, auditoría, amenazas y rendimiento medido.</w:t>
            </w:r>
          </w:p>
        </w:tc>
      </w:tr>
    </w:tbl>
    <w:p>
      <w:bookmarkStart w:id="34" w:name="sec032"/>
      <w:pPr>
        <w:pStyle w:val="Heading1"/>
      </w:pPr>
      <w:r>
        <w:t>S7 — Desarrollo web full stack I y experiencia de usuario</w:t>
      </w:r>
      <w:bookmarkEnd w:id="34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S6 aprobado; JavaScript básico adquirido mediante ejercicios previos.</w:t>
            </w:r>
          </w:p>
        </w:tc>
      </w:tr>
    </w:tbl>
    <w:p>
      <w:r>
        <w:rPr>
          <w:b/>
        </w:rPr>
        <w:t xml:space="preserve">Resultado de la etapa. </w:t>
      </w:r>
      <w:r>
        <w:t>Entregar una aplicación web accesible, probada y segura con frontend moderno, API y autenticación.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Fundamentos web y React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81">
              <w:r>
                <w:rPr>
                  <w:color w:val="0563C1"/>
                  <w:u w:val="single"/>
                  <w:b/>
                  <w:sz w:val="18"/>
                </w:rPr>
                <w:t>Full Stack Open · Partes 0–2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Continuar Part 1 y Part 2 desde la navegación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HTTP, navegador, DOM conceptual, componentes, estado, eventos, hooks, formularios, colecciones, módulos, consumo de API, estilos y depuración.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Frontend de VEXOR con navegación, formularios validados, estados de carga/error y pruebas de componentes.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Backend Node/Express y persistencia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82">
              <w:r>
                <w:rPr>
                  <w:color w:val="0563C1"/>
                  <w:u w:val="single"/>
                  <w:b/>
                  <w:sz w:val="18"/>
                </w:rPr>
                <w:t>Full Stack Open · Parte 3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Node, Express, despliegue, MongoDB, validación y ESLint</w:t>
            </w:r>
          </w:p>
          <w:p>
            <w:pPr>
              <w:spacing w:after="40"/>
            </w:pPr>
            <w:hyperlink r:id="rId83">
              <w:r>
                <w:rPr>
                  <w:color w:val="0563C1"/>
                  <w:u w:val="single"/>
                  <w:b/>
                  <w:sz w:val="18"/>
                </w:rPr>
                <w:t>Full Stack Open · Parte 4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Estructura, pruebas, autenticación por token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REST, middleware, configuración, persistencia, validación, errores, logging, autenticación, autorización, pruebas de API y despliegue reproducible.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API web de VEXOR con OpenAPI/contratos, autenticación segura, RBAC, errores homogéneos y pruebas de integración.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Pruebas de interfaz y diseño mantenible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84">
              <w:r>
                <w:rPr>
                  <w:color w:val="0563C1"/>
                  <w:u w:val="single"/>
                  <w:b/>
                  <w:sz w:val="18"/>
                </w:rPr>
                <w:t>Full Stack Open · Parte 5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Login, props.children, formularios y pruebas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Pruebas unitarias, integración y end-to-end; separación de responsabilidades, estado del cliente, mocking responsable y accesibilidad básica.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Flujo E2E: crear ticket, asignar, cambiar estado, documentar solución y verificar auditoría.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Requisitos, UX y accesibilidad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63">
              <w:r>
                <w:rPr>
                  <w:color w:val="0563C1"/>
                  <w:u w:val="single"/>
                  <w:b/>
                  <w:sz w:val="18"/>
                </w:rPr>
                <w:t>OpenFING · Introducción a Ingeniería de Software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Requisitos, prototipado, casos de uso y validación</w:t>
            </w:r>
          </w:p>
          <w:p>
            <w:pPr>
              <w:spacing w:after="40"/>
            </w:pPr>
            <w:hyperlink r:id="rId85">
              <w:r>
                <w:rPr>
                  <w:color w:val="0563C1"/>
                  <w:u w:val="single"/>
                  <w:b/>
                  <w:sz w:val="18"/>
                </w:rPr>
                <w:t>Microsoft Learn · Accesibilidad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Filtrar recursos gratuitos en español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Investigación ligera con usuarios, flujos, arquitectura de información, accesibilidad por teclado, contraste, etiquetas, mensajes, rendimiento percibido y privacidad.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Prueba con cinco tareas, informe de hallazgos y correcciones; auditoría accesible sin bloqueos graves.</w:t>
            </w:r>
          </w:p>
        </w:tc>
      </w:tr>
    </w:tbl>
    <w:p>
      <w:bookmarkStart w:id="35" w:name="sec033"/>
      <w:pPr>
        <w:pStyle w:val="Heading2"/>
      </w:pPr>
      <w:r>
        <w:t>Puerta de aprobación</w:t>
      </w:r>
      <w:bookmarkEnd w:id="35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Aplicación desplegable, pruebas E2E críticas, revisión de accesibilidad y defensa de decisiones de API/UX.</w:t>
            </w:r>
          </w:p>
        </w:tc>
      </w:tr>
    </w:tbl>
    <w:p>
      <w:bookmarkStart w:id="36" w:name="sec034"/>
      <w:pPr>
        <w:pStyle w:val="Heading2"/>
      </w:pPr>
      <w:r>
        <w:t>Hito integrador</w:t>
      </w:r>
      <w:bookmarkEnd w:id="36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Web v1: autenticación, tickets, comentarios, adjuntos simulados, tablero, búsqueda y auditoría mínima.</w:t>
            </w:r>
          </w:p>
        </w:tc>
      </w:tr>
    </w:tbl>
    <w:p>
      <w:bookmarkStart w:id="37" w:name="sec035"/>
      <w:pPr>
        <w:pStyle w:val="Heading1"/>
      </w:pPr>
      <w:r>
        <w:t>S8 — Full stack II, TypeScript, GraphQL, móvil y bases relacionales</w:t>
      </w:r>
      <w:bookmarkEnd w:id="37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S7 aprobado.</w:t>
            </w:r>
          </w:p>
        </w:tc>
      </w:tr>
    </w:tbl>
    <w:p>
      <w:r>
        <w:rPr>
          <w:b/>
        </w:rPr>
        <w:t xml:space="preserve">Resultado de la etapa. </w:t>
      </w:r>
      <w:r>
        <w:t>Escalar el frontend, tipar extremos, construir clientes web/móvil y elegir conscientemente REST, GraphQL, SQL o NoSQL.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Gestión de estado, routing y arquitectura frontend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86">
              <w:r>
                <w:rPr>
                  <w:color w:val="0563C1"/>
                  <w:u w:val="single"/>
                  <w:b/>
                  <w:sz w:val="18"/>
                </w:rPr>
                <w:t>Full Stack Open · Partes 6–7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Continuar Part 7 desde navegación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Redux/estado, React Query, reducers, routing, hooks personalizados, estilos, webpack/Vite conceptual y organización de frontend.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Refactor de VEXOR con estado servidor/cliente separado, rutas protegidas y presupuesto de rendimiento.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GraphQL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87">
              <w:r>
                <w:rPr>
                  <w:color w:val="0563C1"/>
                  <w:u w:val="single"/>
                  <w:b/>
                  <w:sz w:val="18"/>
                </w:rPr>
                <w:t>Full Stack Open · Parte 8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Servidor, cliente, base de datos, login, caché y suscripciones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Esquema, resolvers, consultas, mutaciones, caché, N+1, autorización, suscripciones y criterios REST frente a GraphQL.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Prototipo GraphQL de lectura y eventos; ADR que decida mantenerlo o descartarlo con evidencia.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TypeScript end-to-end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88">
              <w:r>
                <w:rPr>
                  <w:color w:val="0563C1"/>
                  <w:u w:val="single"/>
                  <w:b/>
                  <w:sz w:val="18"/>
                </w:rPr>
                <w:t>Full Stack Open · Parte 9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Introducción, Express tipado, React tipado y Patientor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Tipos estructurales, unions, narrowing, generics, validación runtime, configuración, tipado de API y React.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Migración incremental de un módulo de VEXOR a TypeScript estricto con cero any injustificados.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Aplicación móvil y SQL aplicado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89">
              <w:r>
                <w:rPr>
                  <w:color w:val="0563C1"/>
                  <w:u w:val="single"/>
                  <w:b/>
                  <w:sz w:val="18"/>
                </w:rPr>
                <w:t>Full Stack Open · Parte 10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React Native</w:t>
            </w:r>
          </w:p>
          <w:p>
            <w:pPr>
              <w:spacing w:after="40"/>
            </w:pPr>
            <w:hyperlink r:id="rId74">
              <w:r>
                <w:rPr>
                  <w:color w:val="0563C1"/>
                  <w:u w:val="single"/>
                  <w:b/>
                  <w:sz w:val="18"/>
                </w:rPr>
                <w:t>Full Stack Open · Parte 13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PostgreSQL, joins, migraciones y relaciones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Navegación móvil, componentes nativos, consumo de API, almacenamiento seguro conceptual, SQL relacional, ORM, migraciones y transacciones.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Cliente móvil de soporte con modo de conectividad limitada y backend PostgreSQL probado.</w:t>
            </w:r>
          </w:p>
        </w:tc>
      </w:tr>
    </w:tbl>
    <w:p>
      <w:bookmarkStart w:id="38" w:name="sec036"/>
      <w:pPr>
        <w:pStyle w:val="Heading2"/>
      </w:pPr>
      <w:r>
        <w:t>Puerta de aprobación</w:t>
      </w:r>
      <w:bookmarkEnd w:id="38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Tipado estricto, cliente móvil funcional, migración de datos reversible y ADR de protocolo/persistencia.</w:t>
            </w:r>
          </w:p>
        </w:tc>
      </w:tr>
    </w:tbl>
    <w:p>
      <w:bookmarkStart w:id="39" w:name="sec037"/>
      <w:pPr>
        <w:pStyle w:val="Heading2"/>
      </w:pPr>
      <w:r>
        <w:t>Hito integrador</w:t>
      </w:r>
      <w:bookmarkEnd w:id="39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v1.2: frontend tipado, PWA o cliente móvil, PostgreSQL maduro y eventos en tiempo real de alcance controlado.</w:t>
            </w:r>
          </w:p>
        </w:tc>
      </w:tr>
    </w:tbl>
    <w:p>
      <w:bookmarkStart w:id="40" w:name="sec038"/>
      <w:pPr>
        <w:pStyle w:val="Heading1"/>
      </w:pPr>
      <w:r>
        <w:t>S9 — DevOps, nube, contenedores, redes prácticas y confiabilidad</w:t>
      </w:r>
      <w:bookmarkEnd w:id="40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S8 aprobado.</w:t>
            </w:r>
          </w:p>
        </w:tc>
      </w:tr>
    </w:tbl>
    <w:p>
      <w:r>
        <w:rPr>
          <w:b/>
        </w:rPr>
        <w:t xml:space="preserve">Resultado de la etapa. </w:t>
      </w:r>
      <w:r>
        <w:t>Operar software de forma repetible, observable, segura y recuperable sin depender de una nube pagada.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CI/CD y automatización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90">
              <w:r>
                <w:rPr>
                  <w:color w:val="0563C1"/>
                  <w:u w:val="single"/>
                  <w:b/>
                  <w:sz w:val="18"/>
                </w:rPr>
                <w:t>Full Stack Open · Parte 11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CI/CD, GitHub Actions, despliegue y mantener verde; traducción parcial</w:t>
            </w:r>
          </w:p>
          <w:p>
            <w:pPr>
              <w:spacing w:after="40"/>
            </w:pPr>
            <w:hyperlink r:id="rId91">
              <w:r>
                <w:rPr>
                  <w:color w:val="0563C1"/>
                  <w:u w:val="single"/>
                  <w:b/>
                  <w:sz w:val="18"/>
                </w:rPr>
                <w:t>GitHub Docs · Actions en español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Conceptos y tutoriales oficiales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Integración continua, calidad, artefactos, secretos, entornos, despliegue, rollback, ramas cortas, revisión y cadena de suministro.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Pipeline que analiza, prueba, construye, escanea y genera artefacto; despliegue local y rollback ensayado.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Contenedores y orquestación básica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92">
              <w:r>
                <w:rPr>
                  <w:color w:val="0563C1"/>
                  <w:u w:val="single"/>
                  <w:b/>
                  <w:sz w:val="18"/>
                </w:rPr>
                <w:t>Full Stack Open · Parte 12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Contenedores, entornos y orquestación</w:t>
            </w:r>
          </w:p>
          <w:p>
            <w:pPr>
              <w:spacing w:after="40"/>
            </w:pPr>
            <w:hyperlink r:id="rId19">
              <w:r>
                <w:rPr>
                  <w:color w:val="0563C1"/>
                  <w:u w:val="single"/>
                  <w:b/>
                  <w:sz w:val="18"/>
                </w:rPr>
                <w:t>PabloRioseco · Fase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Virtualización y contenedores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Imágenes, capas, volúmenes, redes, Compose, configuración, salud, mínimos privilegios y orquestación conceptual.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Stack VEXOR reproducible en contenedores, con datos persistentes, health checks y límites de recursos.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Nube sin gasto y arquitectura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8">
              <w:r>
                <w:rPr>
                  <w:color w:val="0563C1"/>
                  <w:u w:val="single"/>
                  <w:b/>
                  <w:sz w:val="18"/>
                </w:rPr>
                <w:t>Microsoft Learn · Catálogo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Buscar: fundamentos de Azure, arquitectura, nube, contenedores; usar sandbox cuando esté disponible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IaaS/PaaS/SaaS, regiones, identidad, red, almacenamiento, cómputo, disponibilidad, elasticidad, costo, gobierno y responsabilidad compartida.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Diseño cloud-agnostic y despliegue local equivalente; ningún recurso que genere cobro sin aprobación explícita.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Técnico de redes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93">
              <w:r>
                <w:rPr>
                  <w:color w:val="0563C1"/>
                  <w:u w:val="single"/>
                  <w:b/>
                  <w:sz w:val="18"/>
                </w:rPr>
                <w:t>Cisco · Trayectoria Técnico en Redes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Completar la trayectoria gratuita disponible</w:t>
            </w:r>
          </w:p>
          <w:p>
            <w:pPr>
              <w:spacing w:after="40"/>
            </w:pPr>
            <w:hyperlink r:id="rId94">
              <w:r>
                <w:rPr>
                  <w:color w:val="0563C1"/>
                  <w:u w:val="single"/>
                  <w:b/>
                  <w:sz w:val="18"/>
                </w:rPr>
                <w:t>Cisco · Fundamentos de Redes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Curso completo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Cableado y dispositivos, direccionamiento, switching/routing básico, servicios, troubleshooting, documentación y seguridad operativa.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Topología VirtualBox con cliente, servidor, router/firewall y monitor; runbook de 20 fallos.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Observabilidad y confiabilidad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9">
              <w:r>
                <w:rPr>
                  <w:color w:val="0563C1"/>
                  <w:u w:val="single"/>
                  <w:b/>
                  <w:sz w:val="18"/>
                </w:rPr>
                <w:t>PabloRioseco · Fase 3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README → Fase 3 → SLA/SLO/SLI y observabilidad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Logs, métricas, trazas, golden signals, SLI/SLO, error budget, alertas accionables, capacidad, incidentes, postmortem y continuidad.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Tablero operativo, cuatro SLI, SLO razonados, alertas probadas y postmortem sin culpables.</w:t>
            </w:r>
          </w:p>
        </w:tc>
      </w:tr>
    </w:tbl>
    <w:p>
      <w:bookmarkStart w:id="41" w:name="sec039"/>
      <w:pPr>
        <w:pStyle w:val="Heading2"/>
      </w:pPr>
      <w:r>
        <w:t>Puerta de aprobación</w:t>
      </w:r>
      <w:bookmarkEnd w:id="41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Restauración cronometrada, fallo inducido recuperado, pipeline verde, red diagnosticada y revisión de secretos/configuración.</w:t>
            </w:r>
          </w:p>
        </w:tc>
      </w:tr>
    </w:tbl>
    <w:p>
      <w:bookmarkStart w:id="42" w:name="sec040"/>
      <w:pPr>
        <w:pStyle w:val="Heading2"/>
      </w:pPr>
      <w:r>
        <w:t>Hito integrador</w:t>
      </w:r>
      <w:bookmarkEnd w:id="42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v1.5 operable: contenedores, CI/CD, métricas, trazas, alertas, backup, restauración y manual de guardia.</w:t>
            </w:r>
          </w:p>
        </w:tc>
      </w:tr>
    </w:tbl>
    <w:p>
      <w:bookmarkStart w:id="43" w:name="sec041"/>
      <w:pPr>
        <w:pStyle w:val="Heading1"/>
      </w:pPr>
      <w:r>
        <w:t>S10 — Sistemas de información, ITSM, gestión y proyecto de grado</w:t>
      </w:r>
      <w:bookmarkEnd w:id="43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650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S9 aprobado.</w:t>
            </w:r>
          </w:p>
        </w:tc>
      </w:tr>
    </w:tbl>
    <w:p>
      <w:r>
        <w:rPr>
          <w:b/>
        </w:rPr>
        <w:t xml:space="preserve">Resultado de la etapa. </w:t>
      </w:r>
      <w:r>
        <w:t>Cerrar una carrera troncal equivalente a cinco años mediante un producto defendible, gobernado y usado por personas reales.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ITSM, gobierno y entrega de servicios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9">
              <w:r>
                <w:rPr>
                  <w:color w:val="0563C1"/>
                  <w:u w:val="single"/>
                  <w:b/>
                  <w:sz w:val="18"/>
                </w:rPr>
                <w:t>PabloRioseco · Plan SDM/ITSM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Fases 2–4 y portafolio final</w:t>
            </w:r>
          </w:p>
          <w:p>
            <w:pPr>
              <w:spacing w:after="40"/>
            </w:pPr>
            <w:hyperlink r:id="rId95">
              <w:r>
                <w:rPr>
                  <w:color w:val="0563C1"/>
                  <w:u w:val="single"/>
                  <w:b/>
                  <w:sz w:val="18"/>
                </w:rPr>
                <w:t>OpenFING · Administración General para Ingenieros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SDLC y roles, ITIL 4 conceptual, incidentes, problemas, cambios, configuración/CMDB, activos, SLA, catálogo, riesgo, controles, auditoría, KPIs y QBR.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Modelo operativo de VEXOR: RACI, catálogo, SLA, flujos, KEDB, CMDB, activos, auditoría, KPIs y revisión trimestral simulada.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Gestión de producto, negocio y proyectos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96">
              <w:r>
                <w:rPr>
                  <w:color w:val="0563C1"/>
                  <w:u w:val="single"/>
                  <w:b/>
                  <w:sz w:val="18"/>
                </w:rPr>
                <w:t>OpenFING · El Negocio del Software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Estrategia, valor, mercado, finanzas y plan</w:t>
            </w:r>
          </w:p>
          <w:p>
            <w:pPr>
              <w:spacing w:after="40"/>
            </w:pPr>
            <w:hyperlink r:id="rId63">
              <w:r>
                <w:rPr>
                  <w:color w:val="0563C1"/>
                  <w:u w:val="single"/>
                  <w:b/>
                  <w:sz w:val="18"/>
                </w:rPr>
                <w:t>OpenFING · Introducción a Ingeniería de Software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65–75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Problema, propuesta de valor, usuarios, mercado, costos, propiedad intelectual, alcance, EDT, estimaciones, cronograma, riesgos, equipo y agilidad.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Caso de negocio sin cifras inventadas, roadmap, presupuesto S/0, registro de riesgos y métricas de valor.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Ética, privacidad, accesibilidad y sostenibilidad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4">
              <w:r>
                <w:rPr>
                  <w:color w:val="0563C1"/>
                  <w:u w:val="single"/>
                  <w:b/>
                  <w:sz w:val="18"/>
                </w:rPr>
                <w:t>OpenFING · Introducción a la Computación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Ética de datos y ciberseguridad</w:t>
            </w:r>
          </w:p>
          <w:p>
            <w:pPr>
              <w:spacing w:after="40"/>
            </w:pPr>
            <w:hyperlink r:id="rId97">
              <w:r>
                <w:rPr>
                  <w:color w:val="0563C1"/>
                  <w:u w:val="single"/>
                  <w:b/>
                  <w:sz w:val="18"/>
                </w:rPr>
                <w:t>Microsoft Learn · IA responsable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Filtrar módulos gratuitos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Daño, sesgo, privacidad por diseño, minimización de datos, consentimiento, accesibilidad, energía, deuda técnica y límites de automatización.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Evaluación de impacto, registro de decisiones éticas, aviso de privacidad y plan de reducción de datos.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Proyecto de grado y defensa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98">
              <w:r>
                <w:rPr>
                  <w:color w:val="0563C1"/>
                  <w:u w:val="single"/>
                  <w:b/>
                  <w:sz w:val="18"/>
                </w:rPr>
                <w:t>OpenFING · Proyecto de Grado 2026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Orientaciones</w:t>
            </w:r>
          </w:p>
          <w:p>
            <w:pPr>
              <w:spacing w:after="40"/>
            </w:pPr>
            <w:hyperlink r:id="rId11">
              <w:r>
                <w:rPr>
                  <w:color w:val="0563C1"/>
                  <w:u w:val="single"/>
                  <w:b/>
                  <w:sz w:val="18"/>
                </w:rPr>
                <w:t>Plan FING 2025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Usar como control de amplitud y carga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Pregunta/problema, antecedentes, requisitos, diseño, implementación, evaluación, amenazas a validez, documentación, presentación y mantenimiento.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Memoria de 60–100 páginas, repositorio etiquetado, demostración reproducible, vídeo corto y defensa oral de 45 minutos ante revisores.</w:t>
            </w:r>
          </w:p>
        </w:tc>
      </w:tr>
    </w:tbl>
    <w:p>
      <w:bookmarkStart w:id="44" w:name="sec042"/>
      <w:pPr>
        <w:pStyle w:val="Heading2"/>
      </w:pPr>
      <w:r>
        <w:t>Puerta de aprobación</w:t>
      </w:r>
      <w:bookmarkEnd w:id="44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VEXOR sin fallos críticos, 80 % de requisitos trazados y probados, restauración demostrada, revisión externa y defensa aprobada ≥70 %.</w:t>
            </w:r>
          </w:p>
        </w:tc>
      </w:tr>
    </w:tbl>
    <w:p>
      <w:bookmarkStart w:id="45" w:name="sec043"/>
      <w:pPr>
        <w:pStyle w:val="Heading2"/>
      </w:pPr>
      <w:r>
        <w:t>Hito integrador</w:t>
      </w:r>
      <w:bookmarkEnd w:id="45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2.0: proyecto de grado completo. Al aprobar S10 ya posees el tronco de Computación/Ingeniería Informática; lo siguiente son concentraciones avanzadas.</w:t>
            </w:r>
          </w:p>
        </w:tc>
      </w:tr>
    </w:tbl>
    <w:p>
      <w:bookmarkStart w:id="46" w:name="sec044"/>
      <w:pPr>
        <w:pStyle w:val="Heading1"/>
      </w:pPr>
      <w:r>
        <w:t>S11 — Analítica, Excel, Power BI y ciencia de datos aplicada</w:t>
      </w:r>
      <w:bookmarkEnd w:id="46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S10 aprobado; estadística y SQL firmes.</w:t>
            </w:r>
          </w:p>
        </w:tc>
      </w:tr>
    </w:tbl>
    <w:p>
      <w:r>
        <w:rPr>
          <w:b/>
        </w:rPr>
        <w:t xml:space="preserve">Resultado de la etapa. </w:t>
      </w:r>
      <w:r>
        <w:t>Transformar datos en decisiones reproducibles, con modelos semánticos, visualización y automatización responsable.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Python y análisis de datos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99">
              <w:r>
                <w:rPr>
                  <w:color w:val="0563C1"/>
                  <w:u w:val="single"/>
                  <w:b/>
                  <w:sz w:val="18"/>
                </w:rPr>
                <w:t>Caro · Python para datos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fundamentos → pandas → ejemplos</w:t>
            </w:r>
          </w:p>
          <w:p>
            <w:pPr>
              <w:spacing w:after="40"/>
            </w:pPr>
            <w:hyperlink r:id="rId100">
              <w:r>
                <w:rPr>
                  <w:color w:val="0563C1"/>
                  <w:u w:val="single"/>
                  <w:b/>
                  <w:sz w:val="18"/>
                </w:rPr>
                <w:t>FIUBA · Análisis de Datos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README, clases y notebooks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Python, entornos, NumPy/Pandas, limpieza, transformación, exploración, visualización, reproducibilidad y comunicación.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Notebook auditable de tiempos de atención, calidad, sesgos y causas; convertirlo luego en paquete/script.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Modelado dimensional y grandes volúmenes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01">
              <w:r>
                <w:rPr>
                  <w:color w:val="0563C1"/>
                  <w:u w:val="single"/>
                  <w:b/>
                  <w:sz w:val="18"/>
                </w:rPr>
                <w:t>OpenFING · Grandes Volúmenes de Datos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1–13</w:t>
            </w:r>
          </w:p>
          <w:p>
            <w:pPr>
              <w:spacing w:after="40"/>
            </w:pPr>
            <w:hyperlink r:id="rId102">
              <w:r>
                <w:rPr>
                  <w:color w:val="0563C1"/>
                  <w:u w:val="single"/>
                  <w:b/>
                  <w:sz w:val="18"/>
                </w:rPr>
                <w:t>OpenFING · Visualización de Datos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1–9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Hechos, dimensiones, granularidad, aditividad, modelo lógico, NoSQL introductorio, exploración, percepción, interacción y honestidad visual.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Data mart de soporte con diccionario, granularidad, calidad y tablero que evite gráficos engañosos.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Power Query, DAX y Power BI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03">
              <w:r>
                <w:rPr>
                  <w:color w:val="0563C1"/>
                  <w:u w:val="single"/>
                  <w:b/>
                  <w:sz w:val="18"/>
                </w:rPr>
                <w:t>Microsoft Learn · Power BI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Introducción → modelado → visuales</w:t>
            </w:r>
          </w:p>
          <w:p>
            <w:pPr>
              <w:spacing w:after="40"/>
            </w:pPr>
            <w:hyperlink r:id="rId104">
              <w:r>
                <w:rPr>
                  <w:color w:val="0563C1"/>
                  <w:u w:val="single"/>
                  <w:b/>
                  <w:sz w:val="18"/>
                </w:rPr>
                <w:t>Referencia Power Query M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Lenguaje y funciones</w:t>
            </w:r>
          </w:p>
          <w:p>
            <w:pPr>
              <w:spacing w:after="40"/>
            </w:pPr>
            <w:hyperlink r:id="rId105">
              <w:r>
                <w:rPr>
                  <w:color w:val="0563C1"/>
                  <w:u w:val="single"/>
                  <w:b/>
                  <w:sz w:val="18"/>
                </w:rPr>
                <w:t>Referencia DAX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Sintaxis, funciones, consultas y conceptos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Obtención, limpieza, modelo estrella, relaciones, contexto de filtro/fila, medidas, inteligencia temporal, seguridad, rendimiento, visuales y narrativa.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Modelo Power BI de VEXOR con 25 medidas, RLS conceptual, página ejecutiva, operativa y de calidad; archivo y documentación.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Excel profesional y automatización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06">
              <w:r>
                <w:rPr>
                  <w:color w:val="0563C1"/>
                  <w:u w:val="single"/>
                  <w:b/>
                  <w:sz w:val="18"/>
                </w:rPr>
                <w:t>Microsoft Learn · VBA para Excel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Conceptos y modelo de objetos</w:t>
            </w:r>
          </w:p>
          <w:p>
            <w:pPr>
              <w:spacing w:after="40"/>
            </w:pPr>
            <w:hyperlink r:id="rId107">
              <w:r>
                <w:rPr>
                  <w:color w:val="0563C1"/>
                  <w:u w:val="single"/>
                  <w:b/>
                  <w:sz w:val="18"/>
                </w:rPr>
                <w:t>Microsoft Learn · Scripts de Office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Tutoriales, fundamentos, ejemplos y API</w:t>
            </w:r>
          </w:p>
          <w:p>
            <w:pPr>
              <w:spacing w:after="40"/>
            </w:pPr>
            <w:hyperlink r:id="rId29">
              <w:r>
                <w:rPr>
                  <w:color w:val="0563C1"/>
                  <w:u w:val="single"/>
                  <w:b/>
                  <w:sz w:val="18"/>
                </w:rPr>
                <w:t>OpenFING · Informática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Funciones avanzadas y scripts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Fórmulas, tablas, nombres, validación, dinámicas, Power Query, modelo, macros, objetos, eventos, errores, seguridad y automatización moderna.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Libro de control con datos separados de presentación, pruebas de fórmulas y automatización. Advertencia: Excel Desktop/VBA no es gratis salvo que ya tengas licencia; la documentación sí.</w:t>
            </w:r>
          </w:p>
        </w:tc>
      </w:tr>
    </w:tbl>
    <w:p>
      <w:bookmarkStart w:id="47" w:name="sec045"/>
      <w:pPr>
        <w:pStyle w:val="Heading2"/>
      </w:pPr>
      <w:r>
        <w:t>Puerta de aprobación</w:t>
      </w:r>
      <w:bookmarkEnd w:id="47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Análisis reproducible, modelo estrella sin ambigüedad, 25 medidas verificadas, tablero probado con usuarios y revisión de privacidad.</w:t>
            </w:r>
          </w:p>
        </w:tc>
      </w:tr>
    </w:tbl>
    <w:p>
      <w:bookmarkStart w:id="48" w:name="sec046"/>
      <w:pPr>
        <w:pStyle w:val="Heading2"/>
      </w:pPr>
      <w:r>
        <w:t>Hito integrador</w:t>
      </w:r>
      <w:bookmarkEnd w:id="48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Analytics: almacén dimensional, KPIs/SLA, tableros Power BI y exportación automatizada; conservar versión abierta en CSV/Python.</w:t>
            </w:r>
          </w:p>
        </w:tc>
      </w:tr>
    </w:tbl>
    <w:p>
      <w:bookmarkStart w:id="49" w:name="sec047"/>
      <w:pPr>
        <w:pStyle w:val="Heading1"/>
      </w:pPr>
      <w:r>
        <w:t>S12 — Ingeniería de datos, calidad, orquestación y geodatos</w:t>
      </w:r>
      <w:bookmarkEnd w:id="49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S11 aprobado.</w:t>
            </w:r>
          </w:p>
        </w:tc>
      </w:tr>
    </w:tbl>
    <w:p>
      <w:r>
        <w:rPr>
          <w:b/>
        </w:rPr>
        <w:t xml:space="preserve">Resultado de la etapa. </w:t>
      </w:r>
      <w:r>
        <w:t>Construir una plataforma de datos confiable desde fuentes hasta consumo, con trazabilidad, calidad y operación.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Fundamentos de ingeniería de datos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08">
              <w:r>
                <w:rPr>
                  <w:color w:val="0563C1"/>
                  <w:u w:val="single"/>
                  <w:b/>
                  <w:sz w:val="18"/>
                </w:rPr>
                <w:t>Caro · Introducción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qué es, roadmap y roles</w:t>
            </w:r>
          </w:p>
          <w:p>
            <w:pPr>
              <w:spacing w:after="40"/>
            </w:pPr>
            <w:hyperlink r:id="rId109">
              <w:r>
                <w:rPr>
                  <w:color w:val="0563C1"/>
                  <w:u w:val="single"/>
                  <w:b/>
                  <w:sz w:val="18"/>
                </w:rPr>
                <w:t>Caro · Fundamentos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tipos, pipelines, batch/streaming, Git, entornos, Docker, SQL, nube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Roles, ciclo de datos, batch y streaming, formatos, contratos, partición, Git, configuración, contenedores, SQL y arquitectura local/nube.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Arquitectura de datos de VEXOR con contratos, zonas, particiones, retención y estimación de costo S/0.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Modelado y calidad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10">
              <w:r>
                <w:rPr>
                  <w:color w:val="0563C1"/>
                  <w:u w:val="single"/>
                  <w:b/>
                  <w:sz w:val="18"/>
                </w:rPr>
                <w:t>Caro · Modelado y calidad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modelado → calidad → ejemplos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Relacional, dimensional, lake/lakehouse conceptual, metadatos, reglas, pruebas, perfilado, deduplicación, linaje, observabilidad y gobierno.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Suite de 40 pruebas de datos, catálogo/diccionario, linaje y tablero de calidad con responsables.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Pipelines y orquestación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11">
              <w:r>
                <w:rPr>
                  <w:color w:val="0563C1"/>
                  <w:u w:val="single"/>
                  <w:b/>
                  <w:sz w:val="18"/>
                </w:rPr>
                <w:t>Caro · Pipelines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pipelines básicos → orquestadores → nube → soluciones</w:t>
            </w:r>
          </w:p>
          <w:p>
            <w:pPr>
              <w:spacing w:after="40"/>
            </w:pPr>
            <w:hyperlink r:id="rId112">
              <w:r>
                <w:rPr>
                  <w:color w:val="0563C1"/>
                  <w:u w:val="single"/>
                  <w:b/>
                  <w:sz w:val="18"/>
                </w:rPr>
                <w:t>Caro · Proyectos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principiante → intermedio → avanzado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ETL/ELT, idempotencia, incrementalidad, backfill, reintentos, DAG, scheduling, estado, observabilidad, despliegue y recuperación.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Pipeline local orquestado de tickets y activos; backfill, reejecución, fallo inducido y reconstrucción completa.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NoSQL, búsqueda y datos a escala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13">
              <w:r>
                <w:rPr>
                  <w:color w:val="0563C1"/>
                  <w:u w:val="single"/>
                  <w:b/>
                  <w:sz w:val="18"/>
                </w:rPr>
                <w:t>OpenFING · Bases No Relacionales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MongoDB, grafos, key-value, Hadoop e in-memory</w:t>
            </w:r>
          </w:p>
          <w:p>
            <w:pPr>
              <w:spacing w:after="40"/>
            </w:pPr>
            <w:hyperlink r:id="rId114">
              <w:r>
                <w:rPr>
                  <w:color w:val="0563C1"/>
                  <w:u w:val="single"/>
                  <w:b/>
                  <w:sz w:val="18"/>
                </w:rPr>
                <w:t>OpenFING · Recuperación de Información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Índices, relevancia, PageRank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Modelos documento, grafo y clave-valor; CAP conceptual; índices invertidos, compresión, ranking, relevancia y evaluación.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Índice de KEDB con búsqueda tolerante y benchmark; ADR SQL/NoSQL/search basado en patrones reales.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Datos geoespaciales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15">
              <w:r>
                <w:rPr>
                  <w:color w:val="0563C1"/>
                  <w:u w:val="single"/>
                  <w:b/>
                  <w:sz w:val="18"/>
                </w:rPr>
                <w:t>OpenFING · SIG Empresariales 2026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1–8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Datos espaciales, bases geográficas, servicios web geoespaciales, visualizadores, privacidad de ubicación y proyecto.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Extensión opcional de activos por ubicación con datos sintéticos y controles de privacidad.</w:t>
            </w:r>
          </w:p>
        </w:tc>
      </w:tr>
    </w:tbl>
    <w:p>
      <w:bookmarkStart w:id="50" w:name="sec048"/>
      <w:pPr>
        <w:pStyle w:val="Heading2"/>
      </w:pPr>
      <w:r>
        <w:t>Puerta de aprobación</w:t>
      </w:r>
      <w:bookmarkEnd w:id="50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Reconstrucción completa desde fuentes, pruebas de calidad, backfill idempotente, linaje y operación documentada.</w:t>
            </w:r>
          </w:p>
        </w:tc>
      </w:tr>
    </w:tbl>
    <w:p>
      <w:bookmarkStart w:id="51" w:name="sec049"/>
      <w:pPr>
        <w:pStyle w:val="Heading2"/>
      </w:pPr>
      <w:r>
        <w:t>Hito integrador</w:t>
      </w:r>
      <w:bookmarkEnd w:id="51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Data Platform: ingestión, almacén/lake local, calidad, catálogo, búsqueda KEDB y productos de datos versionados.</w:t>
            </w:r>
          </w:p>
        </w:tc>
      </w:tr>
    </w:tbl>
    <w:p>
      <w:bookmarkStart w:id="52" w:name="sec050"/>
      <w:pPr>
        <w:pStyle w:val="Heading1"/>
      </w:pPr>
      <w:r>
        <w:t>S13 — Inteligencia artificial y aprendizaje automático</w:t>
      </w:r>
      <w:bookmarkEnd w:id="52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S12 aprobado; cálculo, álgebra, probabilidad y Python dominados.</w:t>
            </w:r>
          </w:p>
        </w:tc>
      </w:tr>
    </w:tbl>
    <w:p>
      <w:r>
        <w:rPr>
          <w:b/>
        </w:rPr>
        <w:t xml:space="preserve">Resultado de la etapa. </w:t>
      </w:r>
      <w:r>
        <w:t>Formular, entrenar y evaluar modelos clásicos sin confundir correlación, validación y valor real.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Fundamentos matemáticos y estadísticos para IA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16">
              <w:r>
                <w:rPr>
                  <w:color w:val="0563C1"/>
                  <w:u w:val="single"/>
                  <w:b/>
                  <w:sz w:val="18"/>
                </w:rPr>
                <w:t>FIUBA · Análisis Matemático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y ejercicios</w:t>
            </w:r>
          </w:p>
          <w:p>
            <w:pPr>
              <w:spacing w:after="40"/>
            </w:pPr>
            <w:hyperlink r:id="rId117">
              <w:r>
                <w:rPr>
                  <w:color w:val="0563C1"/>
                  <w:u w:val="single"/>
                  <w:b/>
                  <w:sz w:val="18"/>
                </w:rPr>
                <w:t>FIUBA · Probabilidad y Estadística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y notebooks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Derivadas, gradientes, álgebra aplicada, probabilidad, estimación, validación y conexión con optimización de modelos.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Cuaderno de derivaciones y reproducciones numéricas; explicar cada supuesto antes de usar una biblioteca.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IA clásica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18">
              <w:r>
                <w:rPr>
                  <w:color w:val="0563C1"/>
                  <w:u w:val="single"/>
                  <w:b/>
                  <w:sz w:val="18"/>
                </w:rPr>
                <w:t>FIUBA · Introducción a IA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1–7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Agentes, búsqueda, optimización local/continua, aprendizaje supervisado, regresión, clasificación, Naive Bayes y aprendizaje por refuerzo introductorio.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Agente o solucionador de búsqueda y comparación de tres clasificadores con protocolo de evaluación.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Machine learning clásico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19">
              <w:r>
                <w:rPr>
                  <w:color w:val="0563C1"/>
                  <w:u w:val="single"/>
                  <w:b/>
                  <w:sz w:val="18"/>
                </w:rPr>
                <w:t>FIUBA · Aprendizaje de Máquina 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1–7</w:t>
            </w:r>
          </w:p>
          <w:p>
            <w:pPr>
              <w:spacing w:after="40"/>
            </w:pPr>
            <w:hyperlink r:id="rId120">
              <w:r>
                <w:rPr>
                  <w:color w:val="0563C1"/>
                  <w:u w:val="single"/>
                  <w:b/>
                  <w:sz w:val="18"/>
                </w:rPr>
                <w:t>OpenFING · Fundamentos de Aprendizaje Automático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2021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KNN, SVM, árboles, ensembles, boosting, bosques, clustering, GMM, calibración, selección, métricas, fuga, sesgo-varianza y explicabilidad.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Benchmark con baseline, separación temporal si corresponde, validación anidada, calibración, intervalos y model card.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Taller aplicado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21">
              <w:r>
                <w:rPr>
                  <w:color w:val="0563C1"/>
                  <w:u w:val="single"/>
                  <w:b/>
                  <w:sz w:val="18"/>
                </w:rPr>
                <w:t>OpenFING · Taller de Aprendizaje Automático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Proyecto, modelos clásicos, ensambles, no supervisado y redes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Ciclo de proyecto, limpieza, features, selección de hiperparámetros, entrenamiento, evaluación y comunicación responsable.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Modelo de predicción o priorización de incidentes con baseline no-ML y decisión explícita de desplegar o no.</w:t>
            </w:r>
          </w:p>
        </w:tc>
      </w:tr>
    </w:tbl>
    <w:p>
      <w:bookmarkStart w:id="53" w:name="sec051"/>
      <w:pPr>
        <w:pStyle w:val="Heading2"/>
      </w:pPr>
      <w:r>
        <w:t>Puerta de aprobación</w:t>
      </w:r>
      <w:bookmarkEnd w:id="53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Reproducibilidad desde datos crudos, baseline superado de forma válida, ausencia de fuga, model card y defensa estadística.</w:t>
            </w:r>
          </w:p>
        </w:tc>
      </w:tr>
    </w:tbl>
    <w:p>
      <w:bookmarkStart w:id="54" w:name="sec052"/>
      <w:pPr>
        <w:pStyle w:val="Heading2"/>
      </w:pPr>
      <w:r>
        <w:t>Hito integrador</w:t>
      </w:r>
      <w:bookmarkEnd w:id="54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ML: clasificación/priorización como recomendación humana, evaluación por subgrupos, explicación y botón de desactivación.</w:t>
            </w:r>
          </w:p>
        </w:tc>
      </w:tr>
    </w:tbl>
    <w:p>
      <w:bookmarkStart w:id="55" w:name="sec053"/>
      <w:pPr>
        <w:pStyle w:val="Heading1"/>
      </w:pPr>
      <w:r>
        <w:t>S14 — Deep learning, NLP, visión y modelos generativos</w:t>
      </w:r>
      <w:bookmarkEnd w:id="55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S13 aprobado.</w:t>
            </w:r>
          </w:p>
        </w:tc>
      </w:tr>
    </w:tbl>
    <w:p>
      <w:r>
        <w:rPr>
          <w:b/>
        </w:rPr>
        <w:t xml:space="preserve">Resultado de la etapa. </w:t>
      </w:r>
      <w:r>
        <w:t>Comprender y construir redes profundas, sistemas de lenguaje/visión y prototipos generativos evaluados con rigor.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Aprendizaje profundo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22">
              <w:r>
                <w:rPr>
                  <w:color w:val="0563C1"/>
                  <w:u w:val="single"/>
                  <w:b/>
                  <w:sz w:val="18"/>
                </w:rPr>
                <w:t>FIUBA · Aprendizaje Profundo 2026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1–8</w:t>
            </w:r>
          </w:p>
          <w:p>
            <w:pPr>
              <w:spacing w:after="40"/>
            </w:pPr>
            <w:hyperlink r:id="rId121">
              <w:r>
                <w:rPr>
                  <w:color w:val="0563C1"/>
                  <w:u w:val="single"/>
                  <w:b/>
                  <w:sz w:val="18"/>
                </w:rPr>
                <w:t>OpenFING · Taller de Aprendizaje Automático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Bloque de redes profundas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Feedforward, activaciones, pérdidas, optimización, PyTorch, regularización, embeddings, CNN, RNN, atención, encoder-decoder, autoencoders, transfer y GAN.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Implementar red simple desde principios y otra en PyTorch; curvas, ablaciones, semillas, costo y errores.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Procesamiento de lenguaje natural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23">
              <w:r>
                <w:rPr>
                  <w:color w:val="0563C1"/>
                  <w:u w:val="single"/>
                  <w:b/>
                  <w:sz w:val="18"/>
                </w:rPr>
                <w:t>FIUBA · PLN 2026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1–8</w:t>
            </w:r>
          </w:p>
          <w:p>
            <w:pPr>
              <w:spacing w:after="40"/>
            </w:pPr>
            <w:hyperlink r:id="rId124">
              <w:r>
                <w:rPr>
                  <w:color w:val="0563C1"/>
                  <w:u w:val="single"/>
                  <w:b/>
                  <w:sz w:val="18"/>
                </w:rPr>
                <w:t>OpenFING · Redes Neuronales para Lenguaje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1–17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Vectorización, recuperación, embeddings, RNN/LSTM, seq2seq, atención, Transformers, BERT/GPT, ajuste, evaluación, multimodalidad, APIs y despliegue.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Clasificador y buscador semántico de KEDB con conjunto de prueba, errores categorizados y evaluación humana.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Visión por computadora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25">
              <w:r>
                <w:rPr>
                  <w:color w:val="0563C1"/>
                  <w:u w:val="single"/>
                  <w:b/>
                  <w:sz w:val="18"/>
                </w:rPr>
                <w:t>FIUBA · Visión por Computadora 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Revisar la rama vigente y prácticas clásicas</w:t>
            </w:r>
          </w:p>
          <w:p>
            <w:pPr>
              <w:spacing w:after="40"/>
            </w:pPr>
            <w:hyperlink r:id="rId126">
              <w:r>
                <w:rPr>
                  <w:color w:val="0563C1"/>
                  <w:u w:val="single"/>
                  <w:b/>
                  <w:sz w:val="18"/>
                </w:rPr>
                <w:t>FIUBA · Visión por Computadora II 2026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1–8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Imagen clásica, EDA y aumentación, CNN, transfer, detección, YOLO, segmentación, métricas, autoencoders, GAN, superresolución, profundidad, captioning y multimodalidad.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Proyecto de detección/segmentación con dataset documentado, métricas, latencia, privacidad y análisis de fallos.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LLM, RAG, agentes y multimodalidad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27">
              <w:r>
                <w:rPr>
                  <w:color w:val="0563C1"/>
                  <w:u w:val="single"/>
                  <w:b/>
                  <w:sz w:val="18"/>
                </w:rPr>
                <w:t>FIUBA · LLM e IA Generativa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Programa 1–8</w:t>
            </w:r>
          </w:p>
          <w:p>
            <w:pPr>
              <w:spacing w:after="40"/>
            </w:pPr>
            <w:hyperlink r:id="rId128">
              <w:r>
                <w:rPr>
                  <w:color w:val="0563C1"/>
                  <w:u w:val="single"/>
                  <w:b/>
                  <w:sz w:val="18"/>
                </w:rPr>
                <w:t>FIUBA · Visual Transformers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Programa 1–8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Tokenización, decoder, evaluación, modelos locales, prompts, RAG, vector DB, agentes, fine-tuning, razonamiento, MoE, ViT, CLIP, SAM, OCR y modelos multimodales.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Asistente KEDB con citas, recuperación evaluada, conjunto adversarial, límites, trazas, costos y modo sin modelo.</w:t>
            </w:r>
          </w:p>
        </w:tc>
      </w:tr>
    </w:tbl>
    <w:p>
      <w:bookmarkStart w:id="56" w:name="sec054"/>
      <w:pPr>
        <w:pStyle w:val="Heading2"/>
      </w:pPr>
      <w:r>
        <w:t>Puerta de aprobación</w:t>
      </w:r>
      <w:bookmarkEnd w:id="56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Ablaciones, evaluación contra baseline, documentación de datos/modelo, pruebas adversariales y defensa de riesgos/latencia/costo.</w:t>
            </w:r>
          </w:p>
        </w:tc>
      </w:tr>
    </w:tbl>
    <w:p>
      <w:bookmarkStart w:id="57" w:name="sec055"/>
      <w:pPr>
        <w:pStyle w:val="Heading2"/>
      </w:pPr>
      <w:r>
        <w:t>Hito integrador</w:t>
      </w:r>
      <w:bookmarkEnd w:id="57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Intelligence: búsqueda semántica y ayuda redactora con fuentes; nunca cierre autónomo de tickets ni decisiones irreversibles.</w:t>
            </w:r>
          </w:p>
        </w:tc>
      </w:tr>
    </w:tbl>
    <w:p>
      <w:bookmarkStart w:id="58" w:name="sec056"/>
      <w:pPr>
        <w:pStyle w:val="Heading1"/>
      </w:pPr>
      <w:r>
        <w:t>S15 — MLOps, seguridad avanzada, nube y resiliencia</w:t>
      </w:r>
      <w:bookmarkEnd w:id="58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S14 aprobado.</w:t>
            </w:r>
          </w:p>
        </w:tc>
      </w:tr>
    </w:tbl>
    <w:p>
      <w:r>
        <w:rPr>
          <w:b/>
        </w:rPr>
        <w:t xml:space="preserve">Resultado de la etapa. </w:t>
      </w:r>
      <w:r>
        <w:t>Operar datos y modelos con seguridad, observabilidad, evaluación continua, recuperación y gobierno.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MLOps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29">
              <w:r>
                <w:rPr>
                  <w:color w:val="0563C1"/>
                  <w:u w:val="single"/>
                  <w:b/>
                  <w:sz w:val="18"/>
                </w:rPr>
                <w:t>FIUBA · Operaciones de Aprendizaje Automático 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1–7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Ciclo de ML, buenas prácticas, Docker, infraestructura, MLflow, Airflow, batch, API/microservicio, estrategias de despliegue y producción.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Pipeline de entrenamiento versionado, registro de modelo, servicio batch/online local, pruebas y rollback.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Seguridad de redes y soporte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30">
              <w:r>
                <w:rPr>
                  <w:color w:val="0563C1"/>
                  <w:u w:val="single"/>
                  <w:b/>
                  <w:sz w:val="18"/>
                </w:rPr>
                <w:t>Cisco · Soporte y Seguridad de Red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Curso completo</w:t>
            </w:r>
          </w:p>
          <w:p>
            <w:pPr>
              <w:spacing w:after="40"/>
            </w:pPr>
            <w:hyperlink r:id="rId131">
              <w:r>
                <w:rPr>
                  <w:color w:val="0563C1"/>
                  <w:u w:val="single"/>
                  <w:b/>
                  <w:sz w:val="18"/>
                </w:rPr>
                <w:t>OpenFING · Redes de Datos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Capas, seguridad y gestión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Hardening, segmentación, identidad, firewall, VPN conceptual, diagnóstico, gestión, vulnerabilidades, parches, registros y respuesta.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Laboratorio blue-team local con segmentación, escaneo autorizado, reglas, alertas y recuperación.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Seguridad y gobierno de IA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32">
              <w:r>
                <w:rPr>
                  <w:color w:val="0563C1"/>
                  <w:u w:val="single"/>
                  <w:b/>
                  <w:sz w:val="18"/>
                </w:rPr>
                <w:t>Microsoft Learn · Seguridad e IA responsable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Elegir rutas gratuitas y en español</w:t>
            </w:r>
          </w:p>
          <w:p>
            <w:pPr>
              <w:spacing w:after="40"/>
            </w:pPr>
            <w:hyperlink r:id="rId127">
              <w:r>
                <w:rPr>
                  <w:color w:val="0563C1"/>
                  <w:u w:val="single"/>
                  <w:b/>
                  <w:sz w:val="18"/>
                </w:rPr>
                <w:t>FIUBA · LLM e IA Generativa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Evaluación, RAG y agentes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Prompt injection, envenenamiento, fuga, extracción, evaluación, acceso mínimo, aprobación humana, contenido, privacidad, procedencia y respuesta a incidentes de IA.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Threat model específico de IA, pruebas de inyección/exfiltración y controles de autorización por herramienta.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Confiabilidad, continuidad y finanzas de nube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9">
              <w:r>
                <w:rPr>
                  <w:color w:val="0563C1"/>
                  <w:u w:val="single"/>
                  <w:b/>
                  <w:sz w:val="18"/>
                </w:rPr>
                <w:t>PabloRioseco · Fases 3–4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Observabilidad, KPIs, incidentes y gestión</w:t>
            </w:r>
          </w:p>
          <w:p>
            <w:pPr>
              <w:spacing w:after="40"/>
            </w:pPr>
            <w:hyperlink r:id="rId133">
              <w:r>
                <w:rPr>
                  <w:color w:val="0563C1"/>
                  <w:u w:val="single"/>
                  <w:b/>
                  <w:sz w:val="18"/>
                </w:rPr>
                <w:t>Microsoft Learn · Arquitectura y FinOps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Recursos gratuitos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SLO, capacidad, caos controlado, RTO/RPO, backups, DR, continuidad, costo total, límites, cuotas y sostenibilidad.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Game day de caída, corrupción y degradación de modelo; informe, restauración y acciones correctivas.</w:t>
            </w:r>
          </w:p>
        </w:tc>
      </w:tr>
    </w:tbl>
    <w:p>
      <w:bookmarkStart w:id="59" w:name="sec057"/>
      <w:pPr>
        <w:pStyle w:val="Heading2"/>
      </w:pPr>
      <w:r>
        <w:t>Puerta de aprobación</w:t>
      </w:r>
      <w:bookmarkEnd w:id="59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Despliegue reversible, modelo monitorizado, incidente de IA contenido, recuperación RTO/RPO demostrada y cero secretos expuestos.</w:t>
            </w:r>
          </w:p>
        </w:tc>
      </w:tr>
    </w:tbl>
    <w:p>
      <w:bookmarkStart w:id="60" w:name="sec058"/>
      <w:pPr>
        <w:pStyle w:val="Heading2"/>
      </w:pPr>
      <w:r>
        <w:t>Hito integrador</w:t>
      </w:r>
      <w:bookmarkEnd w:id="60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3.0: ML/LLM operable, registro de modelos/prompts, evaluación continua, controles, SLO, DR y gobierno.</w:t>
            </w:r>
          </w:p>
        </w:tc>
      </w:tr>
    </w:tbl>
    <w:p>
      <w:bookmarkStart w:id="61" w:name="sec059"/>
      <w:pPr>
        <w:pStyle w:val="Heading1"/>
      </w:pPr>
      <w:r>
        <w:t>S16 — Hardware digital, electrónica y sistemas embebidos</w:t>
      </w:r>
      <w:bookmarkEnd w:id="61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S15 aprobado; física, arquitectura y C básicos.</w:t>
            </w:r>
          </w:p>
        </w:tc>
      </w:tr>
    </w:tbl>
    <w:p>
      <w:r>
        <w:rPr>
          <w:b/>
        </w:rPr>
        <w:t xml:space="preserve">Resultado de la etapa. </w:t>
      </w:r>
      <w:r>
        <w:t>Conectar software con circuitos, microcontroladores, tiempo real y restricciones de energía/seguridad.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Circuitos y electrónica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34">
              <w:r>
                <w:rPr>
                  <w:color w:val="0563C1"/>
                  <w:u w:val="single"/>
                  <w:b/>
                  <w:sz w:val="18"/>
                </w:rPr>
                <w:t>OpenFING · Teoría de Circuitos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Unidades 1–10</w:t>
            </w:r>
          </w:p>
          <w:p>
            <w:pPr>
              <w:spacing w:after="40"/>
            </w:pPr>
            <w:hyperlink r:id="rId135">
              <w:r>
                <w:rPr>
                  <w:color w:val="0563C1"/>
                  <w:u w:val="single"/>
                  <w:b/>
                  <w:sz w:val="18"/>
                </w:rPr>
                <w:t>OpenFING · Electrónica Fundamental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MOS y prácticos</w:t>
            </w:r>
          </w:p>
          <w:p>
            <w:pPr>
              <w:spacing w:after="40"/>
            </w:pPr>
            <w:hyperlink r:id="rId136">
              <w:r>
                <w:rPr>
                  <w:color w:val="0563C1"/>
                  <w:u w:val="single"/>
                  <w:b/>
                  <w:sz w:val="18"/>
                </w:rPr>
                <w:t>OpenFING · Electrónica 1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disponibles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Circuitos, Thévenin/Norton, op-amps, régimen sinusoidal, Bode, Laplace, filtros, líneas, MOS, medición y seguridad eléctrica.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Simulación SPICE o equivalente libre, mediciones de bajo voltaje y reporte de incertidumbre; no trabajar con red eléctrica.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Diseño digital y microarquitectura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51">
              <w:r>
                <w:rPr>
                  <w:color w:val="0563C1"/>
                  <w:u w:val="single"/>
                  <w:b/>
                  <w:sz w:val="18"/>
                </w:rPr>
                <w:t>OpenFING · Diseño Lógico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2026 y práctico</w:t>
            </w:r>
          </w:p>
          <w:p>
            <w:pPr>
              <w:spacing w:after="40"/>
            </w:pPr>
            <w:hyperlink r:id="rId52">
              <w:r>
                <w:rPr>
                  <w:color w:val="0563C1"/>
                  <w:u w:val="single"/>
                  <w:b/>
                  <w:sz w:val="18"/>
                </w:rPr>
                <w:t>OpenFING · Arquitectura de Computadoras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2022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Lógica, FSM, temporización, datapath/control, ISA, memoria, buses, interrupciones y verificación.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CPU o periférico pequeño en simulador HDL con banco de pruebas y especificación.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Sistemas embebidos y tiempo real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37">
              <w:r>
                <w:rPr>
                  <w:color w:val="0563C1"/>
                  <w:u w:val="single"/>
                  <w:b/>
                  <w:sz w:val="18"/>
                </w:rPr>
                <w:t>OpenFING · Sistemas Embebidos para Tiempo Real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1–17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C, toolchain, microcontroladores, interrupciones, concurrencia, periféricos, bajo consumo, Doxygen, pruebas, RTOS y criterios de diseño.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Firmware simulado o sobre placa disponible; telemetría, watchdog, pruebas y actualización recuperable.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Señales y control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38">
              <w:r>
                <w:rPr>
                  <w:color w:val="0563C1"/>
                  <w:u w:val="single"/>
                  <w:b/>
                  <w:sz w:val="18"/>
                </w:rPr>
                <w:t>OpenFING · Señales y Sistemas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Laplace, SLIT y muestreo</w:t>
            </w:r>
          </w:p>
          <w:p>
            <w:pPr>
              <w:spacing w:after="40"/>
            </w:pPr>
            <w:hyperlink r:id="rId139">
              <w:r>
                <w:rPr>
                  <w:color w:val="0563C1"/>
                  <w:u w:val="single"/>
                  <w:b/>
                  <w:sz w:val="18"/>
                </w:rPr>
                <w:t>OpenFING · Sistemas y Control 2026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vigente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Señales continuas/discretas, respuesta, muestreo, aliasing, estabilidad, realimentación, control y conexión sensor-actuador.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Control simulado de un sistema físico con ruido, límites, latencia y análisis de estabilidad.</w:t>
            </w:r>
          </w:p>
        </w:tc>
      </w:tr>
    </w:tbl>
    <w:p>
      <w:bookmarkStart w:id="62" w:name="sec060"/>
      <w:pPr>
        <w:pStyle w:val="Heading2"/>
      </w:pPr>
      <w:r>
        <w:t>Puerta de aprobación</w:t>
      </w:r>
      <w:bookmarkEnd w:id="62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Diseño digital verificado, firmware con fallos controlados, análisis de señal/control y revisión de seguridad física.</w:t>
            </w:r>
          </w:p>
        </w:tc>
      </w:tr>
    </w:tbl>
    <w:p>
      <w:bookmarkStart w:id="63" w:name="sec061"/>
      <w:pPr>
        <w:pStyle w:val="Heading2"/>
      </w:pPr>
      <w:r>
        <w:t>Hito integrador</w:t>
      </w:r>
      <w:bookmarkEnd w:id="63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Edge: agente de inventario/telemetría simulado que reporta salud de activos con autenticación y cola offline.</w:t>
            </w:r>
          </w:p>
        </w:tc>
      </w:tr>
    </w:tbl>
    <w:p>
      <w:bookmarkStart w:id="64" w:name="sec062"/>
      <w:pPr>
        <w:pStyle w:val="Heading1"/>
      </w:pPr>
      <w:r>
        <w:t>S17 — Telecomunicaciones, IoT, sistemas ciberfísicos y alto rendimiento</w:t>
      </w:r>
      <w:bookmarkEnd w:id="64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S16 aprobado.</w:t>
            </w:r>
          </w:p>
        </w:tc>
      </w:tr>
    </w:tbl>
    <w:p>
      <w:r>
        <w:rPr>
          <w:b/>
        </w:rPr>
        <w:t xml:space="preserve">Resultado de la etapa. </w:t>
      </w:r>
      <w:r>
        <w:t>Diseñar comunicaciones y cómputo distribuido/parallel para sistemas conectados, físicos y de gran escala.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Redes avanzadas y telecomunicaciones IP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40">
              <w:r>
                <w:rPr>
                  <w:color w:val="0563C1"/>
                  <w:u w:val="single"/>
                  <w:b/>
                  <w:sz w:val="18"/>
                </w:rPr>
                <w:t>OpenFING · Redes de Datos 2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IPv6, OSPF, BGP, MPLS, QoS, SR, SDN y NFV</w:t>
            </w:r>
          </w:p>
          <w:p>
            <w:pPr>
              <w:spacing w:after="40"/>
            </w:pPr>
            <w:hyperlink r:id="rId141">
              <w:r>
                <w:rPr>
                  <w:color w:val="0563C1"/>
                  <w:u w:val="single"/>
                  <w:b/>
                  <w:sz w:val="18"/>
                </w:rPr>
                <w:t>OpenFING · Tecnologías de Redes y Telecom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1–26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IPv6, routing interno/externo, MPLS, VPN, QoS, segment routing, SDN/NFV, multimedia, señalización, acceso, móvil, tráfico y QoE.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Diseño de operador/laboratorio simulado con direccionamiento, routing, QoS, observabilidad y análisis de fallos.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Radio, antenas e información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42">
              <w:r>
                <w:rPr>
                  <w:color w:val="0563C1"/>
                  <w:u w:val="single"/>
                  <w:b/>
                  <w:sz w:val="18"/>
                </w:rPr>
                <w:t>OpenFING · Antenas y Propagación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disponibles</w:t>
            </w:r>
          </w:p>
          <w:p>
            <w:pPr>
              <w:spacing w:after="40"/>
            </w:pPr>
            <w:hyperlink r:id="rId143">
              <w:r>
                <w:rPr>
                  <w:color w:val="0563C1"/>
                  <w:u w:val="single"/>
                  <w:b/>
                  <w:sz w:val="18"/>
                </w:rPr>
                <w:t>OpenFING · Teoría de la Información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2020</w:t>
            </w:r>
          </w:p>
          <w:p>
            <w:pPr>
              <w:spacing w:after="40"/>
            </w:pPr>
            <w:hyperlink r:id="rId144">
              <w:r>
                <w:rPr>
                  <w:color w:val="0563C1"/>
                  <w:u w:val="single"/>
                  <w:b/>
                  <w:sz w:val="18"/>
                </w:rPr>
                <w:t>OpenFING · Corrección de Errores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Material disponible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Propagación, enlace, ruido, capacidad, entropía, codificación y corrección; comprender fundamentos que sobreviven de 2G a 6G.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Presupuesto de enlace y simulación de canal/código con curvas de error y supuestos.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IoT y sistemas ciberfísicos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45">
              <w:r>
                <w:rPr>
                  <w:color w:val="0563C1"/>
                  <w:u w:val="single"/>
                  <w:b/>
                  <w:sz w:val="18"/>
                </w:rPr>
                <w:t>OpenFING · Taller de Iniciación Ciberfísica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Plataforma IoT</w:t>
            </w:r>
          </w:p>
          <w:p>
            <w:pPr>
              <w:spacing w:after="40"/>
            </w:pPr>
            <w:hyperlink r:id="rId146">
              <w:r>
                <w:rPr>
                  <w:color w:val="0563C1"/>
                  <w:u w:val="single"/>
                  <w:b/>
                  <w:sz w:val="18"/>
                </w:rPr>
                <w:t>OpenFING · Taller de Sistemas Ciberfísicos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Presentaciones y proyectos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Sensores, actuadores, edge, mensajería, tiempo, gemelo digital, seguridad, actualizaciones, flota, fallos y seguridad funcional conceptual.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Sistema IoT local simulado con dispositivo, broker, procesamiento, tablero, desconexión y actualización segura.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HPC, paralelismo y aceleradores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47">
              <w:r>
                <w:rPr>
                  <w:color w:val="0563C1"/>
                  <w:u w:val="single"/>
                  <w:b/>
                  <w:sz w:val="18"/>
                </w:rPr>
                <w:t>OpenFING · Computación de Alta Performance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1–6</w:t>
            </w:r>
          </w:p>
          <w:p>
            <w:pPr>
              <w:spacing w:after="40"/>
            </w:pPr>
            <w:hyperlink r:id="rId148">
              <w:r>
                <w:rPr>
                  <w:color w:val="0563C1"/>
                  <w:u w:val="single"/>
                  <w:b/>
                  <w:sz w:val="18"/>
                </w:rPr>
                <w:t>OpenFING · Paralelización Híbrida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OpenMP, CUDA, OpenACC y MPI</w:t>
            </w:r>
          </w:p>
          <w:p>
            <w:pPr>
              <w:spacing w:after="40"/>
            </w:pPr>
            <w:hyperlink r:id="rId149">
              <w:r>
                <w:rPr>
                  <w:color w:val="0563C1"/>
                  <w:u w:val="single"/>
                  <w:b/>
                  <w:sz w:val="18"/>
                </w:rPr>
                <w:t>OpenFING · Procesadores Multicore Masivos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Clases disponibles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Arquitecturas paralelas, threads, OpenMP, MPI, GPU/CUDA conceptual, localidad, profiling, escalabilidad, eficiencia y reproducibilidad.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Paralelizar un cálculo científico, medir speedup/eficiencia y explicar límites con Amdahl/Gustafson.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Robótica integrada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39">
              <w:r>
                <w:rPr>
                  <w:color w:val="0563C1"/>
                  <w:u w:val="single"/>
                  <w:b/>
                  <w:sz w:val="18"/>
                </w:rPr>
                <w:t>OpenFING · Sistemas y Control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Control</w:t>
            </w:r>
          </w:p>
          <w:p>
            <w:pPr>
              <w:spacing w:after="40"/>
            </w:pPr>
            <w:hyperlink r:id="rId126">
              <w:r>
                <w:rPr>
                  <w:color w:val="0563C1"/>
                  <w:u w:val="single"/>
                  <w:b/>
                  <w:sz w:val="18"/>
                </w:rPr>
                <w:t>FIUBA · Visión por Computadora II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Percepción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Integrar percepción, estimación básica, planificación conceptual, control, tiempo real, comunicaciones y seguridad. La robótica experta requerirá además un laboratorio físico y material ROS, que no está completo en español dentro del conjunto mínimo.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Robot móvil simulado que perciba, planifique una ruta sencilla, controle movimiento y entre en estado seguro ante fallos.</w:t>
            </w:r>
          </w:p>
        </w:tc>
      </w:tr>
    </w:tbl>
    <w:p>
      <w:bookmarkStart w:id="65" w:name="sec063"/>
      <w:pPr>
        <w:pStyle w:val="Heading2"/>
      </w:pPr>
      <w:r>
        <w:t>Puerta de aprobación</w:t>
      </w:r>
      <w:bookmarkEnd w:id="65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Red avanzada simulada, enlace/canal calculado, IoT tolerante a desconexión, speedup medido y robot simulado seguro.</w:t>
            </w:r>
          </w:p>
        </w:tc>
      </w:tr>
    </w:tbl>
    <w:p>
      <w:bookmarkStart w:id="66" w:name="sec064"/>
      <w:pPr>
        <w:pStyle w:val="Heading2"/>
      </w:pPr>
      <w:r>
        <w:t>Hito integrador</w:t>
      </w:r>
      <w:bookmarkEnd w:id="66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Infrastructure Twin: telemetría edge, topología, alertas y simulación de capacidad/fallos, sin controlar equipos reales.</w:t>
            </w:r>
          </w:p>
        </w:tc>
      </w:tr>
    </w:tbl>
    <w:p>
      <w:bookmarkStart w:id="67" w:name="sec065"/>
      <w:pPr>
        <w:pStyle w:val="Heading1"/>
      </w:pPr>
      <w:r>
        <w:t>S18 — Computación gráfica, videojuegos, 3D, XR y multimedia</w:t>
      </w:r>
      <w:bookmarkEnd w:id="67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S17 aprobado; álgebra, física, programación y GPU firmes.</w:t>
            </w:r>
          </w:p>
        </w:tc>
      </w:tr>
    </w:tbl>
    <w:p>
      <w:r>
        <w:rPr>
          <w:b/>
        </w:rPr>
        <w:t xml:space="preserve">Resultado de la etapa. </w:t>
      </w:r>
      <w:r>
        <w:t>Crear experiencias gráficas interactivas con un pipeline 2D/3D/XR, rendimiento medido y activos propios.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Fundamentos y render avanzado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50">
              <w:r>
                <w:rPr>
                  <w:color w:val="0563C1"/>
                  <w:u w:val="single"/>
                  <w:b/>
                  <w:sz w:val="18"/>
                </w:rPr>
                <w:t>OpenFING · Computación Gráfica Avanzada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Photon mapping, OptiX/Embree y pipeline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Transformaciones, cámara, rasterización y trazado conceptual, iluminación, materiales, aceleración, color, percepción y rendimiento.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Mini-renderer o demo gráfica con perfil de GPU/CPU y explicación del pipeline.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Godot 2D, 3D y arquitectura de juegos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0">
              <w:r>
                <w:rPr>
                  <w:color w:val="0563C1"/>
                  <w:u w:val="single"/>
                  <w:b/>
                  <w:sz w:val="18"/>
                </w:rPr>
                <w:t>Godot · Documentación estable en español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Primeros pasos, manual y tutoriales</w:t>
            </w:r>
          </w:p>
          <w:p>
            <w:pPr>
              <w:spacing w:after="40"/>
            </w:pPr>
            <w:hyperlink r:id="rId151">
              <w:r>
                <w:rPr>
                  <w:color w:val="0563C1"/>
                  <w:u w:val="single"/>
                  <w:b/>
                  <w:sz w:val="18"/>
                </w:rPr>
                <w:t>Godot · Primer juego 2D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Tutorial completo</w:t>
            </w:r>
          </w:p>
          <w:p>
            <w:pPr>
              <w:spacing w:after="40"/>
            </w:pPr>
            <w:hyperlink r:id="rId152">
              <w:r>
                <w:rPr>
                  <w:color w:val="0563C1"/>
                  <w:u w:val="single"/>
                  <w:b/>
                  <w:sz w:val="18"/>
                </w:rPr>
                <w:t>Godot · Primer juego 3D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Tutorial completo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Escenas/nodos, señales, física, entrada, UI, audio, animación, guardado, arquitectura, depuración, profiling, exportación y pruebas.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Juego 2D pequeño y prototipo 3D con código limpio, telemetría local, accesibilidad y build reproducible.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Modelado, animación y producción 3D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1">
              <w:r>
                <w:rPr>
                  <w:color w:val="0563C1"/>
                  <w:u w:val="single"/>
                  <w:b/>
                  <w:sz w:val="18"/>
                </w:rPr>
                <w:t>Blender · Manual en español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Interfaz → modelado → UV/materiales → rig/animación → render/exportación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Topología, UV, materiales, iluminación, rigging, animación, cámara, render, optimización y exportación a motor.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Paquete de activos propios optimizados con licencias, LOD y guía de importación.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XR y multimedia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53">
              <w:r>
                <w:rPr>
                  <w:color w:val="0563C1"/>
                  <w:u w:val="single"/>
                  <w:b/>
                  <w:sz w:val="18"/>
                </w:rPr>
                <w:t>Godot · XR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Arquitectura, OpenXR, interacción y rendimiento</w:t>
            </w:r>
          </w:p>
          <w:p>
            <w:pPr>
              <w:spacing w:after="40"/>
            </w:pPr>
            <w:hyperlink r:id="rId154">
              <w:r>
                <w:rPr>
                  <w:color w:val="0563C1"/>
                  <w:u w:val="single"/>
                  <w:b/>
                  <w:sz w:val="18"/>
                </w:rPr>
                <w:t>OpenFING · Producción Audiovisual y Multimedia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Cámara, sonido, lenguaje y narrativa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OpenXR, interacción espacial, comodidad, latencia, accesibilidad, audio, cámara, narrativa y captura; usar simulador si no hay visor.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Demo XR simulada o desktop 3D y pieza audiovisual que explique una arquitectura técnica.</w:t>
            </w:r>
          </w:p>
        </w:tc>
      </w:tr>
    </w:tbl>
    <w:p>
      <w:bookmarkStart w:id="68" w:name="sec066"/>
      <w:pPr>
        <w:pStyle w:val="Heading2"/>
      </w:pPr>
      <w:r>
        <w:t>Puerta de aprobación</w:t>
      </w:r>
      <w:bookmarkEnd w:id="68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Demo estable con perfil, activos propios, build reproducible, evaluación de usabilidad y ausencia de contenido sin licencia.</w:t>
            </w:r>
          </w:p>
        </w:tc>
      </w:tr>
    </w:tbl>
    <w:p>
      <w:bookmarkStart w:id="69" w:name="sec067"/>
      <w:pPr>
        <w:pStyle w:val="Heading2"/>
      </w:pPr>
      <w:r>
        <w:t>Hito integrador</w:t>
      </w:r>
      <w:bookmarkEnd w:id="69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VEXOR 3D Lab: visualización opcional de centro de datos/activos y simulación de incidentes, separada del núcleo productivo.</w:t>
            </w:r>
          </w:p>
        </w:tc>
      </w:tr>
    </w:tbl>
    <w:p>
      <w:bookmarkStart w:id="70" w:name="sec068"/>
      <w:pPr>
        <w:pStyle w:val="Heading1"/>
      </w:pPr>
      <w:r>
        <w:t>S19 — Bioinformática, computación científica, cuántica y frontera investigadora</w:t>
      </w:r>
      <w:bookmarkEnd w:id="70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24 semanas · 600 horas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Prerrequisitos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S18 aprobado; elegir problemas con datos y límites éticos claros.</w:t>
            </w:r>
          </w:p>
        </w:tc>
      </w:tr>
    </w:tbl>
    <w:p>
      <w:r>
        <w:rPr>
          <w:b/>
        </w:rPr>
        <w:t xml:space="preserve">Resultado de la etapa. </w:t>
      </w:r>
      <w:r>
        <w:t>Transferir la base a ciencia y tecnologías emergentes, reproducir investigación y producir una contribución original modesta.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700"/>
        <w:gridCol w:w="49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Materia / bloque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Fuente exacta y ubicación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Qué estudiar y evidencia exigida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Bioinformática y filogenética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2">
              <w:r>
                <w:rPr>
                  <w:color w:val="0563C1"/>
                  <w:u w:val="single"/>
                  <w:b/>
                  <w:sz w:val="18"/>
                </w:rPr>
                <w:t>UNAM · Cursos de bioinformática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Elegir introducción, alineamiento, filogenética y análisis reproducible</w:t>
            </w:r>
          </w:p>
          <w:p>
            <w:pPr>
              <w:spacing w:after="40"/>
            </w:pPr>
            <w:hyperlink r:id="rId155">
              <w:r>
                <w:rPr>
                  <w:color w:val="0563C1"/>
                  <w:u w:val="single"/>
                  <w:b/>
                  <w:sz w:val="18"/>
                </w:rPr>
                <w:t>UNAM · Tutoriales en español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Tutoriales y cursos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Secuencias, formatos, alineamiento, búsqueda, filogenética, datos biológicos, pipelines y reproducibilidad; estudiar biología básica necesaria para no interpretar mal.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Pipeline reproducible sobre datos públicos con ambiente, procedencia, parámetros y advertencias biológicas.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Computación científica informada por física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56">
              <w:r>
                <w:rPr>
                  <w:color w:val="0563C1"/>
                  <w:u w:val="single"/>
                  <w:b/>
                  <w:sz w:val="18"/>
                </w:rPr>
                <w:t>FIUBA · PINN 2026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Módulos y prácticas de la rama 2026</w:t>
            </w:r>
          </w:p>
          <w:p>
            <w:pPr>
              <w:spacing w:after="40"/>
            </w:pPr>
            <w:hyperlink r:id="rId157">
              <w:r>
                <w:rPr>
                  <w:color w:val="0563C1"/>
                  <w:u w:val="single"/>
                  <w:b/>
                  <w:sz w:val="18"/>
                </w:rPr>
                <w:t>OpenFING · Modelado Cuantitativo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Modelos lineales, enteros y mixtos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Modelos, EDO/EDP, optimización, simulación, PINN, validación física, unidades, incertidumbre y límites de aproximación.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Reproducir un problema físico con método numérico clásico y PINN; comparar error, costo y validez.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Computación cuántica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58">
              <w:r>
                <w:rPr>
                  <w:color w:val="0563C1"/>
                  <w:u w:val="single"/>
                  <w:b/>
                  <w:sz w:val="18"/>
                </w:rPr>
                <w:t>Microsoft Learn · Azure Quantum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Conceptos, Q#, algoritmos y simulación cuando estén disponibles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Qubits, puertas, medición, circuitos, entrelazamiento, algoritmos introductorios, simulación, ruido, complejidad y criptografía poscuántica conceptual.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Simulación local de circuitos, explicación matemática y análisis honesto de qué ventaja no se ha demostrado.</w:t>
            </w:r>
          </w:p>
        </w:tc>
      </w:tr>
      <w:tr>
        <w:trPr>
          <w:cantSplit/>
        </w:trPr>
        <w:tc>
          <w:tcPr>
            <w:tcW w:type="dxa" w:w="175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Métodos formales y verificación</w:t>
            </w:r>
          </w:p>
        </w:tc>
        <w:tc>
          <w:tcPr>
            <w:tcW w:type="dxa" w:w="27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159">
              <w:r>
                <w:rPr>
                  <w:color w:val="0563C1"/>
                  <w:u w:val="single"/>
                  <w:b/>
                  <w:sz w:val="18"/>
                </w:rPr>
                <w:t>OpenFING · Construcción Formal en Teoría de Tipos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Teórico 2023</w:t>
            </w:r>
          </w:p>
          <w:p>
            <w:pPr>
              <w:spacing w:after="40"/>
            </w:pPr>
            <w:hyperlink r:id="rId160">
              <w:r>
                <w:rPr>
                  <w:color w:val="0563C1"/>
                  <w:u w:val="single"/>
                  <w:b/>
                  <w:sz w:val="18"/>
                </w:rPr>
                <w:t>FAMAF · Lógica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Material y ejercicios</w:t>
            </w:r>
          </w:p>
        </w:tc>
        <w:tc>
          <w:tcPr>
            <w:tcW w:type="dxa" w:w="491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Tipos, pruebas como programas, especificaciones, invariantes, asistentes de prueba conceptuales y límites de verificación.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Especificar y demostrar propiedades de un componente pequeño o producir una verificación formal parcial con supuestos explícitos.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>Investigación, contribución abierta y futuro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pPr>
              <w:spacing w:after="40"/>
            </w:pPr>
            <w:hyperlink r:id="rId23">
              <w:r>
                <w:rPr>
                  <w:color w:val="0563C1"/>
                  <w:u w:val="single"/>
                  <w:b/>
                  <w:sz w:val="18"/>
                </w:rPr>
                <w:t>CS2023 · Referencia internacional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Usar solo para auditoría de áreas; está en inglés</w:t>
            </w:r>
          </w:p>
          <w:p>
            <w:pPr>
              <w:spacing w:after="40"/>
            </w:pPr>
            <w:hyperlink r:id="rId12">
              <w:r>
                <w:rPr>
                  <w:color w:val="0563C1"/>
                  <w:u w:val="single"/>
                  <w:b/>
                  <w:sz w:val="18"/>
                </w:rPr>
                <w:t>OpenFING · Catálogo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Revisar cursos recientes</w:t>
            </w:r>
          </w:p>
          <w:p>
            <w:pPr>
              <w:spacing w:after="40"/>
            </w:pPr>
            <w:hyperlink r:id="rId16">
              <w:r>
                <w:rPr>
                  <w:color w:val="0563C1"/>
                  <w:u w:val="single"/>
                  <w:b/>
                  <w:sz w:val="18"/>
                </w:rPr>
                <w:t>FIUBA · Organización IA</w:t>
              </w:r>
            </w:hyperlink>
          </w:p>
          <w:p>
            <w:pPr>
              <w:spacing w:after="80"/>
              <w:ind w:left="115"/>
            </w:pPr>
            <w:r>
              <w:rPr>
                <w:b/>
                <w:sz w:val="17"/>
              </w:rPr>
              <w:t xml:space="preserve">Dónde: </w:t>
            </w:r>
            <w:r>
              <w:rPr>
                <w:sz w:val="17"/>
              </w:rPr>
              <w:t>Revisar ramas/repositorios vigentes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rPr>
                <w:b/>
              </w:rPr>
              <w:t xml:space="preserve">Estudia. </w:t>
            </w:r>
            <w:r>
              <w:t>Búsqueda bibliográfica, preguntas, hipótesis, reproducción, ablation, amenazas a validez, revisión, datos/código abiertos, ética, escritura, charla y mantenimiento. A partir de aquí el inglés técnico es inevitable para frontera mundial.</w:t>
            </w:r>
          </w:p>
          <w:p>
            <w:pPr>
              <w:spacing w:after="0"/>
            </w:pPr>
            <w:r>
              <w:rPr>
                <w:b/>
              </w:rPr>
              <w:t xml:space="preserve">Evidencia. </w:t>
            </w:r>
            <w:r>
              <w:t>Reproducir dos trabajos, contribuir una mejora aceptada a un proyecto abierto y presentar un artículo técnico original con código/datos reproducibles.</w:t>
            </w:r>
          </w:p>
        </w:tc>
      </w:tr>
    </w:tbl>
    <w:p>
      <w:bookmarkStart w:id="71" w:name="sec069"/>
      <w:pPr>
        <w:pStyle w:val="Heading2"/>
      </w:pPr>
      <w:r>
        <w:t>Puerta de aprobación</w:t>
      </w:r>
      <w:bookmarkEnd w:id="71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No avances hasta cumplirla</w:t>
            </w:r>
          </w:p>
          <w:p>
            <w:pPr>
              <w:spacing w:after="0"/>
            </w:pPr>
            <w:r>
              <w:t>Reproducciones independientes, revisión externa, artefacto reproducible, contribución pública y defensa de límites/ética.</w:t>
            </w:r>
          </w:p>
        </w:tc>
      </w:tr>
    </w:tbl>
    <w:p>
      <w:bookmarkStart w:id="72" w:name="sec070"/>
      <w:pPr>
        <w:pStyle w:val="Heading2"/>
      </w:pPr>
      <w:r>
        <w:t>Hito integrador</w:t>
      </w:r>
      <w:bookmarkEnd w:id="72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VEXOR</w:t>
            </w:r>
          </w:p>
          <w:p>
            <w:pPr>
              <w:spacing w:after="0"/>
            </w:pPr>
            <w:r>
              <w:t>Cerrar VEXOR como plataforma mantenible: archivo de versiones, manual de continuidad y uno o dos módulos de investigación; no convertirlo en un monolito que haga todo.</w:t>
            </w:r>
          </w:p>
        </w:tc>
      </w:tr>
    </w:tbl>
    <w:p>
      <w:bookmarkStart w:id="73" w:name="sec071"/>
      <w:pPr>
        <w:pStyle w:val="Heading1"/>
      </w:pPr>
      <w:r>
        <w:t>Auditoría de las fuentes y función de cada enlace</w:t>
      </w:r>
      <w:bookmarkEnd w:id="73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r>
        <w:t>Que una página sea gratuita o tenga mucho contenido no significa que sea una carrera. Esta tabla separa validadores, tronco, laboratorios y especialidades, y conserva las limitaciones observadas.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450"/>
        <w:gridCol w:w="1050"/>
        <w:gridCol w:w="2600"/>
        <w:gridCol w:w="26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Recurso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Papel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Idioma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Qué aporta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Límite importante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1">
              <w:r>
                <w:rPr>
                  <w:color w:val="0563C1"/>
                  <w:u w:val="single"/>
                  <w:b/>
                  <w:sz w:val="18"/>
                </w:rPr>
                <w:t>Plan FING 2025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Validador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Plan oficial: cinco años, 450 créditos.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Da estructura; no enseña por sí solo.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23">
              <w:r>
                <w:rPr>
                  <w:color w:val="0563C1"/>
                  <w:u w:val="single"/>
                  <w:b/>
                  <w:sz w:val="18"/>
                </w:rPr>
                <w:t>CS2023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Validador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Inglés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Marco internacional para auditar áreas.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No es material obligatorio de estudio.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">
              <w:r>
                <w:rPr>
                  <w:color w:val="0563C1"/>
                  <w:u w:val="single"/>
                  <w:b/>
                  <w:sz w:val="18"/>
                </w:rPr>
                <w:t>OpenFING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Tronco y electivas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Vídeos universitarios y cursos por materia; es amplio pero su propia cobertura no es completa.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3">
              <w:r>
                <w:rPr>
                  <w:color w:val="0563C1"/>
                  <w:u w:val="single"/>
                  <w:b/>
                  <w:sz w:val="18"/>
                </w:rPr>
                <w:t>FAMAF Resources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Ejercicios y evaluación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Apuntes, guías y exámenes por año.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 comunitario y algunos repositorios pueden estar incompletos.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4">
              <w:r>
                <w:rPr>
                  <w:color w:val="0563C1"/>
                  <w:u w:val="single"/>
                  <w:b/>
                  <w:sz w:val="18"/>
                </w:rPr>
                <w:t>Full Stack Open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Laboratorio web/móvil/DevOps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 parcial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Partes 0–13; algunas secciones conservan texto en inglés.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">
              <w:r>
                <w:rPr>
                  <w:color w:val="0563C1"/>
                  <w:u w:val="single"/>
                  <w:b/>
                  <w:sz w:val="18"/>
                </w:rPr>
                <w:t>FIUBA Posgrado IA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IA/ML/DL/NLP/visión/MLOps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Repositorios de materias; usar ramas 2026 indicadas en la guía.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5">
              <w:r>
                <w:rPr>
                  <w:color w:val="0563C1"/>
                  <w:u w:val="single"/>
                  <w:b/>
                  <w:sz w:val="18"/>
                </w:rPr>
                <w:t>Ingeniería de datos · Caro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Datos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Ruta por carpetas con SQL, Python, calidad, pipelines y proyectos; hay áreas aún en desarrollo.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7">
              <w:r>
                <w:rPr>
                  <w:color w:val="0563C1"/>
                  <w:u w:val="single"/>
                  <w:b/>
                  <w:sz w:val="18"/>
                </w:rPr>
                <w:t>Cisco Networking Academy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Hardware/redes/ciber/Linux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Contenido autodirigido disponible; certificaciones o clases dirigidas pueden costar.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8">
              <w:r>
                <w:rPr>
                  <w:color w:val="0563C1"/>
                  <w:u w:val="single"/>
                  <w:b/>
                  <w:sz w:val="18"/>
                </w:rPr>
                <w:t>Microsoft Learn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Nube/BI/automatización/futuro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Documentación y módulos gratuitos; servicios, exámenes y algunas herramientas pueden costar.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9">
              <w:r>
                <w:rPr>
                  <w:color w:val="0563C1"/>
                  <w:u w:val="single"/>
                  <w:b/>
                  <w:sz w:val="18"/>
                </w:rPr>
                <w:t>Plan SDM/ITSM · PabloRioseco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ITSM/operaciones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Buen complemento profesional, pero no sustituye una carrera de ingeniería de software.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20">
              <w:r>
                <w:rPr>
                  <w:color w:val="0563C1"/>
                  <w:u w:val="single"/>
                  <w:b/>
                  <w:sz w:val="18"/>
                </w:rPr>
                <w:t>Godot Docs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Juegos/XR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 parcial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Documentación oficial; algunas páginas pueden no estar traducidas.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21">
              <w:r>
                <w:rPr>
                  <w:color w:val="0563C1"/>
                  <w:u w:val="single"/>
                  <w:b/>
                  <w:sz w:val="18"/>
                </w:rPr>
                <w:t>Blender Manual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3D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Manual oficial amplio, no un plan evaluado.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22">
              <w:r>
                <w:rPr>
                  <w:color w:val="0563C1"/>
                  <w:u w:val="single"/>
                  <w:b/>
                  <w:sz w:val="18"/>
                </w:rPr>
                <w:t>UNAM Bioinformática</w:t>
              </w:r>
            </w:hyperlink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Bioinformática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Español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Cursos y tutoriales de bioinformática/filogenética; no equivalen a una carrera de biología o medicina.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—</w:t>
            </w:r>
          </w:p>
        </w:tc>
      </w:tr>
    </w:tbl>
    <w:p>
      <w:bookmarkStart w:id="74" w:name="sec072"/>
      <w:pPr>
        <w:pStyle w:val="Heading2"/>
      </w:pPr>
      <w:r>
        <w:t>Enlaces analizados que no deben ser la columna vertebral</w:t>
      </w:r>
      <w:bookmarkEnd w:id="74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900"/>
        <w:gridCol w:w="45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Grupo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Ejemplos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Decisión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Roadmaps y mapas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roadmap.sh; autodidactasdevspath; plan-curricular-cs; roadmap de IA, software y data engineering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Sirven como checklist, no como enseñanza completa ni evaluación. La presente guía ya incorpora su función sin sumar marcadores.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Bootcamps/cursos prácticos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freeCodeCamp; The Odin Project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Útiles para ejercicios web, pero no cubren matemática, teoría, sistemas, hardware, datos, IA y telecom. Full Stack Open se conserva como laboratorio más compacto.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OSSU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computer-science, math, precollege-math, data-science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Muy buen diseño, pero depende fuertemente del inglés y multiplica cursos/enlaces; se descarta del núcleo por tu restricción de español.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Repositorios personales universitarios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UNLP, UTN, UBA, LCC, UOC, ETSIIT, HenestrosaDev y similares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Pueden tener apuntes valiosos, pero cobertura, licencias, ramas y completitud varían. FAMAF Resources está mejor organizado por materia y se usa como archivo principal.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Microsoft Learn y Cisco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Rutas por producto y carrera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Se mantienen como componentes aplicados. No son por sí solos una licenciatura o ingeniería completa.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Full Stack Open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Partes 0–13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Se mantiene como laboratorio web/DevOps; no debe empezar antes de algoritmos, bases de datos, redes e ingeniería de software.</w:t>
            </w:r>
          </w:p>
        </w:tc>
      </w:tr>
    </w:tbl>
    <w:p>
      <w:bookmarkStart w:id="75" w:name="sec073"/>
      <w:pPr>
        <w:pStyle w:val="Heading1"/>
      </w:pPr>
      <w:r>
        <w:t>Directorio exacto y clicable</w:t>
      </w:r>
      <w:bookmarkEnd w:id="75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bookmarkStart w:id="76" w:name="sec074"/>
      <w:pPr>
        <w:pStyle w:val="Heading2"/>
      </w:pPr>
      <w:r>
        <w:t>FAMAF Resources por año</w:t>
      </w:r>
      <w:bookmarkEnd w:id="76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r>
        <w:t>Úsalo para guías, apuntes, parciales y finales. No presupongas que cada repositorio está completo: si una materia carece de ejercicios, usa OpenFING para teoría y crea tu propia evaluación con la rúbrica.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600"/>
        <w:gridCol w:w="376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Año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Materia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Repositorio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Ingreso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0-Ingreso-FAMAF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28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Inglés técnico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Modulo de inglés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1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Matemática Discreta 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35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Introducción a los Algoritmos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37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Análisis Matemático 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31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Algoritmos y Estructuras de Datos 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42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Álgebra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33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Análisis Matemático II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2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Algoritmos y Estructuras de Datos II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50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Organización del Computador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53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Análisis Numérico 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48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Introducción a la Lógica y Computación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56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Sistemas Operativos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60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Probabilidad y Estadística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46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3.º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Matemática Discreta II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58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3.º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Paradigmas de la Programación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65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3.º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Redes y Sistemas Distribuidos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68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3.º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Ingeniería de Software 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64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3.º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Bases de Datos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62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3.º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Arquitectura de Computadoras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75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4.º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Lenguajes Formales y Computabilidad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70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4.º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Modelos y Simulación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3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4.º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Lógica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0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4.º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Física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44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5.º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Lenguajes y Compiladores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76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5.º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Ingeniería de Software II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72">
              <w:r>
                <w:rPr>
                  <w:color w:val="0563C1"/>
                  <w:u w:val="single"/>
                  <w:sz w:val="18"/>
                </w:rPr>
                <w:t>Abrir repositorio</w:t>
              </w:r>
            </w:hyperlink>
          </w:p>
        </w:tc>
      </w:tr>
    </w:tbl>
    <w:p>
      <w:bookmarkStart w:id="77" w:name="sec075"/>
      <w:pPr>
        <w:pStyle w:val="Heading2"/>
      </w:pPr>
      <w:r>
        <w:t>Full Stack Open por parte</w:t>
      </w:r>
      <w:bookmarkEnd w:id="77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400"/>
        <w:gridCol w:w="30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Parte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Tema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Enlace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Fundamentos de aplicaciones web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81">
              <w:r>
                <w:rPr>
                  <w:color w:val="0563C1"/>
                  <w:u w:val="single"/>
                  <w:sz w:val="18"/>
                </w:rPr>
                <w:t>Abrir Part 0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React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4">
              <w:r>
                <w:rPr>
                  <w:color w:val="0563C1"/>
                  <w:u w:val="single"/>
                  <w:sz w:val="18"/>
                </w:rPr>
                <w:t>Abrir Part 1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Comunicación con servidor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5">
              <w:r>
                <w:rPr>
                  <w:color w:val="0563C1"/>
                  <w:u w:val="single"/>
                  <w:sz w:val="18"/>
                </w:rPr>
                <w:t>Abrir Part 2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Node, Express, MongoDB y despliegue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82">
              <w:r>
                <w:rPr>
                  <w:color w:val="0563C1"/>
                  <w:u w:val="single"/>
                  <w:sz w:val="18"/>
                </w:rPr>
                <w:t>Abrir Part 3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Estructura, pruebas y autenticación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83">
              <w:r>
                <w:rPr>
                  <w:color w:val="0563C1"/>
                  <w:u w:val="single"/>
                  <w:sz w:val="18"/>
                </w:rPr>
                <w:t>Abrir Part 4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Pruebas de React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84">
              <w:r>
                <w:rPr>
                  <w:color w:val="0563C1"/>
                  <w:u w:val="single"/>
                  <w:sz w:val="18"/>
                </w:rPr>
                <w:t>Abrir Part 5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Gestión de estado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86">
              <w:r>
                <w:rPr>
                  <w:color w:val="0563C1"/>
                  <w:u w:val="single"/>
                  <w:sz w:val="18"/>
                </w:rPr>
                <w:t>Abrir Part 6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Routing, hooks y estilos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6">
              <w:r>
                <w:rPr>
                  <w:color w:val="0563C1"/>
                  <w:u w:val="single"/>
                  <w:sz w:val="18"/>
                </w:rPr>
                <w:t>Abrir Part 7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GraphQL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87">
              <w:r>
                <w:rPr>
                  <w:color w:val="0563C1"/>
                  <w:u w:val="single"/>
                  <w:sz w:val="18"/>
                </w:rPr>
                <w:t>Abrir Part 8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TypeScript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88">
              <w:r>
                <w:rPr>
                  <w:color w:val="0563C1"/>
                  <w:u w:val="single"/>
                  <w:sz w:val="18"/>
                </w:rPr>
                <w:t>Abrir Part 9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React Native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89">
              <w:r>
                <w:rPr>
                  <w:color w:val="0563C1"/>
                  <w:u w:val="single"/>
                  <w:sz w:val="18"/>
                </w:rPr>
                <w:t>Abrir Part 10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CI/CD; traducción parcial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90">
              <w:r>
                <w:rPr>
                  <w:color w:val="0563C1"/>
                  <w:u w:val="single"/>
                  <w:sz w:val="18"/>
                </w:rPr>
                <w:t>Abrir Part 11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Contenedores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92">
              <w:r>
                <w:rPr>
                  <w:color w:val="0563C1"/>
                  <w:u w:val="single"/>
                  <w:sz w:val="18"/>
                </w:rPr>
                <w:t>Abrir Part 12</w:t>
              </w:r>
            </w:hyperlink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13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Bases relacionales y PostgreSQL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74">
              <w:r>
                <w:rPr>
                  <w:color w:val="0563C1"/>
                  <w:u w:val="single"/>
                  <w:sz w:val="18"/>
                </w:rPr>
                <w:t>Abrir Part 13</w:t>
              </w:r>
            </w:hyperlink>
          </w:p>
        </w:tc>
      </w:tr>
    </w:tbl>
    <w:p>
      <w:bookmarkStart w:id="78" w:name="sec076"/>
      <w:pPr>
        <w:pStyle w:val="Heading2"/>
      </w:pPr>
      <w:r>
        <w:t>Ingeniería de datos · carpetas exactas</w:t>
      </w:r>
      <w:bookmarkEnd w:id="78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800"/>
        <w:gridCol w:w="31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Bloque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Ruta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Enlace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Configuración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SETUP.md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7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Introducción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00_introduccion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08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Fundamentos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01_fundamentos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09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SQL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02_sql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73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Python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03_python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99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Modelado y calidad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04_modelado_y_calidad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10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Pipelines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05_pipelines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11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06_inteligencia_artificial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68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Proyectos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07_proyectos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12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</w:tbl>
    <w:p>
      <w:bookmarkStart w:id="79" w:name="sec077"/>
      <w:pPr>
        <w:pStyle w:val="Heading2"/>
      </w:pPr>
      <w:r>
        <w:t>FIUBA IA · repositorios vigentes usados</w:t>
      </w:r>
      <w:bookmarkEnd w:id="79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300"/>
        <w:gridCol w:w="30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Área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Repositorio/rama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Enlace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Matemática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analisis_matematico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16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Probabilidad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CEIA_ProbayEstadistica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17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Análisis de datos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CEIA_Analisis_de_datos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00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intro_ia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18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ML 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aprMaqI_CEIA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19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MLOps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aprendizaje_maquina_II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9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Deep Learning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aprendizaje_profundo · ap_2026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2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NLP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procesamiento_lenguaje_natural · jul_2026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3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Visión 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vision_computadora_I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5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Visión II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vision_computadora_II · VpC2_2026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6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LLM/GenAI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CEIA-LLMIAG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7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PINN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CEIA-PINN · 3b2026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56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Visual Transformers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CEIA-ViT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28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</w:tbl>
    <w:p>
      <w:bookmarkStart w:id="80" w:name="sec078"/>
      <w:pPr>
        <w:pStyle w:val="Heading2"/>
      </w:pPr>
      <w:r>
        <w:t>Cisco y Microsoft · rutas exactas</w:t>
      </w:r>
      <w:bookmarkEnd w:id="80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Plataforma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Ruta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Enlace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Cisco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Hardware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25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Cisco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Linux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27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Cisco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Técnico de redes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93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Cisco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Fundamentos de redes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94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Cisco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Ciberseguridad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80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Cisco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Soporte y seguridad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30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Microsoft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Power BI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03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Microsoft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Power Query 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04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Microsoft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DAX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05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Microsoft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VBA Excel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06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Microsoft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Office Scripts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07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Microsoft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Azure Quantum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hyperlink r:id="rId158">
              <w:r>
                <w:rPr>
                  <w:color w:val="0563C1"/>
                  <w:u w:val="single"/>
                  <w:sz w:val="18"/>
                </w:rPr>
                <w:t>Abrir</w:t>
              </w:r>
            </w:hyperlink>
          </w:p>
        </w:tc>
      </w:tr>
    </w:tbl>
    <w:p>
      <w:bookmarkStart w:id="81" w:name="sec079"/>
      <w:pPr>
        <w:pStyle w:val="Heading1"/>
      </w:pPr>
      <w:r>
        <w:t>Pasado, presente, futuro y mantenimiento del plan</w:t>
      </w:r>
      <w:bookmarkEnd w:id="81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bookmarkStart w:id="82" w:name="sec080"/>
      <w:pPr>
        <w:pStyle w:val="Heading2"/>
      </w:pPr>
      <w:r>
        <w:t>Qué se conserva del pasado</w:t>
      </w:r>
      <w:bookmarkEnd w:id="82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pPr>
        <w:pStyle w:val="ListBullet"/>
      </w:pPr>
      <w:r>
        <w:t>Matemática, lógica, algoritmos, C/ensamblador, arquitectura clásica, sistemas operativos, TCP/IP, SQL, lenguajes formales y teoría de información: envejecen lentamente y explican sistemas actuales.</w:t>
      </w:r>
    </w:p>
    <w:p>
      <w:pPr>
        <w:pStyle w:val="ListBullet"/>
      </w:pPr>
      <w:r>
        <w:t>Sistemas heredados, lotes, archivos, migración y mantenimiento se estudian dentro de ingeniería de software y datos. No necesitas memorizar cada tecnología extinta; necesitas comprender sus restricciones y cómo modernizarla sin perder información.</w:t>
      </w:r>
    </w:p>
    <w:p>
      <w:pPr>
        <w:pStyle w:val="ListBullet"/>
      </w:pPr>
      <w:r>
        <w:t>Material antiguo no es automáticamente malo. Se reemplaza cuando cambió la práctica o la seguridad, no por la fecha de la portada.</w:t>
      </w:r>
    </w:p>
    <w:p>
      <w:bookmarkStart w:id="83" w:name="sec081"/>
      <w:pPr>
        <w:pStyle w:val="Heading2"/>
      </w:pPr>
      <w:r>
        <w:t>Qué se fija al presente de 2026</w:t>
      </w:r>
      <w:bookmarkEnd w:id="83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pPr>
        <w:pStyle w:val="ListBullet"/>
      </w:pPr>
      <w:r>
        <w:t>OpenFING usa, cuando existe, edición 2024–2026; FIUBA fija ramas ap_2026, jul_2026, VpC2_2026 y 3b2026.</w:t>
      </w:r>
    </w:p>
    <w:p>
      <w:pPr>
        <w:pStyle w:val="ListBullet"/>
      </w:pPr>
      <w:r>
        <w:t>Full Stack Open usa TypeScript, CI/CD, contenedores y PostgreSQL; el material puede actualizarse, por eso se enlaza a rutas estables.</w:t>
      </w:r>
    </w:p>
    <w:p>
      <w:pPr>
        <w:pStyle w:val="ListBullet"/>
      </w:pPr>
      <w:r>
        <w:t>La capa aplicada incluye MLOps, LLM/RAG/agentes, ViT/multimodalidad, data quality, observabilidad, cloud, SDN/NFV, edge/IoT y seguridad de IA.</w:t>
      </w:r>
    </w:p>
    <w:p>
      <w:bookmarkStart w:id="84" w:name="sec082"/>
      <w:pPr>
        <w:pStyle w:val="Heading2"/>
      </w:pPr>
      <w:r>
        <w:t>Cómo seguir el futuro sin rehacer la carrera</w:t>
      </w:r>
      <w:bookmarkEnd w:id="84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pPr>
        <w:pStyle w:val="ListNumber"/>
      </w:pPr>
      <w:r>
        <w:t>Cada trimestre: revisar OpenFING → Actualizaciones, ramas FIUBA, Full Stack Open y páginas «Novedades» de Microsoft Learn.</w:t>
      </w:r>
    </w:p>
    <w:p>
      <w:pPr>
        <w:pStyle w:val="ListNumber"/>
      </w:pPr>
      <w:r>
        <w:t>Registrar URL, rama/etiqueta, fecha y licencia en sources.lock.md; no estudiar directamente una rama que cambie a diario.</w:t>
      </w:r>
    </w:p>
    <w:p>
      <w:pPr>
        <w:pStyle w:val="ListNumber"/>
      </w:pPr>
      <w:r>
        <w:t>Actualizar solo la capa aplicada. No sustituir cálculo, algoritmos u OS por la herramienta de moda.</w:t>
      </w:r>
    </w:p>
    <w:p>
      <w:pPr>
        <w:pStyle w:val="ListNumber"/>
      </w:pPr>
      <w:r>
        <w:t>Por cada tecnología nueva, responder: qué problema resuelve, qué abstracción usa, qué costo/fallo añade, qué evidencia existe y cómo se revierte.</w:t>
      </w:r>
    </w:p>
    <w:p>
      <w:pPr>
        <w:pStyle w:val="ListNumber"/>
      </w:pPr>
      <w:r>
        <w:t>Cada año: reproducir dos trabajos o benchmarks, contribuir a un repositorio y escribir una retrospectiva de habilidades.</w:t>
      </w:r>
    </w:p>
    <w:p>
      <w:pPr>
        <w:pStyle w:val="ListNumber"/>
      </w:pPr>
      <w:r>
        <w:t>Cada dos años: comparar la cobertura con Plan FING vigente y CS2023 o su sucesor; añadir áreas, no colecciones duplicadas.</w:t>
      </w:r>
    </w:p>
    <w:p>
      <w:bookmarkStart w:id="85" w:name="sec083"/>
      <w:pPr>
        <w:pStyle w:val="Heading2"/>
      </w:pPr>
      <w:r>
        <w:t>Idioma: la frontera real</w:t>
      </w:r>
      <w:bookmarkEnd w:id="85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tcBorders>
              <w:top w:val="single" w:sz="8" w:space="0" w:color="BF9000"/>
              <w:start w:val="single" w:sz="8" w:space="0" w:color="BF9000"/>
              <w:bottom w:val="single" w:sz="8" w:space="0" w:color="BF9000"/>
              <w:end w:val="single" w:sz="8" w:space="0" w:color="BF9000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Español primero, inglés técnico inevitable</w:t>
            </w:r>
          </w:p>
          <w:p>
            <w:pPr>
              <w:spacing w:after="0"/>
            </w:pPr>
            <w:r>
              <w:t>Todas las materias obligatorias iniciales se han elegido en español o con interfaz en español. Full Stack Open Parte 11 y partes de Godot pueden conservar fragmentos en inglés; CS2023 es solo un validador inglés. Puedes empezar usando traducción del navegador, pero ser referente mundial exige leer documentación, issues, papers y estándares que aparecen primero en inglés. Dedica 30 minutos diarios desde S0 a vocabulario técnico y lectura asistida; no necesitas hablar perfecto para empezar.</w:t>
            </w:r>
          </w:p>
        </w:tc>
      </w:tr>
    </w:tbl>
    <w:p>
      <w:bookmarkStart w:id="86" w:name="sec084"/>
      <w:pPr>
        <w:pStyle w:val="Heading2"/>
      </w:pPr>
      <w:r>
        <w:t>Riesgos de gratuidad</w:t>
      </w:r>
      <w:bookmarkEnd w:id="86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Recurso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Contenido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Riesgo/costo fuera del plan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OpenFING/FAMAF/GitHub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Acceso público y material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Puede haber repositorios incompletos, enlaces externos o licencias distintas.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Cisco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Rutas autodirigidas señaladas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Cuenta requerida; certificación o instructor pueden costar.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Microsoft Learn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Documentación y módulos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Azure, exámenes, Power BI sharing, Excel Desktop y Microsoft 365 pueden costar.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FIUBA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Repositorios públicos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Campus, cursada, tutoría o diploma no están incluidos.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Godot/Blender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Software y documentación libres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Hardware de XR/GPU no es necesario: usa simulación o equipo disponible.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Cloud/IA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Laboratorio local o sandbox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start w:val="single" w:sz="4" w:space="0" w:color="B7C9DC"/>
              <w:bottom w:val="single" w:sz="4" w:space="0" w:color="B7C9DC"/>
              <w:end w:val="single" w:sz="4" w:space="0" w:color="B7C9DC"/>
            </w:tcBorders>
          </w:tcPr>
          <w:p>
            <w:r>
              <w:t>No crear recursos de pago ni introducir tarjeta; limitar datasets y modelos.</w:t>
            </w:r>
          </w:p>
        </w:tc>
      </w:tr>
    </w:tbl>
    <w:p>
      <w:bookmarkStart w:id="87" w:name="sec085"/>
      <w:pPr>
        <w:pStyle w:val="Heading1"/>
      </w:pPr>
      <w:r>
        <w:t>Checklist final de ejecución</w:t>
      </w:r>
      <w:bookmarkEnd w:id="87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bookmarkStart w:id="88" w:name="sec086"/>
      <w:pPr>
        <w:pStyle w:val="Heading2"/>
      </w:pPr>
      <w:r>
        <w:t>Antes de empezar</w:t>
      </w:r>
      <w:bookmarkEnd w:id="88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pPr>
        <w:pStyle w:val="ListBullet"/>
      </w:pPr>
      <w:r>
        <w:t>Guardar los 13 marcadores recomendados y esta guía; no abrir simultáneamente todos los repositorios.</w:t>
      </w:r>
    </w:p>
    <w:p>
      <w:pPr>
        <w:pStyle w:val="ListBullet"/>
      </w:pPr>
      <w:r>
        <w:t>Crear calendario de 48 semanas/año, una semana de recuperación cada 8–10 y cuatro semanas totales de descanso.</w:t>
      </w:r>
    </w:p>
    <w:p>
      <w:pPr>
        <w:pStyle w:val="ListBullet"/>
      </w:pPr>
      <w:r>
        <w:t>Reservar 80–100 GB libres; instalar Git, editor, Python y una VM Linux; documentar versiones.</w:t>
      </w:r>
    </w:p>
    <w:p>
      <w:pPr>
        <w:pStyle w:val="ListBullet"/>
      </w:pPr>
      <w:r>
        <w:t>Crear repositorios portafolio y VEXOR; no subir secretos ni datos personales.</w:t>
      </w:r>
    </w:p>
    <w:p>
      <w:pPr>
        <w:pStyle w:val="ListBullet"/>
      </w:pPr>
      <w:r>
        <w:t>Realizar el diagnóstico S0 y empezar por el primer bloqueo, no por IA o frameworks.</w:t>
      </w:r>
    </w:p>
    <w:p>
      <w:bookmarkStart w:id="89" w:name="sec087"/>
      <w:pPr>
        <w:pStyle w:val="Heading2"/>
      </w:pPr>
      <w:r>
        <w:t>Al cerrar cada semestre</w:t>
      </w:r>
      <w:bookmarkEnd w:id="89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pPr>
        <w:pStyle w:val="ListBullet"/>
      </w:pPr>
      <w:r>
        <w:t>Examen y rúbrica archivados; errores clasificados y corregidos.</w:t>
      </w:r>
    </w:p>
    <w:p>
      <w:pPr>
        <w:pStyle w:val="ListBullet"/>
      </w:pPr>
      <w:r>
        <w:t>Proyecto reconstruido desde cero, pruebas verdes y restauración comprobada.</w:t>
      </w:r>
    </w:p>
    <w:p>
      <w:pPr>
        <w:pStyle w:val="ListBullet"/>
      </w:pPr>
      <w:r>
        <w:t>Informe, presentación, demo y etiqueta de versión; feedback externo incorporado.</w:t>
      </w:r>
    </w:p>
    <w:p>
      <w:pPr>
        <w:pStyle w:val="ListBullet"/>
      </w:pPr>
      <w:r>
        <w:t>Actualización de matriz de competencias: introducido, practicado, independiente o capaz de enseñar.</w:t>
      </w:r>
    </w:p>
    <w:p>
      <w:pPr>
        <w:pStyle w:val="ListBullet"/>
      </w:pPr>
      <w:r>
        <w:t>Dos semanas de consolidación si alguna puerta quedó al límite; no acumular huecos.</w:t>
      </w:r>
    </w:p>
    <w:p>
      <w:bookmarkStart w:id="90" w:name="sec088"/>
      <w:pPr>
        <w:pStyle w:val="Heading2"/>
      </w:pPr>
      <w:r>
        <w:t>Después de S10 y S19</w:t>
      </w:r>
      <w:bookmarkEnd w:id="90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pPr>
        <w:pStyle w:val="ListBullet"/>
      </w:pPr>
      <w:r>
        <w:t>S10: solicitar revisiones reales, hacer contribuciones abiertas y resolver problemas de usuarios; ya no depender solo de ejercicios.</w:t>
      </w:r>
    </w:p>
    <w:p>
      <w:pPr>
        <w:pStyle w:val="ListBullet"/>
      </w:pPr>
      <w:r>
        <w:t>S19: elegir dos áreas primarias y una secundaria para investigación profunda. Mantener cultura general del resto; nadie puede investigar en veinte frentes a la vez.</w:t>
      </w:r>
    </w:p>
    <w:p>
      <w:pPr>
        <w:pStyle w:val="ListBullet"/>
      </w:pPr>
      <w:r>
        <w:t>Publicar resultados, enseñar, revisar trabajo ajeno, reproducir evidencia y aceptar correcciones. Esa es la transición de estudiante a profesional e investigador.</w:t>
      </w:r>
    </w:p>
    <w:p>
      <w:pPr>
        <w:pStyle w:val="ListBullet"/>
      </w:pPr>
      <w:r>
        <w:t>Usar asistentes como apoyo, nunca como sustituto de comprensión: conservar documentación, scripts, pruebas, versiones y capacidad de operar sin ellos.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tcBorders>
              <w:top w:val="single" w:sz="8" w:space="0" w:color="70AD47"/>
              <w:start w:val="single" w:sz="8" w:space="0" w:color="70AD47"/>
              <w:bottom w:val="single" w:sz="8" w:space="0" w:color="70AD47"/>
              <w:end w:val="single" w:sz="8" w:space="0" w:color="70AD47"/>
            </w:tcBorders>
          </w:tcPr>
          <w:p>
            <w:pPr>
              <w:spacing w:after="60"/>
            </w:pPr>
            <w:r>
              <w:rPr>
                <w:b/>
                <w:color w:val="17365D"/>
              </w:rPr>
              <w:t>Próxima acción concreta</w:t>
            </w:r>
          </w:p>
          <w:p>
            <w:pPr>
              <w:spacing w:after="0"/>
            </w:pPr>
            <w:r>
              <w:t>Abre S0, crea el repositorio portafolio y completa primero Introducción a la Computación, Hardware, Linux/Git y el examen de ingreso FAMAF. No saltes a S1 hasta aprobar la puerta S0.</w:t>
            </w:r>
          </w:p>
        </w:tc>
      </w:tr>
    </w:tbl>
    <w:p>
      <w:bookmarkStart w:id="91" w:name="sec089"/>
      <w:pPr>
        <w:pStyle w:val="Heading2"/>
      </w:pPr>
      <w:r>
        <w:t>Fuentes principales</w:t>
      </w:r>
      <w:bookmarkEnd w:id="91"/>
      <w:r>
        <w:t xml:space="preserve"> </w:t>
      </w:r>
      <w:hyperlink w:anchor="TOC">
        <w:r>
          <w:rPr>
            <w:rStyle w:val="Hyperlink"/>
          </w:rPr>
          <w:t xml:space="preserve"> · Índice</w:t>
        </w:r>
      </w:hyperlink>
    </w:p>
    <w:p>
      <w:bookmarkStart w:id="2" w:name="Bottom"/>
      <w:r>
        <w:t xml:space="preserve">Todas las URL clicables están distribuidas en las tablas. La selección y el estado se verificaron el 11 de agosto de 2026. Páginas raíz: </w:t>
      </w:r>
      <w:hyperlink r:id="rId11">
        <w:r>
          <w:rPr>
            <w:color w:val="0563C1"/>
            <w:u w:val="single"/>
          </w:rPr>
          <w:t>Plan FING</w:t>
        </w:r>
      </w:hyperlink>
      <w:r>
        <w:t xml:space="preserve"> · </w:t>
      </w:r>
      <w:hyperlink r:id="rId12">
        <w:r>
          <w:rPr>
            <w:color w:val="0563C1"/>
            <w:u w:val="single"/>
          </w:rPr>
          <w:t>OpenFING</w:t>
        </w:r>
      </w:hyperlink>
      <w:r>
        <w:t xml:space="preserve"> · </w:t>
      </w:r>
      <w:hyperlink r:id="rId13">
        <w:r>
          <w:rPr>
            <w:color w:val="0563C1"/>
            <w:u w:val="single"/>
          </w:rPr>
          <w:t>FAMAF</w:t>
        </w:r>
      </w:hyperlink>
      <w:r>
        <w:t xml:space="preserve"> · </w:t>
      </w:r>
      <w:hyperlink r:id="rId14">
        <w:r>
          <w:rPr>
            <w:color w:val="0563C1"/>
            <w:u w:val="single"/>
          </w:rPr>
          <w:t>Full Stack Open</w:t>
        </w:r>
      </w:hyperlink>
      <w:r>
        <w:t xml:space="preserve"> · </w:t>
      </w:r>
      <w:hyperlink r:id="rId16">
        <w:r>
          <w:rPr>
            <w:color w:val="0563C1"/>
            <w:u w:val="single"/>
          </w:rPr>
          <w:t>FIUBA IA</w:t>
        </w:r>
      </w:hyperlink>
      <w:r>
        <w:t xml:space="preserve"> · </w:t>
      </w:r>
      <w:hyperlink r:id="rId15">
        <w:r>
          <w:rPr>
            <w:color w:val="0563C1"/>
            <w:u w:val="single"/>
          </w:rPr>
          <w:t>Caro Datos</w:t>
        </w:r>
      </w:hyperlink>
      <w:r>
        <w:t xml:space="preserve"> · </w:t>
      </w:r>
      <w:hyperlink r:id="rId17">
        <w:r>
          <w:rPr>
            <w:color w:val="0563C1"/>
            <w:u w:val="single"/>
          </w:rPr>
          <w:t>Cisco</w:t>
        </w:r>
      </w:hyperlink>
      <w:r>
        <w:t xml:space="preserve"> · </w:t>
      </w:r>
      <w:hyperlink r:id="rId18">
        <w:r>
          <w:rPr>
            <w:color w:val="0563C1"/>
            <w:u w:val="single"/>
          </w:rPr>
          <w:t>Microsoft Learn</w:t>
        </w:r>
      </w:hyperlink>
      <w:r>
        <w:t xml:space="preserve"> · </w:t>
      </w:r>
      <w:hyperlink r:id="rId19">
        <w:r>
          <w:rPr>
            <w:color w:val="0563C1"/>
            <w:u w:val="single"/>
          </w:rPr>
          <w:t>Pablo ITSM</w:t>
        </w:r>
      </w:hyperlink>
      <w:r>
        <w:t xml:space="preserve"> · </w:t>
      </w:r>
      <w:hyperlink r:id="rId20">
        <w:r>
          <w:rPr>
            <w:color w:val="0563C1"/>
            <w:u w:val="single"/>
          </w:rPr>
          <w:t>Godot</w:t>
        </w:r>
      </w:hyperlink>
      <w:r>
        <w:t xml:space="preserve"> · </w:t>
      </w:r>
      <w:hyperlink r:id="rId21">
        <w:r>
          <w:rPr>
            <w:color w:val="0563C1"/>
            <w:u w:val="single"/>
          </w:rPr>
          <w:t>Blender</w:t>
        </w:r>
      </w:hyperlink>
      <w:r>
        <w:t xml:space="preserve"> · </w:t>
      </w:r>
      <w:hyperlink r:id="rId22">
        <w:r>
          <w:rPr>
            <w:color w:val="0563C1"/>
            <w:u w:val="single"/>
          </w:rPr>
          <w:t>UNAM</w:t>
        </w:r>
      </w:hyperlink>
      <w:r>
        <w:t xml:space="preserve"> · </w:t>
      </w:r>
      <w:hyperlink r:id="rId23">
        <w:r>
          <w:rPr>
            <w:color w:val="0563C1"/>
            <w:u w:val="single"/>
          </w:rPr>
          <w:t>CS2023</w:t>
        </w:r>
      </w:hyperlink>
      <w:bookmarkEnd w:id="2"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6000"/>
      <w:gridCol w:w="3360"/>
    </w:tblGrid>
    <w:tr>
      <w:tc>
        <w:tcPr>
          <w:tcW w:type="dxa" w:w="600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color w:val="404040"/>
              <w:sz w:val="16"/>
            </w:rPr>
            <w:t>Julio Humberto Vera Palacios</w:t>
          </w:r>
        </w:p>
      </w:tc>
      <w:tc>
        <w:tcPr>
          <w:tcW w:type="dxa" w:w="336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sz w:val="16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de </w:t>
          </w:r>
          <w: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tblLayout w:type="fixed"/>
      <w:tblLook w:firstColumn="1" w:firstRow="1" w:lastColumn="0" w:lastRow="0" w:noHBand="0" w:noVBand="1" w:val="04A0"/>
      <w:jc w:val="center"/>
      <w:tblInd w:w="120" w:type="dxa"/>
    </w:tblPr>
    <w:tblGrid>
      <w:gridCol w:w="6000"/>
      <w:gridCol w:w="3360"/>
    </w:tblGrid>
    <w:tr>
      <w:tc>
        <w:tcPr>
          <w:tcW w:type="dxa" w:w="6000"/>
          <w:tcMar>
            <w:top w:w="80" w:type="dxa"/>
            <w:start w:w="120" w:type="dxa"/>
            <w:bottom w:w="80" w:type="dxa"/>
            <w:end w:w="120" w:type="dxa"/>
          </w:tcMar>
          <w:tcBorders>
            <w:bottom w:val="single" w:sz="6" w:space="0" w:color="2F75B5"/>
          </w:tcBorders>
        </w:tcPr>
        <w:p>
          <w:pPr>
            <w:spacing w:after="0"/>
          </w:pPr>
          <w:r>
            <w:rPr>
              <w:b/>
              <w:color w:val="1F4E78"/>
              <w:sz w:val="16"/>
            </w:rPr>
            <w:t>MEGA CARRERA AUTODIDACTA</w:t>
          </w:r>
        </w:p>
      </w:tc>
      <w:tc>
        <w:tcPr>
          <w:tcW w:type="dxa" w:w="3360"/>
          <w:tcMar>
            <w:top w:w="80" w:type="dxa"/>
            <w:start w:w="120" w:type="dxa"/>
            <w:bottom w:w="80" w:type="dxa"/>
            <w:end w:w="120" w:type="dxa"/>
          </w:tcMar>
          <w:tcBorders>
            <w:bottom w:val="single" w:sz="6" w:space="0" w:color="2F75B5"/>
          </w:tcBorders>
        </w:tcPr>
        <w:p>
          <w:pPr>
            <w:spacing w:after="0"/>
            <w:jc w:val="right"/>
          </w:pPr>
          <w:r>
            <w:rPr>
              <w:color w:val="404040"/>
              <w:sz w:val="16"/>
            </w:rPr>
            <w:t>EDICIÓN 2026 ·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1F4E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Calibri" w:hAnsi="Calibri"/>
      <w:color w:val="40404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300" w:lineRule="auto"/>
    </w:pPr>
    <w:rPr>
      <w:rFonts w:ascii="Calibri" w:hAnsi="Calibri"/>
      <w:color w:val="40404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300" w:lineRule="auto"/>
    </w:pPr>
    <w:rPr>
      <w:rFonts w:ascii="Calibri" w:hAnsi="Calibri"/>
      <w:color w:val="40404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00" w:hanging="271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60" w:line="276" w:lineRule="auto"/>
      <w:ind w:left="360" w:right="360"/>
    </w:pPr>
    <w:rPr>
      <w:rFonts w:ascii="Calibri" w:hAnsi="Calibri"/>
      <w:i w:val="0"/>
      <w:iCs/>
      <w:color w:val="17365D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va.fing.edu.uy/pluginfile.php/79029/mod_resource/content/4/PlanEstudios_IngComp-2025.pdf" TargetMode="External"/><Relationship Id="rId12" Type="http://schemas.openxmlformats.org/officeDocument/2006/relationships/hyperlink" Target="https://open.fing.edu.uy/courses/" TargetMode="External"/><Relationship Id="rId13" Type="http://schemas.openxmlformats.org/officeDocument/2006/relationships/hyperlink" Target="https://github.com/FAMAF-resources/Welcome" TargetMode="External"/><Relationship Id="rId14" Type="http://schemas.openxmlformats.org/officeDocument/2006/relationships/hyperlink" Target="https://fullstackopen.com/es/" TargetMode="External"/><Relationship Id="rId15" Type="http://schemas.openxmlformats.org/officeDocument/2006/relationships/hyperlink" Target="https://github.com/caroacostatovany/ingenieria-de-datos" TargetMode="External"/><Relationship Id="rId16" Type="http://schemas.openxmlformats.org/officeDocument/2006/relationships/hyperlink" Target="https://github.com/FIUBA-Posgrado-Inteligencia-Artificial" TargetMode="External"/><Relationship Id="rId17" Type="http://schemas.openxmlformats.org/officeDocument/2006/relationships/hyperlink" Target="https://www.netacad.com/" TargetMode="External"/><Relationship Id="rId18" Type="http://schemas.openxmlformats.org/officeDocument/2006/relationships/hyperlink" Target="https://learn.microsoft.com/es-es/training/browse/" TargetMode="External"/><Relationship Id="rId19" Type="http://schemas.openxmlformats.org/officeDocument/2006/relationships/hyperlink" Target="https://github.com/PabloRioseco/plan-estudio-ingenieria-software" TargetMode="External"/><Relationship Id="rId20" Type="http://schemas.openxmlformats.org/officeDocument/2006/relationships/hyperlink" Target="https://docs.godotengine.org/es/stable/" TargetMode="External"/><Relationship Id="rId21" Type="http://schemas.openxmlformats.org/officeDocument/2006/relationships/hyperlink" Target="https://docs.blender.org/manual/es/latest/" TargetMode="External"/><Relationship Id="rId22" Type="http://schemas.openxmlformats.org/officeDocument/2006/relationships/hyperlink" Target="https://www.ccg.unam.mx/~vinuesa/cursos.html" TargetMode="External"/><Relationship Id="rId23" Type="http://schemas.openxmlformats.org/officeDocument/2006/relationships/hyperlink" Target="https://csed.acm.org/" TargetMode="External"/><Relationship Id="rId24" Type="http://schemas.openxmlformats.org/officeDocument/2006/relationships/hyperlink" Target="https://open.fing.edu.uy/courses/introcomp-2026/" TargetMode="External"/><Relationship Id="rId25" Type="http://schemas.openxmlformats.org/officeDocument/2006/relationships/hyperlink" Target="https://www.netacad.com/es/courses/computer-hardware-basics?courseLang=es-XL" TargetMode="External"/><Relationship Id="rId26" Type="http://schemas.openxmlformats.org/officeDocument/2006/relationships/hyperlink" Target="https://open.fing.edu.uy/courses/comp1-2024/" TargetMode="External"/><Relationship Id="rId27" Type="http://schemas.openxmlformats.org/officeDocument/2006/relationships/hyperlink" Target="https://www.netacad.com/es/courses/fundamentos-de-linux?courseLang=es-XL" TargetMode="External"/><Relationship Id="rId28" Type="http://schemas.openxmlformats.org/officeDocument/2006/relationships/hyperlink" Target="https://github.com/FAMAF-resources/0-Ingreso-FAMAF" TargetMode="External"/><Relationship Id="rId29" Type="http://schemas.openxmlformats.org/officeDocument/2006/relationships/hyperlink" Target="https://open.fing.edu.uy/courses/inflrm-2025/" TargetMode="External"/><Relationship Id="rId30" Type="http://schemas.openxmlformats.org/officeDocument/2006/relationships/hyperlink" Target="https://open.fing.edu.uy/courses/c1/" TargetMode="External"/><Relationship Id="rId31" Type="http://schemas.openxmlformats.org/officeDocument/2006/relationships/hyperlink" Target="https://github.com/FAMAF-resources/1ro_1C-Analisis_Matematico_I-FAMAF" TargetMode="External"/><Relationship Id="rId32" Type="http://schemas.openxmlformats.org/officeDocument/2006/relationships/hyperlink" Target="https://open.fing.edu.uy/courses/gal119/" TargetMode="External"/><Relationship Id="rId33" Type="http://schemas.openxmlformats.org/officeDocument/2006/relationships/hyperlink" Target="https://github.com/FAMAF-resources/1ro_2C-Algebra-FAMAF" TargetMode="External"/><Relationship Id="rId34" Type="http://schemas.openxmlformats.org/officeDocument/2006/relationships/hyperlink" Target="https://open.fing.edu.uy/courses/md1-2022/" TargetMode="External"/><Relationship Id="rId35" Type="http://schemas.openxmlformats.org/officeDocument/2006/relationships/hyperlink" Target="https://github.com/FAMAF-resources/1ro_1C-Matematica_Discreta_I-FAMAF" TargetMode="External"/><Relationship Id="rId36" Type="http://schemas.openxmlformats.org/officeDocument/2006/relationships/hyperlink" Target="https://open.fing.edu.uy/courses/p1/" TargetMode="External"/><Relationship Id="rId37" Type="http://schemas.openxmlformats.org/officeDocument/2006/relationships/hyperlink" Target="https://github.com/FAMAF-resources/1ro_1C-Introduccion_a_los_Algoritmos-FAMAF" TargetMode="External"/><Relationship Id="rId38" Type="http://schemas.openxmlformats.org/officeDocument/2006/relationships/hyperlink" Target="https://open.fing.edu.uy/courses/c2/" TargetMode="External"/><Relationship Id="rId39" Type="http://schemas.openxmlformats.org/officeDocument/2006/relationships/hyperlink" Target="https://open.fing.edu.uy/courses/ied-2025/" TargetMode="External"/><Relationship Id="rId40" Type="http://schemas.openxmlformats.org/officeDocument/2006/relationships/hyperlink" Target="https://open.fing.edu.uy/courses/gal2-2025/" TargetMode="External"/><Relationship Id="rId41" Type="http://schemas.openxmlformats.org/officeDocument/2006/relationships/hyperlink" Target="https://open.fing.edu.uy/courses/p2-2023/" TargetMode="External"/><Relationship Id="rId42" Type="http://schemas.openxmlformats.org/officeDocument/2006/relationships/hyperlink" Target="https://github.com/FAMAF-resources/1ro_1C-Algoritmos_y_estructura_de_datos_I-FAMAF" TargetMode="External"/><Relationship Id="rId43" Type="http://schemas.openxmlformats.org/officeDocument/2006/relationships/hyperlink" Target="https://open.fing.edu.uy/courses/f1-2022/" TargetMode="External"/><Relationship Id="rId44" Type="http://schemas.openxmlformats.org/officeDocument/2006/relationships/hyperlink" Target="https://github.com/FAMAF-resources/4to_2C-Fisica-FAMAF" TargetMode="External"/><Relationship Id="rId45" Type="http://schemas.openxmlformats.org/officeDocument/2006/relationships/hyperlink" Target="https://open.fing.edu.uy/courses/pye-2022/" TargetMode="External"/><Relationship Id="rId46" Type="http://schemas.openxmlformats.org/officeDocument/2006/relationships/hyperlink" Target="https://github.com/FAMAF-resources/2do_2C-Probabilidad_y_Estadistica-FAMAF" TargetMode="External"/><Relationship Id="rId47" Type="http://schemas.openxmlformats.org/officeDocument/2006/relationships/hyperlink" Target="https://open.fing.edu.uy/courses/metn-2023/" TargetMode="External"/><Relationship Id="rId48" Type="http://schemas.openxmlformats.org/officeDocument/2006/relationships/hyperlink" Target="https://github.com/FAMAF-resources/2do_1C-Analisis_Numerico_I-FAMAF" TargetMode="External"/><Relationship Id="rId49" Type="http://schemas.openxmlformats.org/officeDocument/2006/relationships/hyperlink" Target="https://open.fing.edu.uy/courses/prog3-2020/" TargetMode="External"/><Relationship Id="rId50" Type="http://schemas.openxmlformats.org/officeDocument/2006/relationships/hyperlink" Target="https://github.com/FAMAF-resources/2do_2C-Algoritmos_y_estructura_de_datos_II-FAMAF" TargetMode="External"/><Relationship Id="rId51" Type="http://schemas.openxmlformats.org/officeDocument/2006/relationships/hyperlink" Target="https://open.fing.edu.uy/courses/dl-2026/" TargetMode="External"/><Relationship Id="rId52" Type="http://schemas.openxmlformats.org/officeDocument/2006/relationships/hyperlink" Target="https://open.fing.edu.uy/courses/arqcomp/" TargetMode="External"/><Relationship Id="rId53" Type="http://schemas.openxmlformats.org/officeDocument/2006/relationships/hyperlink" Target="https://github.com/FAMAF-resources/2do_1C-Organizacion_del_Computador-FAMAF" TargetMode="External"/><Relationship Id="rId54" Type="http://schemas.openxmlformats.org/officeDocument/2006/relationships/hyperlink" Target="https://open.fing.edu.uy/courses/f2-2023/" TargetMode="External"/><Relationship Id="rId55" Type="http://schemas.openxmlformats.org/officeDocument/2006/relationships/hyperlink" Target="https://open.fing.edu.uy/courses/logica19/" TargetMode="External"/><Relationship Id="rId56" Type="http://schemas.openxmlformats.org/officeDocument/2006/relationships/hyperlink" Target="https://github.com/FAMAF-resources/2do_2C-Introduccion_a_la_Logica_y_la_computacion-FAMAF" TargetMode="External"/><Relationship Id="rId57" Type="http://schemas.openxmlformats.org/officeDocument/2006/relationships/hyperlink" Target="https://open.fing.edu.uy/courses/md2/" TargetMode="External"/><Relationship Id="rId58" Type="http://schemas.openxmlformats.org/officeDocument/2006/relationships/hyperlink" Target="https://github.com/FAMAF-resources/3ro_1C-Matematica_Discreta_II-FAMAF" TargetMode="External"/><Relationship Id="rId59" Type="http://schemas.openxmlformats.org/officeDocument/2006/relationships/hyperlink" Target="https://open.fing.edu.uy/courses/so/" TargetMode="External"/><Relationship Id="rId60" Type="http://schemas.openxmlformats.org/officeDocument/2006/relationships/hyperlink" Target="https://github.com/FAMAF-resources/2do_2C-Sistemas_Operativos-FAMAF" TargetMode="External"/><Relationship Id="rId61" Type="http://schemas.openxmlformats.org/officeDocument/2006/relationships/hyperlink" Target="https://open.fing.edu.uy/courses/fbd-2024/" TargetMode="External"/><Relationship Id="rId62" Type="http://schemas.openxmlformats.org/officeDocument/2006/relationships/hyperlink" Target="https://github.com/FAMAF-resources/3ro_2C-Bases_de_Datos-FAMAF" TargetMode="External"/><Relationship Id="rId63" Type="http://schemas.openxmlformats.org/officeDocument/2006/relationships/hyperlink" Target="https://open.fing.edu.uy/courses/iis19/" TargetMode="External"/><Relationship Id="rId64" Type="http://schemas.openxmlformats.org/officeDocument/2006/relationships/hyperlink" Target="https://github.com/FAMAF-resources/3ro_2C-Ingenieria_del_Software_I-FAMAF" TargetMode="External"/><Relationship Id="rId65" Type="http://schemas.openxmlformats.org/officeDocument/2006/relationships/hyperlink" Target="https://github.com/FAMAF-resources/3ro_1C-Paradigmas_de_la_Programacion-FAMAF" TargetMode="External"/><Relationship Id="rId66" Type="http://schemas.openxmlformats.org/officeDocument/2006/relationships/hyperlink" Target="https://open.fing.edu.uy/courses/p-logica/" TargetMode="External"/><Relationship Id="rId67" Type="http://schemas.openxmlformats.org/officeDocument/2006/relationships/hyperlink" Target="https://open.fing.edu.uy/courses/redes-2021/" TargetMode="External"/><Relationship Id="rId68" Type="http://schemas.openxmlformats.org/officeDocument/2006/relationships/hyperlink" Target="https://github.com/FAMAF-resources/3ro_1C-Redes_y_Sistemas_Distribuidos-FAMAF" TargetMode="External"/><Relationship Id="rId69" Type="http://schemas.openxmlformats.org/officeDocument/2006/relationships/hyperlink" Target="https://open.fing.edu.uy/courses/teoleng/" TargetMode="External"/><Relationship Id="rId70" Type="http://schemas.openxmlformats.org/officeDocument/2006/relationships/hyperlink" Target="https://github.com/FAMAF-resources/4to_1C-LenguajesFormales_y_Computabilidad-FAMAF" TargetMode="External"/><Relationship Id="rId71" Type="http://schemas.openxmlformats.org/officeDocument/2006/relationships/hyperlink" Target="https://open.fing.edu.uy/courses/p4/" TargetMode="External"/><Relationship Id="rId72" Type="http://schemas.openxmlformats.org/officeDocument/2006/relationships/hyperlink" Target="https://github.com/FAMAF-resources/5to_1C-Ingenieria_del_Software_II-FAMAF" TargetMode="External"/><Relationship Id="rId73" Type="http://schemas.openxmlformats.org/officeDocument/2006/relationships/hyperlink" Target="https://github.com/caroacostatovany/ingenieria-de-datos/tree/main/02_sql" TargetMode="External"/><Relationship Id="rId74" Type="http://schemas.openxmlformats.org/officeDocument/2006/relationships/hyperlink" Target="https://fullstackopen.com/es/part13/" TargetMode="External"/><Relationship Id="rId75" Type="http://schemas.openxmlformats.org/officeDocument/2006/relationships/hyperlink" Target="https://github.com/FAMAF-resources/3ro_2C-Arquitectura_de_Computadoras-FAMAF" TargetMode="External"/><Relationship Id="rId76" Type="http://schemas.openxmlformats.org/officeDocument/2006/relationships/hyperlink" Target="https://github.com/FAMAF-resources/5to_1C-Lenguajes_y_Compiladores-FAMAF" TargetMode="External"/><Relationship Id="rId77" Type="http://schemas.openxmlformats.org/officeDocument/2006/relationships/hyperlink" Target="https://open.fing.edu.uy/courses/adadr/" TargetMode="External"/><Relationship Id="rId78" Type="http://schemas.openxmlformats.org/officeDocument/2006/relationships/hyperlink" Target="https://open.fing.edu.uy/courses/fiso/" TargetMode="External"/><Relationship Id="rId79" Type="http://schemas.openxmlformats.org/officeDocument/2006/relationships/hyperlink" Target="https://open.fing.edu.uy/courses/fsi/" TargetMode="External"/><Relationship Id="rId80" Type="http://schemas.openxmlformats.org/officeDocument/2006/relationships/hyperlink" Target="https://www.netacad.com/es/courses/introduction-to-cybersecurity" TargetMode="External"/><Relationship Id="rId81" Type="http://schemas.openxmlformats.org/officeDocument/2006/relationships/hyperlink" Target="https://fullstackopen.com/es/part0/" TargetMode="External"/><Relationship Id="rId82" Type="http://schemas.openxmlformats.org/officeDocument/2006/relationships/hyperlink" Target="https://fullstackopen.com/es/part3/" TargetMode="External"/><Relationship Id="rId83" Type="http://schemas.openxmlformats.org/officeDocument/2006/relationships/hyperlink" Target="https://fullstackopen.com/es/part4/" TargetMode="External"/><Relationship Id="rId84" Type="http://schemas.openxmlformats.org/officeDocument/2006/relationships/hyperlink" Target="https://fullstackopen.com/es/part5/" TargetMode="External"/><Relationship Id="rId85" Type="http://schemas.openxmlformats.org/officeDocument/2006/relationships/hyperlink" Target="https://learn.microsoft.com/es-es/training/browse/?terms=accesibilidad%20web" TargetMode="External"/><Relationship Id="rId86" Type="http://schemas.openxmlformats.org/officeDocument/2006/relationships/hyperlink" Target="https://fullstackopen.com/es/part6/" TargetMode="External"/><Relationship Id="rId87" Type="http://schemas.openxmlformats.org/officeDocument/2006/relationships/hyperlink" Target="https://fullstackopen.com/es/part8/" TargetMode="External"/><Relationship Id="rId88" Type="http://schemas.openxmlformats.org/officeDocument/2006/relationships/hyperlink" Target="https://fullstackopen.com/es/part9/" TargetMode="External"/><Relationship Id="rId89" Type="http://schemas.openxmlformats.org/officeDocument/2006/relationships/hyperlink" Target="https://fullstackopen.com/es/part10/" TargetMode="External"/><Relationship Id="rId90" Type="http://schemas.openxmlformats.org/officeDocument/2006/relationships/hyperlink" Target="https://fullstackopen.com/es/part11/" TargetMode="External"/><Relationship Id="rId91" Type="http://schemas.openxmlformats.org/officeDocument/2006/relationships/hyperlink" Target="https://docs.github.com/es/actions" TargetMode="External"/><Relationship Id="rId92" Type="http://schemas.openxmlformats.org/officeDocument/2006/relationships/hyperlink" Target="https://fullstackopen.com/es/part12/" TargetMode="External"/><Relationship Id="rId93" Type="http://schemas.openxmlformats.org/officeDocument/2006/relationships/hyperlink" Target="https://www.netacad.com/es/career-paths/network-technician?courseLang=es-XL" TargetMode="External"/><Relationship Id="rId94" Type="http://schemas.openxmlformats.org/officeDocument/2006/relationships/hyperlink" Target="https://www.netacad.com/es/courses/networking-essentials" TargetMode="External"/><Relationship Id="rId95" Type="http://schemas.openxmlformats.org/officeDocument/2006/relationships/hyperlink" Target="https://open.fing.edu.uy/courses/agpi/" TargetMode="External"/><Relationship Id="rId96" Type="http://schemas.openxmlformats.org/officeDocument/2006/relationships/hyperlink" Target="https://open.fing.edu.uy/courses/negsoftare-2021/" TargetMode="External"/><Relationship Id="rId97" Type="http://schemas.openxmlformats.org/officeDocument/2006/relationships/hyperlink" Target="https://learn.microsoft.com/es-es/training/browse/?terms=IA%20responsable" TargetMode="External"/><Relationship Id="rId98" Type="http://schemas.openxmlformats.org/officeDocument/2006/relationships/hyperlink" Target="https://open.fing.edu.uy/courses/progra-2026/" TargetMode="External"/><Relationship Id="rId99" Type="http://schemas.openxmlformats.org/officeDocument/2006/relationships/hyperlink" Target="https://github.com/caroacostatovany/ingenieria-de-datos/tree/main/03_python" TargetMode="External"/><Relationship Id="rId100" Type="http://schemas.openxmlformats.org/officeDocument/2006/relationships/hyperlink" Target="https://github.com/FIUBA-Posgrado-Inteligencia-Artificial/CEIA_Analisis_de_datos" TargetMode="External"/><Relationship Id="rId101" Type="http://schemas.openxmlformats.org/officeDocument/2006/relationships/hyperlink" Target="https://open.fing.edu.uy/courses/granvoldat/" TargetMode="External"/><Relationship Id="rId102" Type="http://schemas.openxmlformats.org/officeDocument/2006/relationships/hyperlink" Target="https://open.fing.edu.uy/courses/vd/" TargetMode="External"/><Relationship Id="rId103" Type="http://schemas.openxmlformats.org/officeDocument/2006/relationships/hyperlink" Target="https://learn.microsoft.com/es-es/training/powerplatform/power-bi" TargetMode="External"/><Relationship Id="rId104" Type="http://schemas.openxmlformats.org/officeDocument/2006/relationships/hyperlink" Target="https://learn.microsoft.com/es-es/powerquery-m/" TargetMode="External"/><Relationship Id="rId105" Type="http://schemas.openxmlformats.org/officeDocument/2006/relationships/hyperlink" Target="https://learn.microsoft.com/es-es/dax/" TargetMode="External"/><Relationship Id="rId106" Type="http://schemas.openxmlformats.org/officeDocument/2006/relationships/hyperlink" Target="https://learn.microsoft.com/es-es/office/vba/api/overview/excel" TargetMode="External"/><Relationship Id="rId107" Type="http://schemas.openxmlformats.org/officeDocument/2006/relationships/hyperlink" Target="https://learn.microsoft.com/es-es/office/dev/scripts/overview/excel" TargetMode="External"/><Relationship Id="rId108" Type="http://schemas.openxmlformats.org/officeDocument/2006/relationships/hyperlink" Target="https://github.com/caroacostatovany/ingenieria-de-datos/tree/main/00_introduccion" TargetMode="External"/><Relationship Id="rId109" Type="http://schemas.openxmlformats.org/officeDocument/2006/relationships/hyperlink" Target="https://github.com/caroacostatovany/ingenieria-de-datos/tree/main/01_fundamentos" TargetMode="External"/><Relationship Id="rId110" Type="http://schemas.openxmlformats.org/officeDocument/2006/relationships/hyperlink" Target="https://github.com/caroacostatovany/ingenieria-de-datos/tree/main/04_modelado_y_calidad" TargetMode="External"/><Relationship Id="rId111" Type="http://schemas.openxmlformats.org/officeDocument/2006/relationships/hyperlink" Target="https://github.com/caroacostatovany/ingenieria-de-datos/tree/main/05_pipelines" TargetMode="External"/><Relationship Id="rId112" Type="http://schemas.openxmlformats.org/officeDocument/2006/relationships/hyperlink" Target="https://github.com/caroacostatovany/ingenieria-de-datos/tree/main/07_proyectos" TargetMode="External"/><Relationship Id="rId113" Type="http://schemas.openxmlformats.org/officeDocument/2006/relationships/hyperlink" Target="https://open.fing.edu.uy/courses/bdnr/" TargetMode="External"/><Relationship Id="rId114" Type="http://schemas.openxmlformats.org/officeDocument/2006/relationships/hyperlink" Target="https://open.fing.edu.uy/courses/webir/" TargetMode="External"/><Relationship Id="rId115" Type="http://schemas.openxmlformats.org/officeDocument/2006/relationships/hyperlink" Target="https://open.fing.edu.uy/courses/tsig-2026/" TargetMode="External"/><Relationship Id="rId116" Type="http://schemas.openxmlformats.org/officeDocument/2006/relationships/hyperlink" Target="https://github.com/FIUBA-Posgrado-Inteligencia-Artificial/analisis_matematico" TargetMode="External"/><Relationship Id="rId117" Type="http://schemas.openxmlformats.org/officeDocument/2006/relationships/hyperlink" Target="https://github.com/FIUBA-Posgrado-Inteligencia-Artificial/CEIA_ProbayEstadistica" TargetMode="External"/><Relationship Id="rId118" Type="http://schemas.openxmlformats.org/officeDocument/2006/relationships/hyperlink" Target="https://github.com/FIUBA-Posgrado-Inteligencia-Artificial/intro_ia" TargetMode="External"/><Relationship Id="rId119" Type="http://schemas.openxmlformats.org/officeDocument/2006/relationships/hyperlink" Target="https://github.com/FIUBA-Posgrado-Inteligencia-Artificial/aprMaqI_CEIA" TargetMode="External"/><Relationship Id="rId120" Type="http://schemas.openxmlformats.org/officeDocument/2006/relationships/hyperlink" Target="https://open.fing.edu.uy/courses/fuaa/" TargetMode="External"/><Relationship Id="rId121" Type="http://schemas.openxmlformats.org/officeDocument/2006/relationships/hyperlink" Target="https://open.fing.edu.uy/courses/taa/" TargetMode="External"/><Relationship Id="rId122" Type="http://schemas.openxmlformats.org/officeDocument/2006/relationships/hyperlink" Target="https://github.com/FIUBA-Posgrado-Inteligencia-Artificial/aprendizaje_profundo/tree/ap_2026" TargetMode="External"/><Relationship Id="rId123" Type="http://schemas.openxmlformats.org/officeDocument/2006/relationships/hyperlink" Target="https://github.com/FIUBA-Posgrado-Inteligencia-Artificial/procesamiento_lenguaje_natural/tree/jul_2026" TargetMode="External"/><Relationship Id="rId124" Type="http://schemas.openxmlformats.org/officeDocument/2006/relationships/hyperlink" Target="https://open.fing.edu.uy/courses/rn-2024/" TargetMode="External"/><Relationship Id="rId125" Type="http://schemas.openxmlformats.org/officeDocument/2006/relationships/hyperlink" Target="https://github.com/FIUBA-Posgrado-Inteligencia-Artificial/vision_computadora_I" TargetMode="External"/><Relationship Id="rId126" Type="http://schemas.openxmlformats.org/officeDocument/2006/relationships/hyperlink" Target="https://github.com/FIUBA-Posgrado-Inteligencia-Artificial/vision_computadora_II/tree/VpC2_2026" TargetMode="External"/><Relationship Id="rId127" Type="http://schemas.openxmlformats.org/officeDocument/2006/relationships/hyperlink" Target="https://github.com/FIUBA-Posgrado-Inteligencia-Artificial/CEIA-LLMIAG" TargetMode="External"/><Relationship Id="rId128" Type="http://schemas.openxmlformats.org/officeDocument/2006/relationships/hyperlink" Target="https://github.com/FIUBA-Posgrado-Inteligencia-Artificial/CEIA-ViT" TargetMode="External"/><Relationship Id="rId129" Type="http://schemas.openxmlformats.org/officeDocument/2006/relationships/hyperlink" Target="https://github.com/FIUBA-Posgrado-Inteligencia-Artificial/aprendizaje_maquina_II" TargetMode="External"/><Relationship Id="rId130" Type="http://schemas.openxmlformats.org/officeDocument/2006/relationships/hyperlink" Target="https://www.netacad.com/es/courses/network-support-security" TargetMode="External"/><Relationship Id="rId131" Type="http://schemas.openxmlformats.org/officeDocument/2006/relationships/hyperlink" Target="https://open.fing.edu.uy/courses/rd1-2025/" TargetMode="External"/><Relationship Id="rId132" Type="http://schemas.openxmlformats.org/officeDocument/2006/relationships/hyperlink" Target="https://learn.microsoft.com/es-es/training/browse/?terms=seguridad%20IA%20responsable" TargetMode="External"/><Relationship Id="rId133" Type="http://schemas.openxmlformats.org/officeDocument/2006/relationships/hyperlink" Target="https://learn.microsoft.com/es-es/training/browse/?terms=arquitectura%20nube%20costos" TargetMode="External"/><Relationship Id="rId134" Type="http://schemas.openxmlformats.org/officeDocument/2006/relationships/hyperlink" Target="https://open.fing.edu.uy/courses/tdc2020/" TargetMode="External"/><Relationship Id="rId135" Type="http://schemas.openxmlformats.org/officeDocument/2006/relationships/hyperlink" Target="https://open.fing.edu.uy/courses/ef/" TargetMode="External"/><Relationship Id="rId136" Type="http://schemas.openxmlformats.org/officeDocument/2006/relationships/hyperlink" Target="https://open.fing.edu.uy/courses/e1/" TargetMode="External"/><Relationship Id="rId137" Type="http://schemas.openxmlformats.org/officeDocument/2006/relationships/hyperlink" Target="https://open.fing.edu.uy/courses/sisem/" TargetMode="External"/><Relationship Id="rId138" Type="http://schemas.openxmlformats.org/officeDocument/2006/relationships/hyperlink" Target="https://open.fing.edu.uy/courses/seys/" TargetMode="External"/><Relationship Id="rId139" Type="http://schemas.openxmlformats.org/officeDocument/2006/relationships/hyperlink" Target="https://open.fing.edu.uy/courses/syc-2026/" TargetMode="External"/><Relationship Id="rId140" Type="http://schemas.openxmlformats.org/officeDocument/2006/relationships/hyperlink" Target="https://open.fing.edu.uy/courses/redes2/" TargetMode="External"/><Relationship Id="rId141" Type="http://schemas.openxmlformats.org/officeDocument/2006/relationships/hyperlink" Target="https://open.fing.edu.uy/courses/trst/" TargetMode="External"/><Relationship Id="rId142" Type="http://schemas.openxmlformats.org/officeDocument/2006/relationships/hyperlink" Target="https://open.fing.edu.uy/courses/ayp/" TargetMode="External"/><Relationship Id="rId143" Type="http://schemas.openxmlformats.org/officeDocument/2006/relationships/hyperlink" Target="https://open.fing.edu.uy/courses/iti/" TargetMode="External"/><Relationship Id="rId144" Type="http://schemas.openxmlformats.org/officeDocument/2006/relationships/hyperlink" Target="https://open.fing.edu.uy/courses/cce/" TargetMode="External"/><Relationship Id="rId145" Type="http://schemas.openxmlformats.org/officeDocument/2006/relationships/hyperlink" Target="https://open.fing.edu.uy/courses/tiscf/" TargetMode="External"/><Relationship Id="rId146" Type="http://schemas.openxmlformats.org/officeDocument/2006/relationships/hyperlink" Target="https://open.fing.edu.uy/courses/tsc-f/" TargetMode="External"/><Relationship Id="rId147" Type="http://schemas.openxmlformats.org/officeDocument/2006/relationships/hyperlink" Target="https://open.fing.edu.uy/courses/hpc/" TargetMode="External"/><Relationship Id="rId148" Type="http://schemas.openxmlformats.org/officeDocument/2006/relationships/hyperlink" Target="https://open.fing.edu.uy/courses/paar/" TargetMode="External"/><Relationship Id="rId149" Type="http://schemas.openxmlformats.org/officeDocument/2006/relationships/hyperlink" Target="https://open.fing.edu.uy/courses/pmm/" TargetMode="External"/><Relationship Id="rId150" Type="http://schemas.openxmlformats.org/officeDocument/2006/relationships/hyperlink" Target="https://open.fing.edu.uy/courses/cga/" TargetMode="External"/><Relationship Id="rId151" Type="http://schemas.openxmlformats.org/officeDocument/2006/relationships/hyperlink" Target="https://docs.godotengine.org/es/stable/getting_started/first_2d_game/index.html" TargetMode="External"/><Relationship Id="rId152" Type="http://schemas.openxmlformats.org/officeDocument/2006/relationships/hyperlink" Target="https://docs.godotengine.org/es/stable/getting_started/first_3d_game/index.html" TargetMode="External"/><Relationship Id="rId153" Type="http://schemas.openxmlformats.org/officeDocument/2006/relationships/hyperlink" Target="https://docs.godotengine.org/es/stable/tutorials/xr/index.html" TargetMode="External"/><Relationship Id="rId154" Type="http://schemas.openxmlformats.org/officeDocument/2006/relationships/hyperlink" Target="https://open.fing.edu.uy/courses/ipam/" TargetMode="External"/><Relationship Id="rId155" Type="http://schemas.openxmlformats.org/officeDocument/2006/relationships/hyperlink" Target="https://www.ccg.unam.mx/~vinuesa/Tutoriales_y_cursos_bioinfo_filogen%C3%A9tica_espa%C3%B1ol_PV.html" TargetMode="External"/><Relationship Id="rId156" Type="http://schemas.openxmlformats.org/officeDocument/2006/relationships/hyperlink" Target="https://github.com/FIUBA-Posgrado-Inteligencia-Artificial/CEIA-PINN/tree/3b2026" TargetMode="External"/><Relationship Id="rId157" Type="http://schemas.openxmlformats.org/officeDocument/2006/relationships/hyperlink" Target="https://open.fing.edu.uy/courses/mcpp/" TargetMode="External"/><Relationship Id="rId158" Type="http://schemas.openxmlformats.org/officeDocument/2006/relationships/hyperlink" Target="https://learn.microsoft.com/es-es/azure/quantum/overview-azure-quantum" TargetMode="External"/><Relationship Id="rId159" Type="http://schemas.openxmlformats.org/officeDocument/2006/relationships/hyperlink" Target="https://open.fing.edu.uy/courses/cfptt/" TargetMode="External"/><Relationship Id="rId160" Type="http://schemas.openxmlformats.org/officeDocument/2006/relationships/hyperlink" Target="https://github.com/FAMAF-resources/4to_2C-Logica-FAMAF" TargetMode="External"/><Relationship Id="rId161" Type="http://schemas.openxmlformats.org/officeDocument/2006/relationships/hyperlink" Target="https://github.com/FAMAF-resources/Modulo_de_ingles-FAMAF" TargetMode="External"/><Relationship Id="rId162" Type="http://schemas.openxmlformats.org/officeDocument/2006/relationships/hyperlink" Target="https://github.com/FAMAF-resources/1ro_2C-Analisis_Matematico_II-FAMAF" TargetMode="External"/><Relationship Id="rId163" Type="http://schemas.openxmlformats.org/officeDocument/2006/relationships/hyperlink" Target="https://github.com/FAMAF-resources/4to_1C-Modelos_y_Simulacion-FAMAF" TargetMode="External"/><Relationship Id="rId164" Type="http://schemas.openxmlformats.org/officeDocument/2006/relationships/hyperlink" Target="https://fullstackopen.com/es/part1/" TargetMode="External"/><Relationship Id="rId165" Type="http://schemas.openxmlformats.org/officeDocument/2006/relationships/hyperlink" Target="https://fullstackopen.com/es/part2/" TargetMode="External"/><Relationship Id="rId166" Type="http://schemas.openxmlformats.org/officeDocument/2006/relationships/hyperlink" Target="https://fullstackopen.com/es/part7/" TargetMode="External"/><Relationship Id="rId167" Type="http://schemas.openxmlformats.org/officeDocument/2006/relationships/hyperlink" Target="https://github.com/caroacostatovany/ingenieria-de-datos/blob/main/SETUP.md" TargetMode="External"/><Relationship Id="rId168" Type="http://schemas.openxmlformats.org/officeDocument/2006/relationships/hyperlink" Target="https://github.com/caroacostatovany/ingenieria-de-datos/tree/main/06_inteligencia_artific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Mega Carrera Autodidacta de Computación e Ingeniería Informática</dc:title>
  <dc:subject>Plan de estudio gratuito, ordenado, enlazado y evaluable</dc:subject>
  <dc:creator>Julio Humberto Vera Palacios</dc:creator>
  <cp:keywords>computación, informática, programación, sistemas, software, datos, IA, redes, seguridad, español</cp:keywords>
  <dc:description>Fuentes verificadas al 11 de agosto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