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487B" w:rsidRDefault="009E4BCF">
      <w:pPr>
        <w:ind w:left="-567"/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-285111</wp:posOffset>
            </wp:positionH>
            <wp:positionV relativeFrom="paragraph">
              <wp:posOffset>283210</wp:posOffset>
            </wp:positionV>
            <wp:extent cx="6082665" cy="815975"/>
            <wp:effectExtent l="0" t="0" r="0" b="0"/>
            <wp:wrapTopAndBottom distT="0" dist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t="-13077" b="-13078"/>
                    <a:stretch>
                      <a:fillRect/>
                    </a:stretch>
                  </pic:blipFill>
                  <pic:spPr>
                    <a:xfrm>
                      <a:off x="0" y="0"/>
                      <a:ext cx="6082665" cy="815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30487B" w:rsidRDefault="0030487B">
      <w:pPr>
        <w:spacing w:after="120" w:line="240" w:lineRule="auto"/>
        <w:jc w:val="right"/>
        <w:rPr>
          <w:sz w:val="20"/>
          <w:szCs w:val="20"/>
        </w:rPr>
      </w:pPr>
    </w:p>
    <w:p w:rsidR="0030487B" w:rsidRDefault="0030487B">
      <w:pPr>
        <w:spacing w:after="120" w:line="240" w:lineRule="auto"/>
        <w:jc w:val="right"/>
        <w:rPr>
          <w:sz w:val="20"/>
          <w:szCs w:val="20"/>
        </w:rPr>
      </w:pPr>
    </w:p>
    <w:p w:rsidR="0030487B" w:rsidRDefault="009E4BCF">
      <w:pPr>
        <w:spacing w:after="120" w:line="240" w:lineRule="auto"/>
        <w:jc w:val="right"/>
        <w:rPr>
          <w:color w:val="FF0000"/>
          <w:sz w:val="20"/>
          <w:szCs w:val="20"/>
        </w:rPr>
      </w:pPr>
      <w:r>
        <w:rPr>
          <w:sz w:val="20"/>
          <w:szCs w:val="20"/>
        </w:rPr>
        <w:t xml:space="preserve">Santa Maria, </w:t>
      </w:r>
      <w:proofErr w:type="gramStart"/>
      <w:r>
        <w:rPr>
          <w:sz w:val="20"/>
          <w:szCs w:val="20"/>
        </w:rPr>
        <w:t xml:space="preserve">{{ </w:t>
      </w:r>
      <w:proofErr w:type="spellStart"/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>_atual</w:t>
      </w:r>
      <w:proofErr w:type="spellEnd"/>
      <w:r>
        <w:rPr>
          <w:sz w:val="20"/>
          <w:szCs w:val="20"/>
        </w:rPr>
        <w:t xml:space="preserve"> }}</w:t>
      </w:r>
    </w:p>
    <w:p w:rsidR="0030487B" w:rsidRDefault="0030487B">
      <w:pPr>
        <w:spacing w:after="120" w:line="240" w:lineRule="auto"/>
        <w:rPr>
          <w:sz w:val="20"/>
          <w:szCs w:val="20"/>
        </w:rPr>
      </w:pPr>
    </w:p>
    <w:p w:rsidR="0030487B" w:rsidRDefault="0030487B">
      <w:pPr>
        <w:spacing w:after="120" w:line="240" w:lineRule="auto"/>
        <w:rPr>
          <w:sz w:val="20"/>
          <w:szCs w:val="20"/>
        </w:rPr>
      </w:pPr>
    </w:p>
    <w:p w:rsidR="0030487B" w:rsidRDefault="009E4BCF">
      <w:pPr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Assunto: Aprovação de carga horária para participar em projeto</w:t>
      </w:r>
    </w:p>
    <w:p w:rsidR="0030487B" w:rsidRDefault="0030487B">
      <w:pPr>
        <w:spacing w:after="120" w:line="240" w:lineRule="auto"/>
        <w:rPr>
          <w:sz w:val="20"/>
          <w:szCs w:val="20"/>
        </w:rPr>
      </w:pPr>
    </w:p>
    <w:p w:rsidR="0030487B" w:rsidRDefault="009E4BCF">
      <w:pPr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>Solicito aprovação para participar no projeto abaixo, conforme carga horária e prazos abaixo indicados, respeitando os limites estabelecidos na res. 089/2022.</w:t>
      </w:r>
    </w:p>
    <w:p w:rsidR="0030487B" w:rsidRDefault="0030487B">
      <w:pPr>
        <w:spacing w:after="120" w:line="240" w:lineRule="auto"/>
        <w:ind w:firstLine="708"/>
        <w:jc w:val="both"/>
        <w:rPr>
          <w:sz w:val="20"/>
          <w:szCs w:val="20"/>
        </w:rPr>
      </w:pPr>
      <w:bookmarkStart w:id="0" w:name="_heading=h.8id43hauzvnx" w:colFirst="0" w:colLast="0"/>
      <w:bookmarkEnd w:id="0"/>
    </w:p>
    <w:p w:rsidR="0030487B" w:rsidRDefault="009E4BCF">
      <w:pPr>
        <w:spacing w:after="120" w:line="240" w:lineRule="auto"/>
        <w:ind w:left="851"/>
        <w:jc w:val="both"/>
        <w:rPr>
          <w:sz w:val="20"/>
          <w:szCs w:val="20"/>
        </w:rPr>
      </w:pPr>
      <w:r>
        <w:rPr>
          <w:sz w:val="20"/>
          <w:szCs w:val="20"/>
        </w:rPr>
        <w:t>“Art. 20. A participação de servidores em projetos executados nos termos desta resolução poderá,</w:t>
      </w:r>
      <w:r>
        <w:rPr>
          <w:sz w:val="20"/>
          <w:szCs w:val="20"/>
        </w:rPr>
        <w:t xml:space="preserve"> conforme o caso, ser exercida</w:t>
      </w:r>
      <w:r>
        <w:rPr>
          <w:b/>
          <w:bCs/>
          <w:sz w:val="20"/>
          <w:szCs w:val="20"/>
        </w:rPr>
        <w:t xml:space="preserve"> fora da jornada de trabalho</w:t>
      </w:r>
      <w:r>
        <w:rPr>
          <w:sz w:val="20"/>
          <w:szCs w:val="20"/>
        </w:rPr>
        <w:t>, desde que não acarrete prejuízo às suas atividades regulares.</w:t>
      </w:r>
    </w:p>
    <w:p w:rsidR="0030487B" w:rsidRDefault="009E4BCF">
      <w:pPr>
        <w:spacing w:after="120" w:line="240" w:lineRule="auto"/>
        <w:ind w:left="85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§ 1º </w:t>
      </w:r>
      <w:r>
        <w:rPr>
          <w:b/>
          <w:bCs/>
          <w:sz w:val="20"/>
          <w:szCs w:val="20"/>
        </w:rPr>
        <w:t>Os servidores</w:t>
      </w:r>
      <w:r>
        <w:rPr>
          <w:sz w:val="20"/>
          <w:szCs w:val="20"/>
        </w:rPr>
        <w:t xml:space="preserve"> docentes e técnico-administrativos </w:t>
      </w:r>
      <w:r>
        <w:rPr>
          <w:b/>
          <w:bCs/>
          <w:sz w:val="20"/>
          <w:szCs w:val="20"/>
        </w:rPr>
        <w:t xml:space="preserve">poderão ter participação remunerada </w:t>
      </w:r>
      <w:r>
        <w:rPr>
          <w:sz w:val="20"/>
          <w:szCs w:val="20"/>
        </w:rPr>
        <w:t xml:space="preserve">nos projetos em período </w:t>
      </w:r>
      <w:r>
        <w:rPr>
          <w:b/>
          <w:bCs/>
          <w:sz w:val="20"/>
          <w:szCs w:val="20"/>
        </w:rPr>
        <w:t xml:space="preserve">fora da sua jornada </w:t>
      </w:r>
      <w:r>
        <w:rPr>
          <w:b/>
          <w:bCs/>
          <w:sz w:val="20"/>
          <w:szCs w:val="20"/>
        </w:rPr>
        <w:t>de trabalho</w:t>
      </w:r>
      <w:r>
        <w:rPr>
          <w:sz w:val="20"/>
          <w:szCs w:val="20"/>
        </w:rPr>
        <w:t xml:space="preserve">, limitada esta participação a um </w:t>
      </w:r>
      <w:r>
        <w:rPr>
          <w:b/>
          <w:bCs/>
          <w:sz w:val="20"/>
          <w:szCs w:val="20"/>
        </w:rPr>
        <w:t xml:space="preserve">máximo de 20 (vinte) horas </w:t>
      </w:r>
      <w:r>
        <w:rPr>
          <w:sz w:val="20"/>
          <w:szCs w:val="20"/>
        </w:rPr>
        <w:t>semanais;</w:t>
      </w:r>
    </w:p>
    <w:p w:rsidR="0030487B" w:rsidRDefault="009E4BCF">
      <w:pPr>
        <w:spacing w:after="120" w:line="240" w:lineRule="auto"/>
        <w:ind w:left="851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§ 2º </w:t>
      </w:r>
      <w:r>
        <w:rPr>
          <w:b/>
          <w:bCs/>
          <w:sz w:val="20"/>
          <w:szCs w:val="20"/>
        </w:rPr>
        <w:t>Os servidores</w:t>
      </w:r>
      <w:r>
        <w:rPr>
          <w:sz w:val="20"/>
          <w:szCs w:val="20"/>
        </w:rPr>
        <w:t xml:space="preserve"> docentes e técnico-administrativos também </w:t>
      </w:r>
      <w:r>
        <w:rPr>
          <w:b/>
          <w:bCs/>
          <w:sz w:val="20"/>
          <w:szCs w:val="20"/>
        </w:rPr>
        <w:t>poderão participar de maneira remunerada</w:t>
      </w:r>
      <w:r>
        <w:rPr>
          <w:sz w:val="20"/>
          <w:szCs w:val="20"/>
        </w:rPr>
        <w:t xml:space="preserve"> em projetos no período de </w:t>
      </w:r>
      <w:r>
        <w:rPr>
          <w:b/>
          <w:bCs/>
          <w:sz w:val="20"/>
          <w:szCs w:val="20"/>
        </w:rPr>
        <w:t>até 8 (oito) horas semanais dentro da sua jorn</w:t>
      </w:r>
      <w:r>
        <w:rPr>
          <w:b/>
          <w:bCs/>
          <w:sz w:val="20"/>
          <w:szCs w:val="20"/>
        </w:rPr>
        <w:t>ada de trabalho;</w:t>
      </w:r>
    </w:p>
    <w:p w:rsidR="0030487B" w:rsidRDefault="009E4BCF">
      <w:pPr>
        <w:spacing w:after="120" w:line="240" w:lineRule="auto"/>
        <w:ind w:left="85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§ 3º </w:t>
      </w:r>
      <w:r>
        <w:rPr>
          <w:b/>
          <w:bCs/>
          <w:sz w:val="20"/>
          <w:szCs w:val="20"/>
        </w:rPr>
        <w:t>Exclusivamente</w:t>
      </w:r>
      <w:r>
        <w:rPr>
          <w:sz w:val="20"/>
          <w:szCs w:val="20"/>
        </w:rPr>
        <w:t xml:space="preserve"> no caso dos </w:t>
      </w:r>
      <w:r>
        <w:rPr>
          <w:b/>
          <w:bCs/>
          <w:sz w:val="20"/>
          <w:szCs w:val="20"/>
        </w:rPr>
        <w:t xml:space="preserve">projetos </w:t>
      </w:r>
      <w:r>
        <w:rPr>
          <w:sz w:val="20"/>
          <w:szCs w:val="20"/>
        </w:rPr>
        <w:t xml:space="preserve">que envolvam um contrato </w:t>
      </w:r>
      <w:r>
        <w:rPr>
          <w:b/>
          <w:bCs/>
          <w:sz w:val="20"/>
          <w:szCs w:val="20"/>
        </w:rPr>
        <w:t>de prestação de serviços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>em conjunto ou isoladamente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a participação remunerada de um servidor docente com dedicação exclusiva é limitada a 8 (oito) horas semanais, dentro </w:t>
      </w:r>
      <w:r>
        <w:rPr>
          <w:b/>
          <w:bCs/>
          <w:sz w:val="20"/>
          <w:szCs w:val="20"/>
        </w:rPr>
        <w:t>ou fora da jornada de trabalho</w:t>
      </w:r>
      <w:r>
        <w:rPr>
          <w:sz w:val="20"/>
          <w:szCs w:val="20"/>
        </w:rPr>
        <w:t>, nos termos do § 4º do artigo 21 da Lei 12772/2012;</w:t>
      </w:r>
    </w:p>
    <w:p w:rsidR="0030487B" w:rsidRDefault="009E4BCF">
      <w:pPr>
        <w:spacing w:after="120" w:line="240" w:lineRule="auto"/>
        <w:ind w:left="851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§ 4º Os limites de carga horária de que trata esse artigo serão computados sempre considerando o total de projetos com FUNDAÇÃO DE APOIO dos quais o servidor docente ou técn</w:t>
      </w:r>
      <w:r>
        <w:rPr>
          <w:b/>
          <w:bCs/>
          <w:sz w:val="20"/>
          <w:szCs w:val="20"/>
        </w:rPr>
        <w:t>ico-administrativo participa, dentro ou fora da UFSM.</w:t>
      </w:r>
    </w:p>
    <w:p w:rsidR="0030487B" w:rsidRDefault="009E4BCF">
      <w:pPr>
        <w:spacing w:after="120" w:line="240" w:lineRule="auto"/>
        <w:ind w:left="851"/>
        <w:jc w:val="both"/>
        <w:rPr>
          <w:sz w:val="20"/>
          <w:szCs w:val="20"/>
        </w:rPr>
      </w:pPr>
      <w:r>
        <w:rPr>
          <w:sz w:val="20"/>
          <w:szCs w:val="20"/>
        </w:rPr>
        <w:t>§ 5º A participação em projetos fora da jornada de trabalho semanal, na forma prevista caput, não acarretará a percepção de horas extraordinárias.</w:t>
      </w:r>
    </w:p>
    <w:p w:rsidR="0030487B" w:rsidRDefault="009E4BCF">
      <w:pPr>
        <w:spacing w:after="120" w:line="240" w:lineRule="auto"/>
        <w:ind w:left="85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§ 6º </w:t>
      </w:r>
      <w:r>
        <w:rPr>
          <w:b/>
          <w:bCs/>
          <w:sz w:val="20"/>
          <w:szCs w:val="20"/>
        </w:rPr>
        <w:t>Havendo prejuízos as atividades</w:t>
      </w:r>
      <w:r>
        <w:rPr>
          <w:sz w:val="20"/>
          <w:szCs w:val="20"/>
        </w:rPr>
        <w:t xml:space="preserve"> regulares por cont</w:t>
      </w:r>
      <w:r>
        <w:rPr>
          <w:sz w:val="20"/>
          <w:szCs w:val="20"/>
        </w:rPr>
        <w:t xml:space="preserve">a da participação de servidores em projetos nos termos deste artigo, </w:t>
      </w:r>
      <w:r>
        <w:rPr>
          <w:b/>
          <w:bCs/>
          <w:sz w:val="20"/>
          <w:szCs w:val="20"/>
        </w:rPr>
        <w:t>a chefia imediata solicitará adequação nos horários</w:t>
      </w:r>
      <w:r>
        <w:rPr>
          <w:sz w:val="20"/>
          <w:szCs w:val="20"/>
        </w:rPr>
        <w:t xml:space="preserve"> de participação e/ou na carga horária de participação, sendo que a inobservância as essas determinações configurarão insubordinação nos</w:t>
      </w:r>
      <w:r>
        <w:rPr>
          <w:sz w:val="20"/>
          <w:szCs w:val="20"/>
        </w:rPr>
        <w:t xml:space="preserve"> termos da lei.”</w:t>
      </w:r>
    </w:p>
    <w:p w:rsidR="0030487B" w:rsidRDefault="0030487B">
      <w:pPr>
        <w:spacing w:after="0" w:line="240" w:lineRule="auto"/>
        <w:jc w:val="both"/>
        <w:rPr>
          <w:sz w:val="20"/>
          <w:szCs w:val="20"/>
        </w:rPr>
      </w:pPr>
    </w:p>
    <w:p w:rsidR="0030487B" w:rsidRDefault="009E4BCF">
      <w:pPr>
        <w:spacing w:after="0" w:line="240" w:lineRule="auto"/>
        <w:jc w:val="both"/>
      </w:pPr>
      <w:r>
        <w:t xml:space="preserve">Título do projeto: </w:t>
      </w:r>
      <w:proofErr w:type="gramStart"/>
      <w:r>
        <w:t xml:space="preserve">{{ </w:t>
      </w:r>
      <w:proofErr w:type="spellStart"/>
      <w:r>
        <w:t>titulo</w:t>
      </w:r>
      <w:proofErr w:type="gramEnd"/>
      <w:r>
        <w:t>_projeto</w:t>
      </w:r>
      <w:proofErr w:type="spellEnd"/>
      <w:r>
        <w:t xml:space="preserve"> }}</w:t>
      </w:r>
    </w:p>
    <w:p w:rsidR="0030487B" w:rsidRDefault="009E4BCF">
      <w:pPr>
        <w:spacing w:after="0" w:line="240" w:lineRule="auto"/>
        <w:jc w:val="both"/>
      </w:pPr>
      <w:r>
        <w:t xml:space="preserve">Número de registro do projeto: </w:t>
      </w:r>
      <w:proofErr w:type="gramStart"/>
      <w:r>
        <w:t xml:space="preserve">{{ </w:t>
      </w:r>
      <w:proofErr w:type="spellStart"/>
      <w:r>
        <w:t>n</w:t>
      </w:r>
      <w:proofErr w:type="gramEnd"/>
      <w:r>
        <w:t>_projeto</w:t>
      </w:r>
      <w:proofErr w:type="spellEnd"/>
      <w:r>
        <w:t xml:space="preserve"> }}</w:t>
      </w:r>
    </w:p>
    <w:p w:rsidR="0030487B" w:rsidRDefault="009E4BCF">
      <w:pPr>
        <w:spacing w:after="0" w:line="240" w:lineRule="auto"/>
        <w:jc w:val="both"/>
      </w:pPr>
      <w:r>
        <w:t xml:space="preserve">Carga horária </w:t>
      </w:r>
      <w:r>
        <w:rPr>
          <w:b/>
          <w:bCs/>
        </w:rPr>
        <w:t xml:space="preserve">fora </w:t>
      </w:r>
      <w:r>
        <w:t xml:space="preserve">da jornada de trabalho (horas semanais): </w:t>
      </w:r>
      <w:proofErr w:type="gramStart"/>
      <w:r>
        <w:t xml:space="preserve">{{ </w:t>
      </w:r>
      <w:proofErr w:type="spellStart"/>
      <w:r>
        <w:t>ch</w:t>
      </w:r>
      <w:proofErr w:type="gramEnd"/>
      <w:r>
        <w:t>_fora</w:t>
      </w:r>
      <w:proofErr w:type="spellEnd"/>
      <w:r>
        <w:t xml:space="preserve"> }}</w:t>
      </w:r>
    </w:p>
    <w:p w:rsidR="0030487B" w:rsidRDefault="0030487B">
      <w:pPr>
        <w:spacing w:after="120" w:line="240" w:lineRule="auto"/>
        <w:ind w:firstLine="708"/>
        <w:rPr>
          <w:sz w:val="20"/>
          <w:szCs w:val="20"/>
        </w:rPr>
      </w:pPr>
    </w:p>
    <w:p w:rsidR="0030487B" w:rsidRDefault="0030487B">
      <w:pPr>
        <w:spacing w:after="120" w:line="240" w:lineRule="auto"/>
        <w:ind w:firstLine="708"/>
        <w:rPr>
          <w:sz w:val="20"/>
          <w:szCs w:val="20"/>
        </w:rPr>
      </w:pPr>
      <w:bookmarkStart w:id="1" w:name="_heading=h.vtwju44he3o2" w:colFirst="0" w:colLast="0"/>
      <w:bookmarkEnd w:id="1"/>
    </w:p>
    <w:p w:rsidR="0030487B" w:rsidRPr="009E4BCF" w:rsidRDefault="009E4BCF">
      <w:pPr>
        <w:spacing w:after="0" w:line="240" w:lineRule="auto"/>
      </w:pPr>
      <w:r w:rsidRPr="009E4BCF">
        <w:t>________________________</w:t>
      </w:r>
    </w:p>
    <w:p w:rsidR="0030487B" w:rsidRPr="009E4BCF" w:rsidRDefault="009E4BCF">
      <w:pPr>
        <w:spacing w:after="0" w:line="240" w:lineRule="auto"/>
      </w:pPr>
      <w:bookmarkStart w:id="2" w:name="_heading=h.gjdgxs" w:colFirst="0" w:colLast="0"/>
      <w:bookmarkEnd w:id="2"/>
      <w:r w:rsidRPr="009E4BCF">
        <w:t xml:space="preserve">Prof./TAE: </w:t>
      </w:r>
      <w:proofErr w:type="gramStart"/>
      <w:r>
        <w:t>{{ participante</w:t>
      </w:r>
      <w:proofErr w:type="gramEnd"/>
      <w:r>
        <w:t xml:space="preserve"> }}</w:t>
      </w:r>
    </w:p>
    <w:p w:rsidR="0030487B" w:rsidRPr="009E4BCF" w:rsidRDefault="009E4BCF">
      <w:pPr>
        <w:spacing w:after="0" w:line="240" w:lineRule="auto"/>
      </w:pPr>
      <w:proofErr w:type="spellStart"/>
      <w:r w:rsidRPr="009E4BCF">
        <w:t>Siape</w:t>
      </w:r>
      <w:proofErr w:type="spellEnd"/>
      <w:r w:rsidRPr="009E4BCF">
        <w:t xml:space="preserve">: </w:t>
      </w:r>
      <w:r>
        <w:t xml:space="preserve">{{ </w:t>
      </w:r>
      <w:proofErr w:type="spellStart"/>
      <w:r>
        <w:t>siape</w:t>
      </w:r>
      <w:proofErr w:type="spellEnd"/>
      <w:r>
        <w:t xml:space="preserve"> }}</w:t>
      </w:r>
      <w:bookmarkStart w:id="3" w:name="_GoBack"/>
      <w:bookmarkEnd w:id="3"/>
    </w:p>
    <w:p w:rsidR="0030487B" w:rsidRPr="009E4BCF" w:rsidRDefault="0030487B">
      <w:pPr>
        <w:spacing w:after="120" w:line="240" w:lineRule="auto"/>
        <w:rPr>
          <w:sz w:val="20"/>
          <w:szCs w:val="20"/>
        </w:rPr>
      </w:pPr>
    </w:p>
    <w:sectPr w:rsidR="0030487B" w:rsidRPr="009E4BCF">
      <w:pgSz w:w="11906" w:h="16838"/>
      <w:pgMar w:top="568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C5C2407-F6D3-4719-BA91-5A9FA795927D}"/>
    <w:embedBold r:id="rId2" w:fontKey="{F0AAC09E-CC29-44D2-8EEB-04F80A415DBB}"/>
    <w:embedItalic r:id="rId3" w:fontKey="{E495D013-75C0-4EA3-8263-868E35D4E7E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515D00B-206A-48EE-8A56-489A59A688A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332BDBF5-9333-40A2-8A3E-85E6B2D0383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87B"/>
    <w:rsid w:val="0030487B"/>
    <w:rsid w:val="009E4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67856"/>
  <w15:docId w15:val="{4D31634E-DC70-4366-A3DF-F92464D42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uiPriority w:val="9"/>
    <w:rPr>
      <w:rFonts w:ascii="Arial" w:eastAsia="Arial" w:hAnsi="Arial" w:cs="Arial"/>
      <w:sz w:val="40"/>
      <w:szCs w:val="40"/>
    </w:rPr>
  </w:style>
  <w:style w:type="character" w:customStyle="1" w:styleId="Ttulo2Char">
    <w:name w:val="Título 2 Char"/>
    <w:basedOn w:val="Fontepargpadro"/>
    <w:uiPriority w:val="9"/>
    <w:rPr>
      <w:rFonts w:ascii="Arial" w:eastAsia="Arial" w:hAnsi="Arial" w:cs="Arial"/>
      <w:sz w:val="34"/>
    </w:rPr>
  </w:style>
  <w:style w:type="character" w:customStyle="1" w:styleId="Ttulo3Char">
    <w:name w:val="Título 3 Char"/>
    <w:basedOn w:val="Fontepargpadro"/>
    <w:uiPriority w:val="9"/>
    <w:rPr>
      <w:rFonts w:ascii="Arial" w:eastAsia="Arial" w:hAnsi="Arial" w:cs="Arial"/>
      <w:sz w:val="30"/>
      <w:szCs w:val="30"/>
    </w:rPr>
  </w:style>
  <w:style w:type="character" w:customStyle="1" w:styleId="Ttulo4Char">
    <w:name w:val="Título 4 Char"/>
    <w:basedOn w:val="Fontepargpadro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Ttulo5Char">
    <w:name w:val="Título 5 Char"/>
    <w:basedOn w:val="Fontepargpadro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tulo6Char">
    <w:name w:val="Título 6 Char"/>
    <w:basedOn w:val="Fontepargpadro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sz w:val="21"/>
      <w:szCs w:val="21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Char">
    <w:name w:val="Título Char"/>
    <w:basedOn w:val="Fontepargpadro"/>
    <w:uiPriority w:val="10"/>
    <w:rPr>
      <w:sz w:val="48"/>
      <w:szCs w:val="48"/>
    </w:rPr>
  </w:style>
  <w:style w:type="character" w:customStyle="1" w:styleId="SubttuloChar">
    <w:name w:val="Subtítulo Char"/>
    <w:basedOn w:val="Fontepargpadro"/>
    <w:uiPriority w:val="11"/>
    <w:rPr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pPr>
      <w:ind w:left="720" w:right="720"/>
    </w:pPr>
    <w:rPr>
      <w:i/>
    </w:rPr>
  </w:style>
  <w:style w:type="character" w:customStyle="1" w:styleId="CitaoChar">
    <w:name w:val="Citação Char"/>
    <w:link w:val="Citao"/>
    <w:uiPriority w:val="29"/>
    <w:rPr>
      <w:i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CitaoIntensaChar">
    <w:name w:val="Citação Intensa Char"/>
    <w:link w:val="CitaoIntensa"/>
    <w:uiPriority w:val="30"/>
    <w:rPr>
      <w:i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Fontepargpadro"/>
    <w:uiPriority w:val="99"/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RodapChar">
    <w:name w:val="Rodapé Char"/>
    <w:link w:val="Rodap"/>
    <w:uiPriority w:val="99"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TextodenotaderodapChar">
    <w:name w:val="Texto de nota de rodapé Char"/>
    <w:link w:val="Textodenotaderodap"/>
    <w:uiPriority w:val="99"/>
    <w:rPr>
      <w:sz w:val="18"/>
    </w:rPr>
  </w:style>
  <w:style w:type="character" w:styleId="Refdenotaderodap">
    <w:name w:val="footnote reference"/>
    <w:basedOn w:val="Fontepargpadro"/>
    <w:uiPriority w:val="99"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TextodenotadefimChar">
    <w:name w:val="Texto de nota de fim Char"/>
    <w:link w:val="Textodenotadefim"/>
    <w:uiPriority w:val="99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3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ntq3yMMwMk77Bzpl4mTYtbCM5Q==">CgMxLjAyDmguOGlkNDNoYXV6dm54Mg5oLnZ0d2p1NDRoZTNvMjIIaC5namRneHM4AHIhMU55TUJGMWdJSFhXSndHd01CeWlsb0ZiV0pvTEpoYWVf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335</Words>
  <Characters>1814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agittec</dc:creator>
  <cp:lastModifiedBy>pccli</cp:lastModifiedBy>
  <cp:revision>2</cp:revision>
  <dcterms:created xsi:type="dcterms:W3CDTF">2026-05-26T13:10:00Z</dcterms:created>
  <dcterms:modified xsi:type="dcterms:W3CDTF">2026-05-26T13:10:00Z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-404828253</vt:i4>
  </property>
</Properties>
</file>