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725" w:rsidRDefault="00444331" w:rsidP="00B310D8">
      <w:pPr>
        <w:pStyle w:val="Ttulo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227965</wp:posOffset>
            </wp:positionV>
            <wp:extent cx="6758305" cy="81597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078" b="-1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4725" w:rsidRDefault="00224725" w:rsidP="00B310D8">
      <w:pPr>
        <w:pStyle w:val="Ttulo"/>
        <w:rPr>
          <w:rFonts w:ascii="Times New Roman" w:hAnsi="Times New Roman"/>
          <w:sz w:val="28"/>
        </w:rPr>
      </w:pPr>
    </w:p>
    <w:p w:rsidR="00224725" w:rsidRDefault="00224725" w:rsidP="00B310D8">
      <w:pPr>
        <w:pStyle w:val="Ttulo"/>
        <w:rPr>
          <w:rFonts w:ascii="Times New Roman" w:hAnsi="Times New Roman"/>
          <w:sz w:val="28"/>
        </w:rPr>
      </w:pPr>
    </w:p>
    <w:p w:rsidR="00B310D8" w:rsidRPr="006B3B35" w:rsidRDefault="00B310D8" w:rsidP="00AA5E4E">
      <w:pPr>
        <w:pStyle w:val="Ttulo"/>
        <w:spacing w:line="360" w:lineRule="auto"/>
        <w:rPr>
          <w:rFonts w:ascii="Times New Roman" w:hAnsi="Times New Roman"/>
          <w:b/>
          <w:szCs w:val="24"/>
        </w:rPr>
      </w:pPr>
      <w:r w:rsidRPr="006B3B35">
        <w:rPr>
          <w:rFonts w:ascii="Times New Roman" w:hAnsi="Times New Roman"/>
          <w:b/>
          <w:szCs w:val="24"/>
        </w:rPr>
        <w:t xml:space="preserve">DECLARAÇÃO DO </w:t>
      </w:r>
      <w:r w:rsidR="009E796E" w:rsidRPr="006B3B35">
        <w:rPr>
          <w:rFonts w:ascii="Times New Roman" w:hAnsi="Times New Roman"/>
          <w:b/>
          <w:szCs w:val="24"/>
        </w:rPr>
        <w:t>FISCAL</w:t>
      </w:r>
      <w:r w:rsidR="00FB4A2E" w:rsidRPr="006B3B35">
        <w:rPr>
          <w:rFonts w:ascii="Times New Roman" w:hAnsi="Times New Roman"/>
          <w:b/>
          <w:szCs w:val="24"/>
        </w:rPr>
        <w:t xml:space="preserve"> </w:t>
      </w:r>
    </w:p>
    <w:p w:rsidR="00B310D8" w:rsidRPr="00403338" w:rsidRDefault="00B310D8" w:rsidP="00AA5E4E">
      <w:pPr>
        <w:spacing w:line="360" w:lineRule="auto"/>
        <w:jc w:val="center"/>
        <w:rPr>
          <w:sz w:val="24"/>
          <w:szCs w:val="24"/>
        </w:rPr>
      </w:pPr>
    </w:p>
    <w:p w:rsidR="00B310D8" w:rsidRPr="00403338" w:rsidRDefault="00B310D8" w:rsidP="00BE38E0">
      <w:pPr>
        <w:pStyle w:val="Recuodecorpodetexto2"/>
        <w:ind w:firstLine="851"/>
        <w:rPr>
          <w:rFonts w:ascii="Times New Roman" w:hAnsi="Times New Roman"/>
          <w:sz w:val="20"/>
        </w:rPr>
      </w:pPr>
      <w:r w:rsidRPr="00403338">
        <w:rPr>
          <w:rFonts w:ascii="Times New Roman" w:hAnsi="Times New Roman"/>
          <w:sz w:val="20"/>
        </w:rPr>
        <w:t xml:space="preserve">Declaro, para os devidos fins, que estou ciente dos termos e </w:t>
      </w:r>
      <w:r w:rsidR="00C74965" w:rsidRPr="00403338">
        <w:rPr>
          <w:rFonts w:ascii="Times New Roman" w:hAnsi="Times New Roman"/>
          <w:sz w:val="20"/>
        </w:rPr>
        <w:t xml:space="preserve">obrigações que constam na </w:t>
      </w:r>
      <w:r w:rsidR="00BE38E0" w:rsidRPr="00403338">
        <w:rPr>
          <w:rFonts w:ascii="Times New Roman" w:hAnsi="Times New Roman"/>
          <w:sz w:val="20"/>
        </w:rPr>
        <w:t>Lei n. 14.133/2021 regulamentada pelos Decretos n. 10.929/2022 e 11.430/2023</w:t>
      </w:r>
      <w:r w:rsidRPr="00403338">
        <w:rPr>
          <w:rFonts w:ascii="Times New Roman" w:hAnsi="Times New Roman"/>
          <w:sz w:val="20"/>
        </w:rPr>
        <w:t>;</w:t>
      </w:r>
      <w:r w:rsidR="00C74965" w:rsidRPr="00403338">
        <w:rPr>
          <w:rFonts w:ascii="Times New Roman" w:hAnsi="Times New Roman"/>
          <w:sz w:val="20"/>
        </w:rPr>
        <w:t xml:space="preserve"> na Lei n.</w:t>
      </w:r>
      <w:r w:rsidRPr="00403338">
        <w:rPr>
          <w:rFonts w:ascii="Times New Roman" w:hAnsi="Times New Roman"/>
          <w:sz w:val="20"/>
        </w:rPr>
        <w:t xml:space="preserve"> 8.958/94,</w:t>
      </w:r>
      <w:r w:rsidR="00C74965" w:rsidRPr="00403338">
        <w:rPr>
          <w:rFonts w:ascii="Times New Roman" w:hAnsi="Times New Roman"/>
          <w:sz w:val="20"/>
        </w:rPr>
        <w:t xml:space="preserve"> regulamentada pelo Decreto n.</w:t>
      </w:r>
      <w:r w:rsidRPr="00403338">
        <w:rPr>
          <w:rFonts w:ascii="Times New Roman" w:hAnsi="Times New Roman"/>
          <w:sz w:val="20"/>
        </w:rPr>
        <w:t xml:space="preserve"> 7.423/10; </w:t>
      </w:r>
      <w:r w:rsidR="00C74965" w:rsidRPr="00403338">
        <w:rPr>
          <w:rFonts w:ascii="Times New Roman" w:hAnsi="Times New Roman"/>
          <w:sz w:val="20"/>
        </w:rPr>
        <w:t>no Decreto n.</w:t>
      </w:r>
      <w:r w:rsidRPr="00403338">
        <w:rPr>
          <w:rFonts w:ascii="Times New Roman" w:hAnsi="Times New Roman"/>
          <w:sz w:val="20"/>
        </w:rPr>
        <w:t xml:space="preserve"> 93.872/86; </w:t>
      </w:r>
      <w:r w:rsidRPr="00403338">
        <w:rPr>
          <w:rFonts w:ascii="Times New Roman" w:hAnsi="Times New Roman"/>
          <w:b/>
          <w:sz w:val="20"/>
        </w:rPr>
        <w:t>na Resolução UFSM n</w:t>
      </w:r>
      <w:r w:rsidR="00C74965" w:rsidRPr="00403338">
        <w:rPr>
          <w:rFonts w:ascii="Times New Roman" w:hAnsi="Times New Roman"/>
          <w:b/>
          <w:sz w:val="20"/>
        </w:rPr>
        <w:t>.</w:t>
      </w:r>
      <w:r w:rsidRPr="00403338">
        <w:rPr>
          <w:rFonts w:ascii="Times New Roman" w:hAnsi="Times New Roman"/>
          <w:b/>
          <w:sz w:val="20"/>
        </w:rPr>
        <w:t xml:space="preserve"> 0</w:t>
      </w:r>
      <w:r w:rsidR="00FB4A2E" w:rsidRPr="00403338">
        <w:rPr>
          <w:rFonts w:ascii="Times New Roman" w:hAnsi="Times New Roman"/>
          <w:b/>
          <w:sz w:val="20"/>
        </w:rPr>
        <w:t>89</w:t>
      </w:r>
      <w:r w:rsidRPr="00403338">
        <w:rPr>
          <w:rFonts w:ascii="Times New Roman" w:hAnsi="Times New Roman"/>
          <w:b/>
          <w:sz w:val="20"/>
        </w:rPr>
        <w:t>/20</w:t>
      </w:r>
      <w:r w:rsidR="00FB4A2E" w:rsidRPr="00403338">
        <w:rPr>
          <w:rFonts w:ascii="Times New Roman" w:hAnsi="Times New Roman"/>
          <w:b/>
          <w:sz w:val="20"/>
        </w:rPr>
        <w:t>22</w:t>
      </w:r>
      <w:r w:rsidRPr="00403338">
        <w:rPr>
          <w:rFonts w:ascii="Times New Roman" w:hAnsi="Times New Roman"/>
          <w:sz w:val="20"/>
        </w:rPr>
        <w:t xml:space="preserve">; bem como de suas alterações, para execução do </w:t>
      </w:r>
      <w:r w:rsidR="00B5007D">
        <w:rPr>
          <w:rFonts w:ascii="Times New Roman" w:hAnsi="Times New Roman"/>
          <w:sz w:val="20"/>
        </w:rPr>
        <w:t>Acordo de Parceria</w:t>
      </w:r>
      <w:r w:rsidRPr="00403338">
        <w:rPr>
          <w:rFonts w:ascii="Times New Roman" w:hAnsi="Times New Roman"/>
          <w:sz w:val="20"/>
        </w:rPr>
        <w:t xml:space="preserve"> que visa à operacionalização do projeto “</w:t>
      </w:r>
      <w:r w:rsidR="007E3394" w:rsidRPr="00403338">
        <w:rPr>
          <w:rFonts w:ascii="Times New Roman" w:hAnsi="Times New Roman"/>
          <w:sz w:val="20"/>
        </w:rPr>
        <w:t xml:space="preserve">{{ </w:t>
      </w:r>
      <w:proofErr w:type="spellStart"/>
      <w:r w:rsidR="007E3394" w:rsidRPr="00403338">
        <w:rPr>
          <w:rFonts w:ascii="Times New Roman" w:hAnsi="Times New Roman"/>
          <w:sz w:val="20"/>
        </w:rPr>
        <w:t>nome_projeto</w:t>
      </w:r>
      <w:proofErr w:type="spellEnd"/>
      <w:r w:rsidR="007E3394" w:rsidRPr="00403338">
        <w:rPr>
          <w:rFonts w:ascii="Times New Roman" w:hAnsi="Times New Roman"/>
          <w:sz w:val="20"/>
        </w:rPr>
        <w:t xml:space="preserve"> }}</w:t>
      </w:r>
      <w:r w:rsidRPr="00403338">
        <w:rPr>
          <w:rFonts w:ascii="Times New Roman" w:hAnsi="Times New Roman"/>
          <w:sz w:val="20"/>
        </w:rPr>
        <w:t xml:space="preserve">”, registrado sob o nº </w:t>
      </w:r>
      <w:r w:rsidR="007E3394" w:rsidRPr="00403338">
        <w:rPr>
          <w:rFonts w:ascii="Times New Roman" w:hAnsi="Times New Roman"/>
          <w:sz w:val="20"/>
        </w:rPr>
        <w:t xml:space="preserve">{{ </w:t>
      </w:r>
      <w:proofErr w:type="spellStart"/>
      <w:r w:rsidR="007E3394" w:rsidRPr="00403338">
        <w:rPr>
          <w:rFonts w:ascii="Times New Roman" w:hAnsi="Times New Roman"/>
          <w:sz w:val="20"/>
        </w:rPr>
        <w:t>n_projeto</w:t>
      </w:r>
      <w:proofErr w:type="spellEnd"/>
      <w:r w:rsidR="007E3394" w:rsidRPr="00403338">
        <w:rPr>
          <w:rFonts w:ascii="Times New Roman" w:hAnsi="Times New Roman"/>
          <w:sz w:val="20"/>
        </w:rPr>
        <w:t xml:space="preserve"> }}</w:t>
      </w:r>
    </w:p>
    <w:p w:rsidR="00FB4A2E" w:rsidRPr="00304B06" w:rsidRDefault="00FB4A2E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76758B" w:rsidRPr="0076758B" w:rsidRDefault="00B310D8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6758B">
        <w:rPr>
          <w:rFonts w:ascii="Times New Roman" w:hAnsi="Times New Roman"/>
          <w:sz w:val="20"/>
        </w:rPr>
        <w:t xml:space="preserve">Artigos da </w:t>
      </w:r>
      <w:r w:rsidR="00C74965" w:rsidRPr="0076758B">
        <w:rPr>
          <w:rFonts w:ascii="Times New Roman" w:hAnsi="Times New Roman"/>
          <w:sz w:val="20"/>
        </w:rPr>
        <w:t>Resolução UFSM n.</w:t>
      </w:r>
      <w:r w:rsidRPr="0076758B">
        <w:rPr>
          <w:rFonts w:ascii="Times New Roman" w:hAnsi="Times New Roman"/>
          <w:sz w:val="20"/>
        </w:rPr>
        <w:t xml:space="preserve"> 0</w:t>
      </w:r>
      <w:r w:rsidR="00FB4A2E" w:rsidRPr="0076758B">
        <w:rPr>
          <w:rFonts w:ascii="Times New Roman" w:hAnsi="Times New Roman"/>
          <w:sz w:val="20"/>
        </w:rPr>
        <w:t>89</w:t>
      </w:r>
      <w:r w:rsidRPr="0076758B">
        <w:rPr>
          <w:rFonts w:ascii="Times New Roman" w:hAnsi="Times New Roman"/>
          <w:sz w:val="20"/>
        </w:rPr>
        <w:t>/20</w:t>
      </w:r>
      <w:r w:rsidR="00FB4A2E" w:rsidRPr="0076758B">
        <w:rPr>
          <w:rFonts w:ascii="Times New Roman" w:hAnsi="Times New Roman"/>
          <w:sz w:val="20"/>
        </w:rPr>
        <w:t>22</w:t>
      </w:r>
      <w:r w:rsidRPr="0076758B">
        <w:rPr>
          <w:rFonts w:ascii="Times New Roman" w:hAnsi="Times New Roman"/>
          <w:sz w:val="20"/>
        </w:rPr>
        <w:t xml:space="preserve"> que </w:t>
      </w:r>
      <w:r w:rsidR="00304B06" w:rsidRPr="0076758B">
        <w:rPr>
          <w:rFonts w:ascii="Times New Roman" w:hAnsi="Times New Roman"/>
          <w:sz w:val="20"/>
        </w:rPr>
        <w:t xml:space="preserve">fazem referência </w:t>
      </w:r>
      <w:r w:rsidR="0076758B" w:rsidRPr="0076758B">
        <w:rPr>
          <w:rFonts w:ascii="Times New Roman" w:hAnsi="Times New Roman"/>
          <w:sz w:val="20"/>
        </w:rPr>
        <w:t>às responsabilidades do Fiscal:</w:t>
      </w:r>
    </w:p>
    <w:p w:rsidR="00B310D8" w:rsidRPr="0076758B" w:rsidRDefault="00B310D8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2465BD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Art. 33. As instâncias que compõem o mecanismo de controle e governança incluem, pelo menos, os seguintes papéis, com as seguintes responsabilidades gerais:</w:t>
      </w:r>
    </w:p>
    <w:p w:rsidR="002465BD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 - Fiscal ou Equipe de Fiscalização: tem papel de controle de gestão, acompanhando e autorizando as despesas realizadas durante a vigência do Instrumentos com Fundação de Apoio, de modo a garantir que a execução das despesas esteja de acordo com o previsto no projeto.</w:t>
      </w:r>
    </w:p>
    <w:p w:rsidR="00FB4A2E" w:rsidRPr="0076758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76758B">
        <w:rPr>
          <w:rFonts w:ascii="Times New Roman" w:hAnsi="Times New Roman" w:cs="Times New Roman"/>
          <w:sz w:val="20"/>
          <w:szCs w:val="20"/>
        </w:rPr>
        <w:t xml:space="preserve">Art. 35. Nos projetos, </w:t>
      </w:r>
      <w:r w:rsidRPr="0076758B">
        <w:rPr>
          <w:rFonts w:ascii="Times New Roman" w:hAnsi="Times New Roman" w:cs="Times New Roman"/>
          <w:b/>
          <w:sz w:val="20"/>
          <w:szCs w:val="20"/>
        </w:rPr>
        <w:t xml:space="preserve">deverá ser indicado um </w:t>
      </w:r>
      <w:r w:rsidR="0076758B" w:rsidRPr="0076758B">
        <w:rPr>
          <w:rFonts w:ascii="Times New Roman" w:hAnsi="Times New Roman" w:cs="Times New Roman"/>
          <w:b/>
          <w:sz w:val="20"/>
          <w:szCs w:val="20"/>
        </w:rPr>
        <w:t>F</w:t>
      </w:r>
      <w:r w:rsidRPr="0076758B">
        <w:rPr>
          <w:rFonts w:ascii="Times New Roman" w:hAnsi="Times New Roman" w:cs="Times New Roman"/>
          <w:b/>
          <w:sz w:val="20"/>
          <w:szCs w:val="20"/>
        </w:rPr>
        <w:t>iscal ou Equipe de Fiscalização</w:t>
      </w:r>
      <w:r w:rsidRPr="0076758B">
        <w:rPr>
          <w:rFonts w:ascii="Times New Roman" w:hAnsi="Times New Roman" w:cs="Times New Roman"/>
          <w:sz w:val="20"/>
          <w:szCs w:val="20"/>
        </w:rPr>
        <w:t xml:space="preserve"> a critério da autoridade superior, para exercer as funções de fiscalização de execução do Instrumento com Fundação de Apoio, nos termos do Art.</w:t>
      </w:r>
      <w:r w:rsidR="00BE38E0" w:rsidRPr="00BE38E0">
        <w:rPr>
          <w:rFonts w:ascii="Times New Roman" w:hAnsi="Times New Roman" w:cs="Times New Roman"/>
          <w:sz w:val="20"/>
          <w:szCs w:val="20"/>
        </w:rPr>
        <w:t xml:space="preserve"> 117 da Lei N. 14.133/2021.</w:t>
      </w:r>
      <w:r w:rsidRPr="0076758B">
        <w:rPr>
          <w:rFonts w:ascii="Times New Roman" w:hAnsi="Times New Roman" w:cs="Times New Roman"/>
          <w:sz w:val="20"/>
          <w:szCs w:val="20"/>
        </w:rPr>
        <w:t xml:space="preserve"> </w:t>
      </w:r>
    </w:p>
    <w:p w:rsidR="0076758B" w:rsidRPr="0076758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>(...)</w:t>
      </w:r>
    </w:p>
    <w:p w:rsidR="0076758B" w:rsidRPr="0076758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76758B" w:rsidRPr="0076758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76758B" w:rsidRPr="0076758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76758B" w:rsidRPr="0076758B" w:rsidRDefault="0076758B" w:rsidP="0076758B">
      <w:pPr>
        <w:pStyle w:val="Recuodecorpodetexto2"/>
        <w:ind w:firstLine="851"/>
        <w:rPr>
          <w:rFonts w:ascii="Times New Roman" w:hAnsi="Times New Roman"/>
          <w:b/>
          <w:bCs/>
          <w:i/>
          <w:iCs/>
          <w:strike/>
          <w:sz w:val="20"/>
        </w:rPr>
      </w:pPr>
    </w:p>
    <w:p w:rsidR="00FB4A2E" w:rsidRPr="0076758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6758B">
        <w:rPr>
          <w:rFonts w:ascii="Times New Roman" w:hAnsi="Times New Roman"/>
          <w:sz w:val="20"/>
        </w:rPr>
        <w:t xml:space="preserve">Art. 38. No prazo máximo de 30 (trinta) dias após o término do projeto, a totalidade dos bens disponíveis, e os saldos remanescentes, deverão ser incorporados ao patrimônio da UFSM, de acordo com orientações definidas pela </w:t>
      </w:r>
      <w:proofErr w:type="spellStart"/>
      <w:r w:rsidRPr="0076758B">
        <w:rPr>
          <w:rFonts w:ascii="Times New Roman" w:hAnsi="Times New Roman"/>
          <w:sz w:val="20"/>
        </w:rPr>
        <w:t>Pró-Reitoria</w:t>
      </w:r>
      <w:proofErr w:type="spellEnd"/>
      <w:r w:rsidRPr="0076758B">
        <w:rPr>
          <w:rFonts w:ascii="Times New Roman" w:hAnsi="Times New Roman"/>
          <w:sz w:val="20"/>
        </w:rPr>
        <w:t xml:space="preserve"> de Administração, salvo se imposição diferente determinada pela instituição financiadora e registrada no Instrumento com Fundação de Apoio.</w:t>
      </w:r>
    </w:p>
    <w:p w:rsidR="0076758B" w:rsidRPr="0076758B" w:rsidRDefault="0076758B" w:rsidP="0076758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i/>
          <w:iCs/>
        </w:rPr>
      </w:pPr>
      <w:r w:rsidRPr="0076758B">
        <w:rPr>
          <w:i/>
          <w:iCs/>
        </w:rPr>
        <w:t>(...)</w:t>
      </w:r>
    </w:p>
    <w:p w:rsidR="00FB4A2E" w:rsidRPr="0076758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6758B">
        <w:rPr>
          <w:rFonts w:ascii="Times New Roman" w:hAnsi="Times New Roman"/>
          <w:sz w:val="20"/>
        </w:rPr>
        <w:t>§ 2o Caberá ao Fiscal ou à Equipe de Fiscalização conferir a transferência dos bens e, no caso de não comunicar qualquer ocorrência existente, responderá subsidiariamente com o Coordenador pela falta do patrimônio não incorporado.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04B06">
        <w:rPr>
          <w:rFonts w:ascii="Times New Roman" w:hAnsi="Times New Roman" w:cs="Times New Roman"/>
          <w:b/>
          <w:sz w:val="20"/>
          <w:szCs w:val="20"/>
        </w:rPr>
        <w:t xml:space="preserve">Art. 42. São atribuições do fiscal ou da Equipe de Fiscalização do Instrumento com Fundação de Apoio: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 - verificar a conformidade entre as despesas executadas e o previsto no projeto;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II - responsabilizar-se pelo acompanhamento e fiscalização das despesas executadas por meio do projeto, tendo como parâmetro as previsões de despesa estabelecidas no Instrumento com Fundação de Apoio e documentos correlatos;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III - verificar a conformidade da conciliação bancária através da verificação dos extratos bancários da conta corrente e da aplicação financeira do projeto;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IV - verificar a conformidade do relatório de cumprimento do objeto; </w:t>
      </w:r>
    </w:p>
    <w:p w:rsidR="00FB4A2E" w:rsidRPr="00304B06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>V - conferir a transferência dos bens adquiridos pelo projeto ao final do mesmo por meio do termo de doação para a UFSM;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VI - verificar a conformidade dos relatórios técnicos e financeiros parciais e finais;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VII - aprovar os relatórios financeiros parciais e finais;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VIII - emitir parecer sobre os relatórios financeiros parciais e finais, e encaminhá-los para o Departamento de Contabilidade e Finanças em tempo hábil, ou seja, em até 20 (vinte) dias úteis a contar do recebimento das informações; </w:t>
      </w:r>
    </w:p>
    <w:p w:rsidR="00FB4A2E" w:rsidRPr="0076758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i/>
          <w:sz w:val="20"/>
          <w:szCs w:val="20"/>
        </w:rPr>
      </w:pPr>
      <w:r w:rsidRPr="0076758B">
        <w:rPr>
          <w:rFonts w:ascii="Times New Roman" w:hAnsi="Times New Roman" w:cs="Times New Roman"/>
          <w:i/>
          <w:sz w:val="20"/>
          <w:szCs w:val="20"/>
        </w:rPr>
        <w:lastRenderedPageBreak/>
        <w:t xml:space="preserve">IX - emitir, como parte do processo de prestação de contas parciais e finais, declaração expressa da existência de todos os documentos listados em </w:t>
      </w:r>
      <w:r w:rsidRPr="0076758B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checklist </w:t>
      </w:r>
      <w:r w:rsidRPr="0076758B">
        <w:rPr>
          <w:rFonts w:ascii="Times New Roman" w:hAnsi="Times New Roman" w:cs="Times New Roman"/>
          <w:i/>
          <w:sz w:val="20"/>
          <w:szCs w:val="20"/>
        </w:rPr>
        <w:t xml:space="preserve">disponibilizado pelo Departamento de Contabilidade e Finanças e de todos os documentos previstos como necessários à prestação de contas, sob as penas do Art. 299 do Código Penal;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X - avaliar as licitações específicas do projeto realizadas pela Fundação de Apoio, fazendo constar em declaração expressa, sempre que necessário, indicação de que foram cumpridas todas as regras do processo licitatório;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XI - informar, em primeira instância, ao coordenador sobre eventuais irregularidades constatadas no projeto e, não havendo resposta pelo coordenador, comunicar à instância superior que o designou para a função; e </w:t>
      </w:r>
    </w:p>
    <w:p w:rsidR="00FB4A2E" w:rsidRPr="00304B06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>XII - emitir parecer prévio em caso de dúvida sobre a conveniência, oportunidade e finalidade pública de qualquer despesa do projeto, mediante solicitação.</w:t>
      </w:r>
    </w:p>
    <w:p w:rsidR="00FB4A2E" w:rsidRDefault="00FB4A2E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Pr="00304B06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B310D8" w:rsidRPr="00304B06" w:rsidRDefault="00B310D8" w:rsidP="00AA5E4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 xml:space="preserve">Santa Maria, </w:t>
      </w:r>
      <w:r w:rsidR="007E3394">
        <w:rPr>
          <w:rFonts w:ascii="Times New Roman" w:hAnsi="Times New Roman"/>
          <w:sz w:val="20"/>
        </w:rPr>
        <w:t xml:space="preserve">{{ </w:t>
      </w:r>
      <w:proofErr w:type="spellStart"/>
      <w:r w:rsidR="007E3394">
        <w:rPr>
          <w:rFonts w:ascii="Times New Roman" w:hAnsi="Times New Roman"/>
          <w:sz w:val="20"/>
        </w:rPr>
        <w:t>data_atual</w:t>
      </w:r>
      <w:proofErr w:type="spellEnd"/>
      <w:r w:rsidR="007E3394">
        <w:rPr>
          <w:rFonts w:ascii="Times New Roman" w:hAnsi="Times New Roman"/>
          <w:sz w:val="20"/>
        </w:rPr>
        <w:t xml:space="preserve"> }}</w:t>
      </w:r>
      <w:r w:rsidRPr="00304B06">
        <w:rPr>
          <w:rFonts w:ascii="Times New Roman" w:hAnsi="Times New Roman"/>
          <w:sz w:val="20"/>
        </w:rPr>
        <w:t>.</w:t>
      </w:r>
    </w:p>
    <w:p w:rsidR="00B310D8" w:rsidRPr="00304B06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  <w:sectPr w:rsidR="00B310D8" w:rsidRPr="00304B06" w:rsidSect="0076758B">
          <w:pgSz w:w="11907" w:h="16840" w:code="9"/>
          <w:pgMar w:top="567" w:right="1417" w:bottom="851" w:left="1418" w:header="680" w:footer="680" w:gutter="0"/>
          <w:cols w:space="720"/>
          <w:titlePg/>
          <w:docGrid w:linePitch="212"/>
        </w:sectPr>
      </w:pPr>
    </w:p>
    <w:p w:rsidR="00B310D8" w:rsidRPr="00304B06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</w:pPr>
    </w:p>
    <w:p w:rsidR="00B310D8" w:rsidRPr="00304B06" w:rsidRDefault="00B310D8" w:rsidP="00AA5E4E">
      <w:pPr>
        <w:spacing w:line="360" w:lineRule="auto"/>
        <w:jc w:val="both"/>
      </w:pPr>
    </w:p>
    <w:p w:rsidR="00B310D8" w:rsidRPr="00304B06" w:rsidRDefault="00403338" w:rsidP="00AA5E4E">
      <w:pPr>
        <w:spacing w:line="360" w:lineRule="auto"/>
        <w:jc w:val="right"/>
      </w:pPr>
      <w:r>
        <w:t xml:space="preserve">NOME: </w:t>
      </w:r>
      <w:r w:rsidR="007E3394">
        <w:t xml:space="preserve">{{ </w:t>
      </w:r>
      <w:proofErr w:type="spellStart"/>
      <w:r w:rsidR="007E3394">
        <w:t>nome_fiscal</w:t>
      </w:r>
      <w:proofErr w:type="spellEnd"/>
      <w:r w:rsidR="007E3394">
        <w:t xml:space="preserve"> }} </w:t>
      </w:r>
      <w:r>
        <w:br/>
        <w:t xml:space="preserve">SIAPE: </w:t>
      </w:r>
      <w:r w:rsidR="007E3394">
        <w:t xml:space="preserve">{{ </w:t>
      </w:r>
      <w:proofErr w:type="spellStart"/>
      <w:r w:rsidR="007E3394">
        <w:t>siape_fiscal</w:t>
      </w:r>
      <w:proofErr w:type="spellEnd"/>
      <w:r w:rsidR="007E3394">
        <w:t xml:space="preserve"> }}</w:t>
      </w:r>
    </w:p>
    <w:p w:rsidR="00B310D8" w:rsidRPr="00304B06" w:rsidRDefault="009E796E" w:rsidP="00AA5E4E">
      <w:pPr>
        <w:spacing w:line="360" w:lineRule="auto"/>
        <w:jc w:val="right"/>
      </w:pPr>
      <w:r w:rsidRPr="00304B06">
        <w:t>Fiscal</w:t>
      </w:r>
      <w:r w:rsidR="00B310D8" w:rsidRPr="00304B06">
        <w:t xml:space="preserve"> do Projeto/</w:t>
      </w:r>
      <w:r w:rsidR="00B5007D">
        <w:t>Acordo de Parceria</w:t>
      </w:r>
      <w:bookmarkStart w:id="0" w:name="_GoBack"/>
      <w:bookmarkEnd w:id="0"/>
    </w:p>
    <w:p w:rsidR="008B1E15" w:rsidRPr="00304B06" w:rsidRDefault="008B1E15" w:rsidP="00AA5E4E">
      <w:pPr>
        <w:spacing w:line="360" w:lineRule="auto"/>
        <w:jc w:val="right"/>
      </w:pPr>
    </w:p>
    <w:sectPr w:rsidR="008B1E15" w:rsidRPr="00304B06" w:rsidSect="00E81D6B">
      <w:type w:val="continuous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D8"/>
    <w:rsid w:val="00170C28"/>
    <w:rsid w:val="00185395"/>
    <w:rsid w:val="001B7233"/>
    <w:rsid w:val="001B78A4"/>
    <w:rsid w:val="00224725"/>
    <w:rsid w:val="002465BD"/>
    <w:rsid w:val="00304B06"/>
    <w:rsid w:val="003D671D"/>
    <w:rsid w:val="003E68BF"/>
    <w:rsid w:val="00400887"/>
    <w:rsid w:val="00403338"/>
    <w:rsid w:val="00444331"/>
    <w:rsid w:val="006661BC"/>
    <w:rsid w:val="006B3B35"/>
    <w:rsid w:val="0075651B"/>
    <w:rsid w:val="0076758B"/>
    <w:rsid w:val="007E3394"/>
    <w:rsid w:val="008B1E15"/>
    <w:rsid w:val="00961290"/>
    <w:rsid w:val="00982A0B"/>
    <w:rsid w:val="009E796E"/>
    <w:rsid w:val="00AA5E4E"/>
    <w:rsid w:val="00AE73DB"/>
    <w:rsid w:val="00B310D8"/>
    <w:rsid w:val="00B5007D"/>
    <w:rsid w:val="00BE38E0"/>
    <w:rsid w:val="00C74965"/>
    <w:rsid w:val="00E51561"/>
    <w:rsid w:val="00E81D6B"/>
    <w:rsid w:val="00FA7C03"/>
    <w:rsid w:val="00FB4A2E"/>
    <w:rsid w:val="00FE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E0246"/>
  <w15:chartTrackingRefBased/>
  <w15:docId w15:val="{A6A5DAD9-FDBC-4F13-9E40-E8DE6DF4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0D8"/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semiHidden/>
    <w:rsid w:val="00B310D8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character" w:customStyle="1" w:styleId="Recuodecorpodetexto2Char">
    <w:name w:val="Recuo de corpo de texto 2 Char"/>
    <w:link w:val="Recuodecorpodetexto2"/>
    <w:semiHidden/>
    <w:rsid w:val="00B310D8"/>
    <w:rPr>
      <w:rFonts w:ascii="Arial" w:eastAsia="Times New Roman" w:hAnsi="Arial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B310D8"/>
    <w:pPr>
      <w:jc w:val="center"/>
    </w:pPr>
    <w:rPr>
      <w:rFonts w:ascii="Arial" w:hAnsi="Arial" w:cs="Arial"/>
      <w:sz w:val="24"/>
    </w:rPr>
  </w:style>
  <w:style w:type="character" w:customStyle="1" w:styleId="TtuloChar">
    <w:name w:val="Título Char"/>
    <w:link w:val="Ttulo"/>
    <w:rsid w:val="00B310D8"/>
    <w:rPr>
      <w:rFonts w:ascii="Arial" w:eastAsia="Times New Roman" w:hAnsi="Arial" w:cs="Arial"/>
      <w:sz w:val="24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65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75651B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Default">
    <w:name w:val="Default"/>
    <w:rsid w:val="00FB4A2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65B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740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pccli</dc:creator>
  <cp:keywords/>
  <cp:lastModifiedBy>Núcleo de Apoio a Projetos da PROINOVA</cp:lastModifiedBy>
  <cp:revision>5</cp:revision>
  <cp:lastPrinted>2023-09-01T14:12:00Z</cp:lastPrinted>
  <dcterms:created xsi:type="dcterms:W3CDTF">2026-05-15T12:33:00Z</dcterms:created>
  <dcterms:modified xsi:type="dcterms:W3CDTF">2026-10-06T14:54:00Z</dcterms:modified>
</cp:coreProperties>
</file>