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4725" w:rsidRPr="002D627A" w:rsidRDefault="00695F2C" w:rsidP="00B310D8">
      <w:pPr>
        <w:pStyle w:val="Ttulo"/>
        <w:rPr>
          <w:rFonts w:ascii="Times New Roman" w:hAnsi="Times New Roman"/>
          <w:sz w:val="28"/>
        </w:rPr>
      </w:pPr>
      <w:r w:rsidRPr="002D627A">
        <w:rPr>
          <w:noProof/>
        </w:rPr>
        <w:drawing>
          <wp:anchor distT="0" distB="0" distL="114300" distR="114300" simplePos="0" relativeHeight="251657728" behindDoc="0" locked="0" layoutInCell="1" allowOverlap="1">
            <wp:simplePos x="0" y="0"/>
            <wp:positionH relativeFrom="column">
              <wp:posOffset>-381000</wp:posOffset>
            </wp:positionH>
            <wp:positionV relativeFrom="paragraph">
              <wp:posOffset>227965</wp:posOffset>
            </wp:positionV>
            <wp:extent cx="6758305" cy="81597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3078" b="-130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58305" cy="81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224725" w:rsidRPr="002D627A" w:rsidRDefault="00224725" w:rsidP="00B310D8">
      <w:pPr>
        <w:pStyle w:val="Ttulo"/>
        <w:rPr>
          <w:rFonts w:ascii="Times New Roman" w:hAnsi="Times New Roman"/>
          <w:sz w:val="28"/>
        </w:rPr>
      </w:pPr>
    </w:p>
    <w:p w:rsidR="00B310D8" w:rsidRPr="002D627A" w:rsidRDefault="00B310D8" w:rsidP="00AA5E4E">
      <w:pPr>
        <w:pStyle w:val="Ttulo"/>
        <w:spacing w:line="360" w:lineRule="auto"/>
        <w:rPr>
          <w:rFonts w:ascii="Times New Roman" w:hAnsi="Times New Roman"/>
          <w:b/>
          <w:szCs w:val="24"/>
        </w:rPr>
      </w:pPr>
      <w:r w:rsidRPr="002D627A">
        <w:rPr>
          <w:rFonts w:ascii="Times New Roman" w:hAnsi="Times New Roman"/>
          <w:b/>
          <w:szCs w:val="24"/>
        </w:rPr>
        <w:t xml:space="preserve">DECLARAÇÃO DO </w:t>
      </w:r>
      <w:r w:rsidR="009E796E" w:rsidRPr="002D627A">
        <w:rPr>
          <w:rFonts w:ascii="Times New Roman" w:hAnsi="Times New Roman"/>
          <w:b/>
          <w:szCs w:val="24"/>
        </w:rPr>
        <w:t>FISCAL</w:t>
      </w:r>
      <w:r w:rsidR="00FB4A2E" w:rsidRPr="002D627A">
        <w:rPr>
          <w:rFonts w:ascii="Times New Roman" w:hAnsi="Times New Roman"/>
          <w:b/>
          <w:szCs w:val="24"/>
        </w:rPr>
        <w:t xml:space="preserve"> </w:t>
      </w:r>
    </w:p>
    <w:p w:rsidR="00B310D8" w:rsidRPr="002D627A" w:rsidRDefault="00B310D8" w:rsidP="00AA5E4E">
      <w:pPr>
        <w:spacing w:line="360" w:lineRule="auto"/>
        <w:jc w:val="center"/>
        <w:rPr>
          <w:sz w:val="24"/>
          <w:szCs w:val="24"/>
        </w:rPr>
      </w:pPr>
    </w:p>
    <w:p w:rsidR="00B310D8" w:rsidRPr="002D627A" w:rsidRDefault="00B310D8" w:rsidP="00601D47">
      <w:pPr>
        <w:pStyle w:val="Recuodecorpodetexto2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Declaro, para os devidos fins, que estou ciente dos termos e </w:t>
      </w:r>
      <w:r w:rsidR="00C74965" w:rsidRPr="002D627A">
        <w:rPr>
          <w:rFonts w:ascii="Times New Roman" w:hAnsi="Times New Roman"/>
          <w:sz w:val="20"/>
        </w:rPr>
        <w:t xml:space="preserve">obrigações que constam na </w:t>
      </w:r>
      <w:r w:rsidR="00601D47" w:rsidRPr="002D627A">
        <w:rPr>
          <w:rFonts w:ascii="Times New Roman" w:hAnsi="Times New Roman"/>
          <w:sz w:val="20"/>
        </w:rPr>
        <w:t>Lei n. 14.133/2021 regulamentada pelos Decretos n. 10.929/2022 e 11.430/2023;</w:t>
      </w:r>
      <w:r w:rsidR="00C74965" w:rsidRPr="002D627A">
        <w:rPr>
          <w:rFonts w:ascii="Times New Roman" w:hAnsi="Times New Roman"/>
          <w:sz w:val="20"/>
        </w:rPr>
        <w:t xml:space="preserve"> na Lei n.</w:t>
      </w:r>
      <w:r w:rsidRPr="002D627A">
        <w:rPr>
          <w:rFonts w:ascii="Times New Roman" w:hAnsi="Times New Roman"/>
          <w:sz w:val="20"/>
        </w:rPr>
        <w:t xml:space="preserve"> 8.958/94,</w:t>
      </w:r>
      <w:r w:rsidR="00C74965" w:rsidRPr="002D627A">
        <w:rPr>
          <w:rFonts w:ascii="Times New Roman" w:hAnsi="Times New Roman"/>
          <w:sz w:val="20"/>
        </w:rPr>
        <w:t xml:space="preserve"> regulamentada pelo Decreto n.</w:t>
      </w:r>
      <w:r w:rsidRPr="002D627A">
        <w:rPr>
          <w:rFonts w:ascii="Times New Roman" w:hAnsi="Times New Roman"/>
          <w:sz w:val="20"/>
        </w:rPr>
        <w:t xml:space="preserve"> 7.423/10; </w:t>
      </w:r>
      <w:r w:rsidR="00C74965" w:rsidRPr="002D627A">
        <w:rPr>
          <w:rFonts w:ascii="Times New Roman" w:hAnsi="Times New Roman"/>
          <w:sz w:val="20"/>
        </w:rPr>
        <w:t>no Decreto n.</w:t>
      </w:r>
      <w:r w:rsidRPr="002D627A">
        <w:rPr>
          <w:rFonts w:ascii="Times New Roman" w:hAnsi="Times New Roman"/>
          <w:sz w:val="20"/>
        </w:rPr>
        <w:t xml:space="preserve"> 93.872/86; </w:t>
      </w:r>
      <w:r w:rsidRPr="002D627A">
        <w:rPr>
          <w:rFonts w:ascii="Times New Roman" w:hAnsi="Times New Roman"/>
          <w:b/>
          <w:sz w:val="20"/>
        </w:rPr>
        <w:t>na Resolução UFSM n</w:t>
      </w:r>
      <w:r w:rsidR="00C74965" w:rsidRPr="002D627A">
        <w:rPr>
          <w:rFonts w:ascii="Times New Roman" w:hAnsi="Times New Roman"/>
          <w:b/>
          <w:sz w:val="20"/>
        </w:rPr>
        <w:t>.</w:t>
      </w:r>
      <w:r w:rsidRPr="002D627A">
        <w:rPr>
          <w:rFonts w:ascii="Times New Roman" w:hAnsi="Times New Roman"/>
          <w:b/>
          <w:sz w:val="20"/>
        </w:rPr>
        <w:t xml:space="preserve"> 0</w:t>
      </w:r>
      <w:r w:rsidR="00FB4A2E" w:rsidRPr="002D627A">
        <w:rPr>
          <w:rFonts w:ascii="Times New Roman" w:hAnsi="Times New Roman"/>
          <w:b/>
          <w:sz w:val="20"/>
        </w:rPr>
        <w:t>89</w:t>
      </w:r>
      <w:r w:rsidRPr="002D627A">
        <w:rPr>
          <w:rFonts w:ascii="Times New Roman" w:hAnsi="Times New Roman"/>
          <w:b/>
          <w:sz w:val="20"/>
        </w:rPr>
        <w:t>/20</w:t>
      </w:r>
      <w:r w:rsidR="00FB4A2E" w:rsidRPr="002D627A">
        <w:rPr>
          <w:rFonts w:ascii="Times New Roman" w:hAnsi="Times New Roman"/>
          <w:b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; bem como de suas alterações, para execução do </w:t>
      </w:r>
      <w:r w:rsidR="00752EEB">
        <w:rPr>
          <w:rFonts w:ascii="Times New Roman" w:hAnsi="Times New Roman"/>
          <w:sz w:val="20"/>
        </w:rPr>
        <w:t>Contrato Global</w:t>
      </w:r>
      <w:r w:rsidRPr="002D627A">
        <w:rPr>
          <w:rFonts w:ascii="Times New Roman" w:hAnsi="Times New Roman"/>
          <w:sz w:val="20"/>
        </w:rPr>
        <w:t xml:space="preserve"> que visa à operacionalização do projeto “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titulo_projeto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  <w:r w:rsidRPr="002D627A">
        <w:rPr>
          <w:rFonts w:ascii="Times New Roman" w:hAnsi="Times New Roman"/>
          <w:sz w:val="20"/>
        </w:rPr>
        <w:t xml:space="preserve">”, registrado sob o nº </w:t>
      </w:r>
      <w:r w:rsidR="00695F2C" w:rsidRPr="002D627A">
        <w:rPr>
          <w:rFonts w:ascii="Times New Roman" w:hAnsi="Times New Roman"/>
          <w:sz w:val="20"/>
        </w:rPr>
        <w:t xml:space="preserve">{{ </w:t>
      </w:r>
      <w:proofErr w:type="spellStart"/>
      <w:r w:rsidR="00695F2C" w:rsidRPr="002D627A">
        <w:rPr>
          <w:rFonts w:ascii="Times New Roman" w:hAnsi="Times New Roman"/>
          <w:sz w:val="20"/>
        </w:rPr>
        <w:t>n_projeto</w:t>
      </w:r>
      <w:proofErr w:type="spellEnd"/>
      <w:r w:rsidR="00695F2C" w:rsidRPr="002D627A">
        <w:rPr>
          <w:rFonts w:ascii="Times New Roman" w:hAnsi="Times New Roman"/>
          <w:sz w:val="20"/>
        </w:rPr>
        <w:t xml:space="preserve"> }}</w:t>
      </w:r>
    </w:p>
    <w:p w:rsidR="00FB4A2E" w:rsidRPr="002D627A" w:rsidRDefault="00FB4A2E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76758B" w:rsidRPr="002D627A" w:rsidRDefault="00B310D8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Artigos da </w:t>
      </w:r>
      <w:r w:rsidR="00C74965" w:rsidRPr="002D627A">
        <w:rPr>
          <w:rFonts w:ascii="Times New Roman" w:hAnsi="Times New Roman"/>
          <w:sz w:val="20"/>
        </w:rPr>
        <w:t>Resolução UFSM n.</w:t>
      </w:r>
      <w:r w:rsidRPr="002D627A">
        <w:rPr>
          <w:rFonts w:ascii="Times New Roman" w:hAnsi="Times New Roman"/>
          <w:sz w:val="20"/>
        </w:rPr>
        <w:t xml:space="preserve"> 0</w:t>
      </w:r>
      <w:r w:rsidR="00FB4A2E" w:rsidRPr="002D627A">
        <w:rPr>
          <w:rFonts w:ascii="Times New Roman" w:hAnsi="Times New Roman"/>
          <w:sz w:val="20"/>
        </w:rPr>
        <w:t>89</w:t>
      </w:r>
      <w:r w:rsidRPr="002D627A">
        <w:rPr>
          <w:rFonts w:ascii="Times New Roman" w:hAnsi="Times New Roman"/>
          <w:sz w:val="20"/>
        </w:rPr>
        <w:t>/20</w:t>
      </w:r>
      <w:r w:rsidR="00FB4A2E" w:rsidRPr="002D627A">
        <w:rPr>
          <w:rFonts w:ascii="Times New Roman" w:hAnsi="Times New Roman"/>
          <w:sz w:val="20"/>
        </w:rPr>
        <w:t>22</w:t>
      </w:r>
      <w:r w:rsidRPr="002D627A">
        <w:rPr>
          <w:rFonts w:ascii="Times New Roman" w:hAnsi="Times New Roman"/>
          <w:sz w:val="20"/>
        </w:rPr>
        <w:t xml:space="preserve"> que </w:t>
      </w:r>
      <w:r w:rsidR="00304B06" w:rsidRPr="002D627A">
        <w:rPr>
          <w:rFonts w:ascii="Times New Roman" w:hAnsi="Times New Roman"/>
          <w:sz w:val="20"/>
        </w:rPr>
        <w:t xml:space="preserve">fazem referência </w:t>
      </w:r>
      <w:r w:rsidR="0076758B" w:rsidRPr="002D627A">
        <w:rPr>
          <w:rFonts w:ascii="Times New Roman" w:hAnsi="Times New Roman"/>
          <w:sz w:val="20"/>
        </w:rPr>
        <w:t>às responsabilidades do Fiscal: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Art. 33. As instâncias que compõem o mecanismo de controle e governança incluem, pelo menos, os seguintes papéis, com as seguintes responsabilidades gerais:</w:t>
      </w:r>
    </w:p>
    <w:p w:rsidR="00A54A5C" w:rsidRPr="002D627A" w:rsidRDefault="00A54A5C" w:rsidP="00A54A5C">
      <w:pPr>
        <w:pStyle w:val="NormalWeb"/>
        <w:shd w:val="clear" w:color="auto" w:fill="FFFFFF"/>
        <w:spacing w:before="0" w:beforeAutospacing="0"/>
        <w:ind w:firstLine="851"/>
        <w:jc w:val="both"/>
        <w:rPr>
          <w:sz w:val="20"/>
          <w:szCs w:val="20"/>
        </w:rPr>
      </w:pPr>
      <w:r w:rsidRPr="002D627A">
        <w:rPr>
          <w:sz w:val="20"/>
          <w:szCs w:val="20"/>
        </w:rPr>
        <w:t>I - Fiscal ou Equipe de Fiscalização: tem papel de controle de gestão, acompanhando e autorizando as despesas realizadas durante a vigência do Instrumentos com Fundação de Apoio, de modo a garantir que a execução das despesas esteja de acordo com o previsto no projeto.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deverá ser indicado um </w:t>
      </w:r>
      <w:r w:rsidR="0076758B" w:rsidRPr="002D627A">
        <w:rPr>
          <w:rFonts w:ascii="Times New Roman" w:hAnsi="Times New Roman" w:cs="Times New Roman"/>
          <w:b/>
          <w:color w:val="auto"/>
          <w:sz w:val="20"/>
          <w:szCs w:val="20"/>
        </w:rPr>
        <w:t>F</w:t>
      </w: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>iscal ou Equipe de Fiscalização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601D47" w:rsidRPr="002D627A">
        <w:rPr>
          <w:rFonts w:ascii="Times New Roman" w:hAnsi="Times New Roman" w:cs="Times New Roman"/>
          <w:color w:val="auto"/>
          <w:sz w:val="20"/>
          <w:szCs w:val="20"/>
        </w:rPr>
        <w:t>117 da Lei N. 14.133/2021.</w:t>
      </w: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(...)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76758B" w:rsidRPr="002D627A" w:rsidRDefault="0076758B" w:rsidP="0076758B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i/>
          <w:iCs/>
          <w:sz w:val="20"/>
        </w:rPr>
      </w:pPr>
      <w:r w:rsidRPr="002D627A">
        <w:rPr>
          <w:rFonts w:ascii="Times New Roman" w:hAnsi="Times New Roman"/>
          <w:i/>
          <w:iCs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76758B" w:rsidRPr="002D627A" w:rsidRDefault="0076758B" w:rsidP="0076758B">
      <w:pPr>
        <w:pStyle w:val="Recuodecorpodetexto2"/>
        <w:ind w:firstLine="851"/>
        <w:rPr>
          <w:rFonts w:ascii="Times New Roman" w:hAnsi="Times New Roman"/>
          <w:b/>
          <w:bCs/>
          <w:i/>
          <w:iCs/>
          <w:strike/>
          <w:sz w:val="20"/>
        </w:rPr>
      </w:pP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Art. 38. No prazo máximo de 30 (trinta) dias após o término do projeto, a totalidade dos bens disponíveis, e os saldos remanescentes, deverão ser incorporados ao patrimônio da UFSM, de acordo com orientações definidas pela Pró-Reitoria de Administração, salvo se imposição diferente determinada pela instituição financiadora e registrada no Instrumento com Fundação de Apoio.</w:t>
      </w:r>
    </w:p>
    <w:p w:rsidR="0076758B" w:rsidRPr="002D627A" w:rsidRDefault="0076758B" w:rsidP="0076758B">
      <w:pPr>
        <w:widowControl w:val="0"/>
        <w:pBdr>
          <w:top w:val="nil"/>
          <w:left w:val="nil"/>
          <w:bottom w:val="nil"/>
          <w:right w:val="nil"/>
          <w:between w:val="nil"/>
        </w:pBdr>
        <w:ind w:firstLine="708"/>
        <w:jc w:val="both"/>
        <w:rPr>
          <w:i/>
          <w:iCs/>
        </w:rPr>
      </w:pPr>
      <w:r w:rsidRPr="002D627A">
        <w:rPr>
          <w:i/>
          <w:iCs/>
        </w:rPr>
        <w:t>(...)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§ 2o Caberá ao Fiscal ou à Equipe de Fiscalização conferir a transferência dos bens e, no caso de não comunicar qualquer ocorrência existente, responderá subsidiariamente com o Coordenador pela falta do patrimônio não incorporado.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b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b/>
          <w:color w:val="auto"/>
          <w:sz w:val="20"/>
          <w:szCs w:val="20"/>
        </w:rPr>
        <w:t xml:space="preserve">Art. 42. São atribuições do fiscal ou da Equipe de Fiscalização do Instrumento com Fundação de Apoio: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entre as despesas executadas e o previsto no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responsabilizar-se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pelo acompanhamento e fiscalização das despesas executadas por meio do projeto, tendo como parâmetro as previsões de despesa estabelecidas no Instrumento com Fundação de Apoio e documentos correlatos;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III - verificar a conformidade da conciliação bancária através da verificação dos extratos bancários da conta corrente e da aplicação financeira do projeto;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IV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 relatório de cumprimento do objeto;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V - </w:t>
      </w:r>
      <w:proofErr w:type="gramStart"/>
      <w:r w:rsidRPr="002D627A">
        <w:rPr>
          <w:rFonts w:ascii="Times New Roman" w:hAnsi="Times New Roman"/>
          <w:sz w:val="20"/>
        </w:rPr>
        <w:t>conferir</w:t>
      </w:r>
      <w:proofErr w:type="gramEnd"/>
      <w:r w:rsidRPr="002D627A">
        <w:rPr>
          <w:rFonts w:ascii="Times New Roman" w:hAnsi="Times New Roman"/>
          <w:sz w:val="20"/>
        </w:rPr>
        <w:t xml:space="preserve"> a transferência dos bens adquiridos pelo projeto ao final do mesmo por meio do termo de doação para a UFSM;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verificar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 conformidade dos relatórios técnicos e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 - aprovar os relatórios financeiros parciais e finais;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VIII - emitir parecer sobre os relatórios financeiros parciais e finais, e encaminhá-los para o Departamento de Contabilidade e Finanças em tempo hábil, ou seja, em até 20 (vinte) dias úteis a contar do recebimento das informações;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i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lastRenderedPageBreak/>
        <w:t xml:space="preserve">IX - </w:t>
      </w:r>
      <w:proofErr w:type="gramStart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>emitir</w:t>
      </w:r>
      <w:proofErr w:type="gramEnd"/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, como parte do processo de prestação de contas parciais e finais, declaração expressa da existência de todos os documentos listados em </w:t>
      </w:r>
      <w:r w:rsidRPr="002D627A">
        <w:rPr>
          <w:rFonts w:ascii="Times New Roman" w:hAnsi="Times New Roman" w:cs="Times New Roman"/>
          <w:b/>
          <w:bCs/>
          <w:i/>
          <w:color w:val="auto"/>
          <w:sz w:val="20"/>
          <w:szCs w:val="20"/>
        </w:rPr>
        <w:t xml:space="preserve">checklist </w:t>
      </w:r>
      <w:r w:rsidRPr="002D627A">
        <w:rPr>
          <w:rFonts w:ascii="Times New Roman" w:hAnsi="Times New Roman" w:cs="Times New Roman"/>
          <w:i/>
          <w:color w:val="auto"/>
          <w:sz w:val="20"/>
          <w:szCs w:val="20"/>
        </w:rPr>
        <w:t xml:space="preserve">disponibilizado pelo Departamento de Contabilidade e Finanças e de todos os documentos previstos como necessários à prestação de contas, sob as penas do Art. 299 do Código Penal;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 - </w:t>
      </w:r>
      <w:proofErr w:type="gramStart"/>
      <w:r w:rsidRPr="002D627A">
        <w:rPr>
          <w:rFonts w:ascii="Times New Roman" w:hAnsi="Times New Roman" w:cs="Times New Roman"/>
          <w:color w:val="auto"/>
          <w:sz w:val="20"/>
          <w:szCs w:val="20"/>
        </w:rPr>
        <w:t>avaliar</w:t>
      </w:r>
      <w:proofErr w:type="gramEnd"/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 as licitações específicas do projeto realizadas pela Fundação de Apoio, fazendo constar em declaração expressa, sempre que necessário, indicação de que foram cumpridas todas as regras do processo licitatório; </w:t>
      </w:r>
    </w:p>
    <w:p w:rsidR="00FB4A2E" w:rsidRPr="002D627A" w:rsidRDefault="00FB4A2E" w:rsidP="00304B06">
      <w:pPr>
        <w:pStyle w:val="Default"/>
        <w:ind w:firstLine="851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2D627A">
        <w:rPr>
          <w:rFonts w:ascii="Times New Roman" w:hAnsi="Times New Roman" w:cs="Times New Roman"/>
          <w:color w:val="auto"/>
          <w:sz w:val="20"/>
          <w:szCs w:val="20"/>
        </w:rPr>
        <w:t xml:space="preserve">XI - informar, em primeira instância, ao coordenador sobre eventuais irregularidades constatadas no projeto e, não havendo resposta pelo coordenador, comunicar à instância superior que o designou para a função; e </w:t>
      </w:r>
    </w:p>
    <w:p w:rsidR="00FB4A2E" w:rsidRPr="002D627A" w:rsidRDefault="00FB4A2E" w:rsidP="00304B06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>XII - emitir parecer prévio em caso de dúvida sobre a conveniência, oportunidade e finalidade pública de qualquer despesa do projeto, mediante solicitação.</w:t>
      </w:r>
    </w:p>
    <w:p w:rsidR="00FB4A2E" w:rsidRPr="002D627A" w:rsidRDefault="00FB4A2E" w:rsidP="00FB4A2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ind w:firstLine="851"/>
        <w:rPr>
          <w:rFonts w:ascii="Times New Roman" w:hAnsi="Times New Roman"/>
          <w:sz w:val="20"/>
        </w:rPr>
      </w:pPr>
      <w:r w:rsidRPr="002D627A">
        <w:rPr>
          <w:rFonts w:ascii="Times New Roman" w:hAnsi="Times New Roman"/>
          <w:sz w:val="20"/>
        </w:rPr>
        <w:t xml:space="preserve">Santa Maria, </w:t>
      </w:r>
      <w:r w:rsidR="00695F2C" w:rsidRPr="002D627A">
        <w:rPr>
          <w:rFonts w:ascii="Times New Roman" w:hAnsi="Times New Roman"/>
          <w:sz w:val="20"/>
        </w:rPr>
        <w:t>{{ data</w:t>
      </w:r>
      <w:r w:rsidR="00306179">
        <w:rPr>
          <w:rFonts w:ascii="Times New Roman" w:hAnsi="Times New Roman"/>
          <w:sz w:val="20"/>
        </w:rPr>
        <w:t>_</w:t>
      </w:r>
      <w:bookmarkStart w:id="0" w:name="_GoBack"/>
      <w:bookmarkEnd w:id="0"/>
      <w:r w:rsidR="00695F2C" w:rsidRPr="002D627A">
        <w:rPr>
          <w:rFonts w:ascii="Times New Roman" w:hAnsi="Times New Roman"/>
          <w:sz w:val="20"/>
        </w:rPr>
        <w:t>atual }}</w:t>
      </w: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  <w:sectPr w:rsidR="00B310D8" w:rsidRPr="002D627A" w:rsidSect="0076758B">
          <w:pgSz w:w="11907" w:h="16840" w:code="9"/>
          <w:pgMar w:top="567" w:right="1417" w:bottom="851" w:left="1418" w:header="680" w:footer="680" w:gutter="0"/>
          <w:cols w:space="720"/>
          <w:titlePg/>
          <w:docGrid w:linePitch="212"/>
        </w:sectPr>
      </w:pPr>
    </w:p>
    <w:p w:rsidR="00B310D8" w:rsidRPr="002D627A" w:rsidRDefault="00B310D8" w:rsidP="00AA5E4E">
      <w:pPr>
        <w:pStyle w:val="Recuodecorpodetexto2"/>
        <w:tabs>
          <w:tab w:val="clear" w:pos="0"/>
        </w:tabs>
        <w:spacing w:before="0" w:line="360" w:lineRule="auto"/>
        <w:rPr>
          <w:rFonts w:ascii="Times New Roman" w:hAnsi="Times New Roman"/>
          <w:sz w:val="20"/>
        </w:rPr>
      </w:pPr>
    </w:p>
    <w:p w:rsidR="00B310D8" w:rsidRPr="002D627A" w:rsidRDefault="00B310D8" w:rsidP="00AA5E4E">
      <w:pPr>
        <w:spacing w:line="360" w:lineRule="auto"/>
        <w:jc w:val="both"/>
      </w:pPr>
    </w:p>
    <w:p w:rsidR="00B310D8" w:rsidRPr="002D627A" w:rsidRDefault="00B310D8" w:rsidP="00AA5E4E">
      <w:pPr>
        <w:spacing w:line="360" w:lineRule="auto"/>
        <w:jc w:val="right"/>
      </w:pPr>
      <w:r w:rsidRPr="002D627A">
        <w:t>_</w:t>
      </w:r>
      <w:r w:rsidR="00304B06" w:rsidRPr="002D627A">
        <w:t>__________</w:t>
      </w:r>
      <w:r w:rsidRPr="002D627A">
        <w:t>______________________________</w:t>
      </w:r>
    </w:p>
    <w:p w:rsidR="00B310D8" w:rsidRPr="002D627A" w:rsidRDefault="009E796E" w:rsidP="00AA5E4E">
      <w:pPr>
        <w:spacing w:line="360" w:lineRule="auto"/>
        <w:jc w:val="right"/>
      </w:pPr>
      <w:r w:rsidRPr="002D627A">
        <w:t>Fiscal</w:t>
      </w:r>
      <w:r w:rsidR="00B310D8" w:rsidRPr="002D627A">
        <w:t xml:space="preserve"> do Projeto</w:t>
      </w:r>
    </w:p>
    <w:p w:rsidR="008B1E15" w:rsidRPr="002D627A" w:rsidRDefault="00264F87" w:rsidP="00AA5E4E">
      <w:pPr>
        <w:spacing w:line="360" w:lineRule="auto"/>
        <w:jc w:val="right"/>
      </w:pPr>
      <w:r>
        <w:t xml:space="preserve">NOME: </w:t>
      </w:r>
      <w:proofErr w:type="gramStart"/>
      <w:r w:rsidR="00695F2C" w:rsidRPr="002D627A">
        <w:t xml:space="preserve">{{ </w:t>
      </w:r>
      <w:proofErr w:type="spellStart"/>
      <w:r w:rsidR="00695F2C" w:rsidRPr="002D627A">
        <w:t>nome</w:t>
      </w:r>
      <w:proofErr w:type="gramEnd"/>
      <w:r w:rsidR="00695F2C" w:rsidRPr="002D627A">
        <w:t>_fiscal</w:t>
      </w:r>
      <w:proofErr w:type="spellEnd"/>
      <w:r w:rsidR="00695F2C" w:rsidRPr="002D627A">
        <w:t xml:space="preserve"> }}   </w:t>
      </w:r>
      <w:r w:rsidR="0079093E" w:rsidRPr="002D627A">
        <w:br/>
      </w:r>
      <w:r>
        <w:t xml:space="preserve">SIAPE: </w:t>
      </w:r>
      <w:r w:rsidR="00695F2C" w:rsidRPr="002D627A">
        <w:t xml:space="preserve">{{ </w:t>
      </w:r>
      <w:proofErr w:type="spellStart"/>
      <w:r w:rsidR="00695F2C" w:rsidRPr="002D627A">
        <w:t>siape_fiscal</w:t>
      </w:r>
      <w:proofErr w:type="spellEnd"/>
      <w:r w:rsidR="00695F2C" w:rsidRPr="002D627A">
        <w:t xml:space="preserve"> }}</w:t>
      </w:r>
    </w:p>
    <w:sectPr w:rsidR="008B1E15" w:rsidRPr="002D627A" w:rsidSect="00E81D6B">
      <w:type w:val="continuous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0D8"/>
    <w:rsid w:val="00170C28"/>
    <w:rsid w:val="00185395"/>
    <w:rsid w:val="001907EB"/>
    <w:rsid w:val="00224725"/>
    <w:rsid w:val="00264F87"/>
    <w:rsid w:val="002935B7"/>
    <w:rsid w:val="002D627A"/>
    <w:rsid w:val="00304B06"/>
    <w:rsid w:val="00306179"/>
    <w:rsid w:val="003D671D"/>
    <w:rsid w:val="003E68BF"/>
    <w:rsid w:val="00601D47"/>
    <w:rsid w:val="006661BC"/>
    <w:rsid w:val="00695F2C"/>
    <w:rsid w:val="00752EEB"/>
    <w:rsid w:val="0075651B"/>
    <w:rsid w:val="0076758B"/>
    <w:rsid w:val="0079093E"/>
    <w:rsid w:val="0088006F"/>
    <w:rsid w:val="008B1E15"/>
    <w:rsid w:val="00961290"/>
    <w:rsid w:val="00982A0B"/>
    <w:rsid w:val="009E796E"/>
    <w:rsid w:val="00A54A5C"/>
    <w:rsid w:val="00AA5E4E"/>
    <w:rsid w:val="00AE73DB"/>
    <w:rsid w:val="00B310D8"/>
    <w:rsid w:val="00C74965"/>
    <w:rsid w:val="00E51561"/>
    <w:rsid w:val="00E81D6B"/>
    <w:rsid w:val="00FA7C03"/>
    <w:rsid w:val="00FB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893F0"/>
  <w15:chartTrackingRefBased/>
  <w15:docId w15:val="{1523720D-2C97-4804-8CA8-2C7C548895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310D8"/>
    <w:rPr>
      <w:rFonts w:ascii="Times New Roman" w:eastAsia="Times New Roman" w:hAnsi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2">
    <w:name w:val="Body Text Indent 2"/>
    <w:basedOn w:val="Normal"/>
    <w:link w:val="Recuodecorpodetexto2Char"/>
    <w:semiHidden/>
    <w:rsid w:val="00B310D8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character" w:customStyle="1" w:styleId="Recuodecorpodetexto2Char">
    <w:name w:val="Recuo de corpo de texto 2 Char"/>
    <w:link w:val="Recuodecorpodetexto2"/>
    <w:semiHidden/>
    <w:rsid w:val="00B310D8"/>
    <w:rPr>
      <w:rFonts w:ascii="Arial" w:eastAsia="Times New Roman" w:hAnsi="Arial" w:cs="Times New Roman"/>
      <w:sz w:val="24"/>
      <w:szCs w:val="20"/>
      <w:lang w:eastAsia="pt-BR"/>
    </w:rPr>
  </w:style>
  <w:style w:type="paragraph" w:styleId="Ttulo">
    <w:name w:val="Title"/>
    <w:basedOn w:val="Normal"/>
    <w:link w:val="TtuloChar"/>
    <w:qFormat/>
    <w:rsid w:val="00B310D8"/>
    <w:pPr>
      <w:jc w:val="center"/>
    </w:pPr>
    <w:rPr>
      <w:rFonts w:ascii="Arial" w:hAnsi="Arial" w:cs="Arial"/>
      <w:sz w:val="24"/>
    </w:rPr>
  </w:style>
  <w:style w:type="character" w:customStyle="1" w:styleId="TtuloChar">
    <w:name w:val="Título Char"/>
    <w:link w:val="Ttulo"/>
    <w:rsid w:val="00B310D8"/>
    <w:rPr>
      <w:rFonts w:ascii="Arial" w:eastAsia="Times New Roman" w:hAnsi="Arial" w:cs="Arial"/>
      <w:sz w:val="24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75651B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link w:val="Textodebalo"/>
    <w:uiPriority w:val="99"/>
    <w:semiHidden/>
    <w:rsid w:val="0075651B"/>
    <w:rPr>
      <w:rFonts w:ascii="Segoe UI" w:eastAsia="Times New Roman" w:hAnsi="Segoe UI" w:cs="Segoe UI"/>
      <w:sz w:val="18"/>
      <w:szCs w:val="18"/>
      <w:lang w:eastAsia="pt-BR"/>
    </w:rPr>
  </w:style>
  <w:style w:type="paragraph" w:customStyle="1" w:styleId="Default">
    <w:name w:val="Default"/>
    <w:rsid w:val="00FB4A2E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A54A5C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24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743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pccli</dc:creator>
  <cp:keywords/>
  <cp:lastModifiedBy>Núcleo de Apoio a Projetos da PROINOVA</cp:lastModifiedBy>
  <cp:revision>14</cp:revision>
  <cp:lastPrinted>2015-05-27T16:25:00Z</cp:lastPrinted>
  <dcterms:created xsi:type="dcterms:W3CDTF">2026-05-29T14:09:00Z</dcterms:created>
  <dcterms:modified xsi:type="dcterms:W3CDTF">2026-07-21T14:24:00Z</dcterms:modified>
</cp:coreProperties>
</file>