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9F8B" w14:textId="1061E249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 xml:space="preserve">Cassandra é um banco de dados </w:t>
      </w:r>
      <w:proofErr w:type="spellStart"/>
      <w:r w:rsidRPr="00CA479B">
        <w:rPr>
          <w:rFonts w:ascii="Arial" w:hAnsi="Arial" w:cs="Arial"/>
          <w:sz w:val="24"/>
          <w:szCs w:val="24"/>
        </w:rPr>
        <w:t>NoSQL</w:t>
      </w:r>
      <w:proofErr w:type="spellEnd"/>
      <w:r w:rsidRPr="00CA479B">
        <w:rPr>
          <w:rFonts w:ascii="Arial" w:hAnsi="Arial" w:cs="Arial"/>
          <w:sz w:val="24"/>
          <w:szCs w:val="24"/>
        </w:rPr>
        <w:t xml:space="preserve">. O banco de dados </w:t>
      </w:r>
      <w:proofErr w:type="spellStart"/>
      <w:r w:rsidRPr="00CA479B">
        <w:rPr>
          <w:rFonts w:ascii="Arial" w:hAnsi="Arial" w:cs="Arial"/>
          <w:sz w:val="24"/>
          <w:szCs w:val="24"/>
        </w:rPr>
        <w:t>NoSQL</w:t>
      </w:r>
      <w:proofErr w:type="spellEnd"/>
      <w:r w:rsidRPr="00CA479B">
        <w:rPr>
          <w:rFonts w:ascii="Arial" w:hAnsi="Arial" w:cs="Arial"/>
          <w:sz w:val="24"/>
          <w:szCs w:val="24"/>
        </w:rPr>
        <w:t xml:space="preserve"> não utiliza os conceitos tradicionais de bancos de dados relacionais. Não há definição de esquema, as tabelas geralmente não possuem definições de coluna exatas e não há conceito de restrições como chaves estrangeiras. No entanto, isso não impede o uso de linguagens semelhantes a SQL para interagir com sistemas </w:t>
      </w:r>
      <w:proofErr w:type="spellStart"/>
      <w:r w:rsidRPr="00CA479B">
        <w:rPr>
          <w:rFonts w:ascii="Arial" w:hAnsi="Arial" w:cs="Arial"/>
          <w:sz w:val="24"/>
          <w:szCs w:val="24"/>
        </w:rPr>
        <w:t>NoSQL</w:t>
      </w:r>
      <w:proofErr w:type="spellEnd"/>
      <w:r w:rsidRPr="00CA479B">
        <w:rPr>
          <w:rFonts w:ascii="Arial" w:hAnsi="Arial" w:cs="Arial"/>
          <w:sz w:val="24"/>
          <w:szCs w:val="24"/>
        </w:rPr>
        <w:t>.</w:t>
      </w:r>
    </w:p>
    <w:p w14:paraId="310D90E2" w14:textId="77777777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>Armazenamento de valores-chave: Um dos tipos mais simples, os valores são armazenados e indexados com uma chave. Cassandra se enquadra nessa categoria;</w:t>
      </w:r>
    </w:p>
    <w:p w14:paraId="707BEB77" w14:textId="77777777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>Resumindo as estruturas de dados básicas do Cassandra, de baixo para cima temos:</w:t>
      </w:r>
    </w:p>
    <w:p w14:paraId="5D052B5D" w14:textId="77777777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>• Colunas: representam um conjunto de chave/valor;</w:t>
      </w:r>
    </w:p>
    <w:p w14:paraId="2A5D87CC" w14:textId="77777777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>• Linhas: conjunto de colunas relacionadas à chave primária;</w:t>
      </w:r>
    </w:p>
    <w:p w14:paraId="612F5DFF" w14:textId="77777777" w:rsidR="00CA479B" w:rsidRP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>• Tabelas: contêiner de conjunto de linhas;</w:t>
      </w:r>
    </w:p>
    <w:p w14:paraId="1D428ACF" w14:textId="09BA0B44" w:rsidR="00CA479B" w:rsidRDefault="00CA479B" w:rsidP="00CA479B">
      <w:pPr>
        <w:rPr>
          <w:rFonts w:ascii="Arial" w:hAnsi="Arial" w:cs="Arial"/>
          <w:sz w:val="24"/>
          <w:szCs w:val="24"/>
        </w:rPr>
      </w:pPr>
      <w:r w:rsidRPr="00CA479B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A479B">
        <w:rPr>
          <w:rFonts w:ascii="Arial" w:hAnsi="Arial" w:cs="Arial"/>
          <w:sz w:val="24"/>
          <w:szCs w:val="24"/>
        </w:rPr>
        <w:t>Keyspace</w:t>
      </w:r>
      <w:proofErr w:type="spellEnd"/>
      <w:r w:rsidRPr="00CA479B">
        <w:rPr>
          <w:rFonts w:ascii="Arial" w:hAnsi="Arial" w:cs="Arial"/>
          <w:sz w:val="24"/>
          <w:szCs w:val="24"/>
        </w:rPr>
        <w:t>: um conjunto de tabelas.</w:t>
      </w:r>
    </w:p>
    <w:p w14:paraId="414ED65E" w14:textId="2172524C" w:rsidR="003B48A8" w:rsidRDefault="003B48A8" w:rsidP="00CA4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4CB4AA" wp14:editId="52E1992B">
            <wp:extent cx="5400040" cy="1374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ED66" w14:textId="77777777" w:rsidR="003B48A8" w:rsidRPr="003B48A8" w:rsidRDefault="003B48A8" w:rsidP="003B48A8">
      <w:pPr>
        <w:rPr>
          <w:rFonts w:ascii="Arial" w:hAnsi="Arial" w:cs="Arial"/>
          <w:sz w:val="24"/>
          <w:szCs w:val="24"/>
        </w:rPr>
      </w:pPr>
      <w:r w:rsidRPr="003B48A8">
        <w:rPr>
          <w:rFonts w:ascii="Arial" w:hAnsi="Arial" w:cs="Arial"/>
          <w:sz w:val="24"/>
          <w:szCs w:val="24"/>
        </w:rPr>
        <w:t>arquitetura Cassandra</w:t>
      </w:r>
    </w:p>
    <w:p w14:paraId="5DC44AE1" w14:textId="77777777" w:rsidR="003B48A8" w:rsidRDefault="003B48A8" w:rsidP="003B48A8">
      <w:pPr>
        <w:rPr>
          <w:rFonts w:ascii="Arial" w:hAnsi="Arial" w:cs="Arial"/>
          <w:sz w:val="24"/>
          <w:szCs w:val="24"/>
        </w:rPr>
      </w:pPr>
      <w:r w:rsidRPr="003B48A8">
        <w:rPr>
          <w:rFonts w:ascii="Arial" w:hAnsi="Arial" w:cs="Arial"/>
          <w:sz w:val="24"/>
          <w:szCs w:val="24"/>
        </w:rPr>
        <w:t xml:space="preserve">O Cassandra é dividido em </w:t>
      </w:r>
      <w:proofErr w:type="spellStart"/>
      <w:r w:rsidRPr="003B48A8">
        <w:rPr>
          <w:rFonts w:ascii="Arial" w:hAnsi="Arial" w:cs="Arial"/>
          <w:sz w:val="24"/>
          <w:szCs w:val="24"/>
        </w:rPr>
        <w:t>keystones</w:t>
      </w:r>
      <w:proofErr w:type="spellEnd"/>
      <w:r w:rsidRPr="003B48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8A8">
        <w:rPr>
          <w:rFonts w:ascii="Arial" w:hAnsi="Arial" w:cs="Arial"/>
          <w:sz w:val="24"/>
          <w:szCs w:val="24"/>
        </w:rPr>
        <w:t>tabl</w:t>
      </w:r>
      <w:r>
        <w:rPr>
          <w:rFonts w:ascii="Arial" w:hAnsi="Arial" w:cs="Arial"/>
          <w:sz w:val="24"/>
          <w:szCs w:val="24"/>
        </w:rPr>
        <w:t>e</w:t>
      </w:r>
      <w:r w:rsidRPr="003B48A8">
        <w:rPr>
          <w:rFonts w:ascii="Arial" w:hAnsi="Arial" w:cs="Arial"/>
          <w:sz w:val="24"/>
          <w:szCs w:val="24"/>
        </w:rPr>
        <w:t>s</w:t>
      </w:r>
      <w:proofErr w:type="spellEnd"/>
      <w:r w:rsidRPr="003B48A8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families</w:t>
      </w:r>
      <w:proofErr w:type="spellEnd"/>
      <w:r w:rsidRPr="003B48A8"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rows</w:t>
      </w:r>
      <w:proofErr w:type="spellEnd"/>
      <w:r w:rsidRPr="003B48A8"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columns</w:t>
      </w:r>
      <w:proofErr w:type="spellEnd"/>
      <w:r w:rsidRPr="003B48A8">
        <w:rPr>
          <w:rFonts w:ascii="Arial" w:hAnsi="Arial" w:cs="Arial"/>
          <w:sz w:val="24"/>
          <w:szCs w:val="24"/>
        </w:rPr>
        <w:t>. Abaixo está uma visão hierárquica dessas camadas para melhor compreensão:</w:t>
      </w:r>
    </w:p>
    <w:p w14:paraId="39CBFB50" w14:textId="77777777" w:rsidR="003B48A8" w:rsidRDefault="003B48A8" w:rsidP="00CA479B">
      <w:pPr>
        <w:rPr>
          <w:rFonts w:ascii="Arial" w:hAnsi="Arial" w:cs="Arial"/>
          <w:sz w:val="24"/>
          <w:szCs w:val="24"/>
        </w:rPr>
      </w:pPr>
    </w:p>
    <w:p w14:paraId="1938BF6F" w14:textId="77777777" w:rsidR="003B48A8" w:rsidRDefault="003B48A8" w:rsidP="00CA479B">
      <w:pPr>
        <w:rPr>
          <w:rFonts w:ascii="Arial" w:hAnsi="Arial" w:cs="Arial"/>
          <w:sz w:val="24"/>
          <w:szCs w:val="24"/>
        </w:rPr>
      </w:pPr>
    </w:p>
    <w:p w14:paraId="45AA61C4" w14:textId="2A73DF4F" w:rsidR="006B4625" w:rsidRPr="00A52610" w:rsidRDefault="006B4625" w:rsidP="00A52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C8E056" wp14:editId="5027C389">
            <wp:extent cx="3945600" cy="327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718" b="-44718"/>
                    <a:stretch/>
                  </pic:blipFill>
                  <pic:spPr>
                    <a:xfrm>
                      <a:off x="0" y="0"/>
                      <a:ext cx="39456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5ECF" w14:textId="77777777" w:rsidR="003B48A8" w:rsidRDefault="003B48A8" w:rsidP="003B48A8">
      <w:pPr>
        <w:rPr>
          <w:rFonts w:ascii="Arial" w:hAnsi="Arial" w:cs="Arial"/>
          <w:sz w:val="24"/>
          <w:szCs w:val="24"/>
        </w:rPr>
      </w:pPr>
      <w:hyperlink r:id="rId8" w:history="1">
        <w:r w:rsidRPr="009A4A13">
          <w:rPr>
            <w:rStyle w:val="Hyperlink"/>
            <w:rFonts w:ascii="Arial" w:hAnsi="Arial" w:cs="Arial"/>
            <w:sz w:val="24"/>
            <w:szCs w:val="24"/>
          </w:rPr>
          <w:t>https://medium.com/nstech/apache-cassandra-8250e9f30942</w:t>
        </w:r>
      </w:hyperlink>
    </w:p>
    <w:p w14:paraId="5A78B985" w14:textId="366A9974" w:rsidR="00A52610" w:rsidRDefault="00A52610">
      <w:pPr>
        <w:rPr>
          <w:rFonts w:ascii="Arial" w:hAnsi="Arial" w:cs="Arial"/>
          <w:sz w:val="24"/>
          <w:szCs w:val="24"/>
        </w:rPr>
      </w:pPr>
    </w:p>
    <w:p w14:paraId="06D61081" w14:textId="77777777" w:rsidR="003B48A8" w:rsidRDefault="003B48A8" w:rsidP="003B48A8">
      <w:pPr>
        <w:rPr>
          <w:rFonts w:ascii="Arial" w:hAnsi="Arial" w:cs="Arial"/>
          <w:sz w:val="24"/>
          <w:szCs w:val="24"/>
        </w:rPr>
      </w:pPr>
      <w:hyperlink r:id="rId9" w:history="1">
        <w:r w:rsidRPr="009A4A13">
          <w:rPr>
            <w:rStyle w:val="Hyperlink"/>
            <w:rFonts w:ascii="Arial" w:hAnsi="Arial" w:cs="Arial"/>
            <w:sz w:val="24"/>
            <w:szCs w:val="24"/>
          </w:rPr>
          <w:t>https://www.devmedia.com.br/introducao-ao-cassandra/38377</w:t>
        </w:r>
      </w:hyperlink>
    </w:p>
    <w:p w14:paraId="328DD94C" w14:textId="77777777" w:rsidR="003B48A8" w:rsidRPr="00742F78" w:rsidRDefault="003B48A8">
      <w:pPr>
        <w:rPr>
          <w:rFonts w:ascii="Arial" w:hAnsi="Arial" w:cs="Arial"/>
          <w:sz w:val="24"/>
          <w:szCs w:val="24"/>
        </w:rPr>
      </w:pPr>
    </w:p>
    <w:sectPr w:rsidR="003B48A8" w:rsidRPr="00742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7A96"/>
    <w:multiLevelType w:val="multilevel"/>
    <w:tmpl w:val="250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06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78"/>
    <w:rsid w:val="003B48A8"/>
    <w:rsid w:val="006B4625"/>
    <w:rsid w:val="00742F78"/>
    <w:rsid w:val="00774BAC"/>
    <w:rsid w:val="008A4AFD"/>
    <w:rsid w:val="00A52610"/>
    <w:rsid w:val="00C20971"/>
    <w:rsid w:val="00CA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7801"/>
  <w15:chartTrackingRefBased/>
  <w15:docId w15:val="{029386FB-DFF3-4A99-8D69-24852FD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2F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2F78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8A4A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A4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stech/apache-cassandra-8250e9f3094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introducao-ao-cassandra/3837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EEA2-800E-4625-9A7D-A440FA68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2022-09-22T01:02:00Z</dcterms:created>
  <dcterms:modified xsi:type="dcterms:W3CDTF">2022-09-23T22:45:00Z</dcterms:modified>
</cp:coreProperties>
</file>