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296025" cy="512445"/>
            <wp:effectExtent l="0" t="0" r="0" b="0"/>
            <wp:wrapSquare wrapText="bothSides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normal"/>
        <w:jc w:val="center"/>
        <w:rPr/>
      </w:pPr>
      <w:r>
        <w:rPr/>
        <w:t>PAGARÉ A LA VISTA</w:t>
      </w:r>
    </w:p>
    <w:p>
      <w:pPr>
        <w:pStyle w:val="LOnormal"/>
        <w:rPr/>
      </w:pPr>
      <w:r>
        <w:rPr/>
        <w:t>{{ciudad}}, {{fecha_pagare}}</w:t>
      </w:r>
    </w:p>
    <w:p>
      <w:pPr>
        <w:pStyle w:val="LOnormal"/>
        <w:rPr/>
      </w:pPr>
      <w:r>
        <w:rPr/>
        <w:t>{{cliente_nombre}}, A LA VISTA pagaré a CREDANZA S.A.S o a su orden, en el domicilio de calle Alberdi 1140 Local 2, de la ciudad de Río Cuarto, SIN PROTESTO, (Art. 50 del Dec. Ley 5965/63), la cantidad de PESOS</w:t>
        <w:br/>
        <w:t>{{monto_letras}}</w:t>
        <w:br/>
        <w:t>por préstamo de dinero en efectivo y a mi entera satisfacción.</w:t>
        <w:br/>
        <w:t>En mi carácter de obligado cambiario, de acuerdo a lo dispuesto por el artículo 5 del Dec. Ley 5965/63, me obligo a cumplir con las disposiciones siguientes:</w:t>
      </w:r>
    </w:p>
    <w:p>
      <w:pPr>
        <w:pStyle w:val="LOnormal"/>
        <w:rPr/>
      </w:pPr>
      <w:r>
        <w:rPr/>
        <w:t>1) El préstamo original devengó una tasa de interés del {{tem}}% mensual (T.E.M), más IVA 21% que se calcula desde la fecha de este pagaré y hasta el efectivo pago el día: {{fecha_vencimiento}}.</w:t>
      </w:r>
    </w:p>
    <w:p>
      <w:pPr>
        <w:pStyle w:val="LOnormal"/>
        <w:rPr/>
      </w:pPr>
      <w:r>
        <w:rPr/>
        <w:t>2) La falta de pago de este pagaré en el lugar establecido, me hará incurrir en deudor en mora automáticamente y de pleno derecho, sin necesidad de protesto, ni de interpelación judicial o extrajudicial alguna, haciendo exigible el monto del pagaré y con más una tasa de interés punitorio adicional del 1% mensual de la tasa pactada, por todo el tiempo que dure el atraso y hasta el efectivo pago del importe total adeudado, con más sus accesorios, gastos causídicos y administrativos que correspondan.</w:t>
      </w:r>
    </w:p>
    <w:p>
      <w:pPr>
        <w:pStyle w:val="LOnormal"/>
        <w:rPr/>
      </w:pPr>
      <w:r>
        <w:rPr/>
        <w:t>3) De conformidad a lo dispuesto por el art. 36 del Dec. Ley 5965/63, este pagaré debe presentarse para el pago dentro del plazo de cinco años desde su fecha de libramiento, quedando así ampliado el plazo legal.</w:t>
      </w:r>
    </w:p>
    <w:p>
      <w:pPr>
        <w:pStyle w:val="LOnormal"/>
        <w:rPr/>
      </w:pPr>
      <w:r>
        <w:rPr/>
        <w:t>4) Las partes se someten a la jurisdicción de los Tribunales Ordinarios de la ciudad de Río Cuarto, provincia de Córdoba, renunciando al Fuero Federal.</w:t>
      </w:r>
    </w:p>
    <w:p>
      <w:pPr>
        <w:pStyle w:val="LOnormal"/>
        <w:spacing w:lineRule="auto" w:line="240"/>
        <w:jc w:val="center"/>
        <w:rPr/>
      </w:pPr>
      <w:r>
        <w:rPr/>
      </w:r>
    </w:p>
    <w:p>
      <w:pPr>
        <w:sectPr>
          <w:type w:val="nextPage"/>
          <w:pgSz w:w="11906" w:h="16838"/>
          <w:pgMar w:left="1133" w:right="850" w:gutter="0" w:header="0" w:top="1440" w:footer="0" w:bottom="566"/>
          <w:pgNumType w:start="1" w:fmt="decimal"/>
          <w:formProt w:val="false"/>
          <w:textDirection w:val="lrTb"/>
          <w:docGrid w:type="default" w:linePitch="100" w:charSpace="4096"/>
        </w:sectPr>
      </w:pPr>
    </w:p>
    <w:p>
      <w:pPr>
        <w:pStyle w:val="LOnormal"/>
        <w:spacing w:lineRule="auto" w:line="240"/>
        <w:jc w:val="center"/>
        <w:rPr/>
      </w:pPr>
      <w:r>
        <w:rPr/>
        <w:t xml:space="preserve"> </w:t>
      </w:r>
    </w:p>
    <w:p>
      <w:pPr>
        <w:pStyle w:val="LOnormal"/>
        <w:spacing w:lineRule="auto" w:line="240"/>
        <w:jc w:val="center"/>
        <w:rPr/>
      </w:pPr>
      <w:r>
        <w:rPr/>
        <w:t>-----------------------------</w:t>
        <w:br/>
        <w:t>Firma</w:t>
      </w:r>
    </w:p>
    <w:p>
      <w:pPr>
        <w:pStyle w:val="LOnormal"/>
        <w:jc w:val="center"/>
        <w:rPr/>
      </w:pPr>
      <w:r>
        <w:rPr/>
      </w:r>
    </w:p>
    <w:p>
      <w:pPr>
        <w:pStyle w:val="LOnormal"/>
        <w:jc w:val="center"/>
        <w:rPr/>
      </w:pPr>
      <w:r>
        <w:rPr/>
        <w:t>-----------------------------</w:t>
        <w:br/>
        <w:t>Aclaración</w:t>
      </w:r>
    </w:p>
    <w:p>
      <w:pPr>
        <w:pStyle w:val="LOnormal"/>
        <w:jc w:val="center"/>
        <w:rPr/>
      </w:pPr>
      <w:r>
        <w:rPr/>
      </w:r>
    </w:p>
    <w:p>
      <w:pPr>
        <w:pStyle w:val="LOnormal"/>
        <w:spacing w:lineRule="auto" w:line="240"/>
        <w:jc w:val="center"/>
        <w:rPr/>
      </w:pPr>
      <w:r>
        <w:rPr>
          <w:b/>
        </w:rPr>
        <w:t>{{cliente_nro_doc}}</w:t>
        <w:br/>
        <w:t>{{cliente_tipo_doc}}</w:t>
      </w:r>
      <w:r>
        <w:rPr/>
        <w:br/>
      </w:r>
    </w:p>
    <w:p>
      <w:pPr>
        <w:pStyle w:val="LOnormal"/>
        <w:spacing w:lineRule="auto" w:line="240"/>
        <w:jc w:val="center"/>
        <w:rPr/>
      </w:pPr>
      <w:r>
        <w:rPr/>
        <w:t>{{cliente_domicilio}}</w:t>
        <w:br/>
        <w:t>Domicilio real</w:t>
      </w:r>
    </w:p>
    <w:p>
      <w:pPr>
        <w:pStyle w:val="LOnormal"/>
        <w:spacing w:lineRule="auto" w:line="240"/>
        <w:jc w:val="center"/>
        <w:rPr/>
      </w:pPr>
      <w:r>
        <w:br w:type="column"/>
      </w:r>
      <w:r>
        <w:rPr/>
      </w:r>
    </w:p>
    <w:p>
      <w:pPr>
        <w:pStyle w:val="LOnormal"/>
        <w:spacing w:lineRule="auto" w:line="240"/>
        <w:jc w:val="center"/>
        <w:rPr/>
      </w:pPr>
      <w:r>
        <w:rPr/>
        <w:t xml:space="preserve"> </w:t>
      </w:r>
      <w:r>
        <w:rPr/>
        <w:br/>
      </w:r>
    </w:p>
    <w:p>
      <w:pPr>
        <w:pStyle w:val="LOnormal"/>
        <w:jc w:val="center"/>
        <w:rPr/>
      </w:pPr>
      <w:r>
        <w:rPr/>
      </w:r>
    </w:p>
    <w:p>
      <w:pPr>
        <w:pStyle w:val="LOnormal"/>
        <w:jc w:val="center"/>
        <w:rPr/>
      </w:pPr>
      <w:r>
        <w:rPr/>
        <w:br/>
      </w:r>
    </w:p>
    <w:p>
      <w:pPr>
        <w:pStyle w:val="LOnormal"/>
        <w:jc w:val="center"/>
        <w:rPr/>
      </w:pPr>
      <w:r>
        <w:rPr/>
      </w:r>
    </w:p>
    <w:p>
      <w:pPr>
        <w:pStyle w:val="LOnormal"/>
        <w:spacing w:lineRule="auto" w:line="240"/>
        <w:jc w:val="center"/>
        <w:rPr/>
      </w:pPr>
      <w:r>
        <w:rPr>
          <w:b/>
        </w:rPr>
        <w:br/>
      </w:r>
      <w:r>
        <w:rPr/>
        <w:br/>
      </w:r>
    </w:p>
    <w:p>
      <w:pPr>
        <w:pStyle w:val="LOnormal"/>
        <w:spacing w:lineRule="auto" w:line="240"/>
        <w:jc w:val="center"/>
        <w:rPr/>
      </w:pPr>
      <w:r>
        <w:rPr/>
        <w:br/>
      </w:r>
    </w:p>
    <w:p>
      <w:pPr>
        <w:pStyle w:val="LOnormal"/>
        <w:spacing w:lineRule="auto" w:line="240" w:before="0" w:after="200"/>
        <w:jc w:val="center"/>
        <w:rPr/>
      </w:pPr>
      <w:r>
        <w:rPr/>
      </w:r>
    </w:p>
    <w:sectPr>
      <w:type w:val="continuous"/>
      <w:pgSz w:w="11906" w:h="16838"/>
      <w:pgMar w:left="1133" w:right="850" w:gutter="0" w:header="0" w:top="1440" w:footer="0" w:bottom="566"/>
      <w:cols w:num="2" w:space="720" w:equalWidth="true" w:sep="false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swiss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Ttulo1">
    <w:name w:val="Heading 1"/>
    <w:basedOn w:val="LOnormal"/>
    <w:next w:val="LOnormal"/>
    <w:qFormat/>
    <w:pPr>
      <w:keepNext w:val="true"/>
      <w:keepLines/>
      <w:spacing w:lineRule="auto" w:line="240" w:before="480" w:after="0"/>
    </w:pPr>
    <w:rPr>
      <w:rFonts w:ascii="Calibri" w:hAnsi="Calibri" w:eastAsia="Calibri" w:cs="Calibri"/>
      <w:b/>
      <w:color w:val="366091"/>
      <w:sz w:val="28"/>
      <w:szCs w:val="28"/>
    </w:rPr>
  </w:style>
  <w:style w:type="paragraph" w:styleId="Ttulo2">
    <w:name w:val="Heading 2"/>
    <w:basedOn w:val="LOnormal"/>
    <w:next w:val="LOnormal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color w:val="4F81BD"/>
      <w:sz w:val="26"/>
      <w:szCs w:val="26"/>
    </w:rPr>
  </w:style>
  <w:style w:type="paragraph" w:styleId="Ttulo3">
    <w:name w:val="Heading 3"/>
    <w:basedOn w:val="LOnormal"/>
    <w:next w:val="LOnormal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color w:val="4F81BD"/>
    </w:rPr>
  </w:style>
  <w:style w:type="paragraph" w:styleId="Ttulo4">
    <w:name w:val="Heading 4"/>
    <w:basedOn w:val="LOnormal"/>
    <w:next w:val="LOnormal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i/>
      <w:color w:val="4F81BD"/>
    </w:rPr>
  </w:style>
  <w:style w:type="paragraph" w:styleId="Ttulo5">
    <w:name w:val="Heading 5"/>
    <w:basedOn w:val="LOnormal"/>
    <w:next w:val="LOnormal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Ttulo6">
    <w:name w:val="Heading 6"/>
    <w:basedOn w:val="LOnormal"/>
    <w:next w:val="LOnormal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color w:val="243F61"/>
    </w:rPr>
  </w:style>
  <w:style w:type="paragraph" w:styleId="Ttulo7">
    <w:name w:val="Heading 7"/>
    <w:basedOn w:val="LOnormal"/>
    <w:next w:val="LO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LOnormal"/>
    <w:next w:val="LO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LOnormal"/>
    <w:next w:val="LO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Destacado">
    <w:name w:val="Destacado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LO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LOnormal"/>
    <w:link w:val="BodyTextCh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LO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Leyenda">
    <w:name w:val="Caption"/>
    <w:basedOn w:val="LO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LO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Ttulogeneral">
    <w:name w:val="Title"/>
    <w:basedOn w:val="LOnormal"/>
    <w:next w:val="LOnormal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Cabeceraypie">
    <w:name w:val="Cabecera y pie"/>
    <w:basedOn w:val="LOnormal"/>
    <w:qFormat/>
    <w:pPr/>
    <w:rPr/>
  </w:style>
  <w:style w:type="paragraph" w:styleId="Cabecera">
    <w:name w:val="Header"/>
    <w:basedOn w:val="LO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Piedepgina">
    <w:name w:val="Footer"/>
    <w:basedOn w:val="LO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ListParagraph">
    <w:name w:val="List Paragraph"/>
    <w:basedOn w:val="LO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LO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LO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LO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4">
    <w:name w:val="List Bullet 4"/>
    <w:basedOn w:val="LO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LO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LO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LO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LO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LO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LO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LO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LO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LOnormal"/>
    <w:next w:val="LO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LOnormal"/>
    <w:next w:val="LO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LOnormal"/>
    <w:next w:val="LO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tulodelndice">
    <w:name w:val="Index Heading"/>
    <w:basedOn w:val="Ttulo"/>
    <w:pPr/>
    <w:rPr/>
  </w:style>
  <w:style w:type="paragraph" w:styleId="Ttulodelsumario">
    <w:name w:val="TOC Heading"/>
    <w:basedOn w:val="Ttulodelndice"/>
    <w:next w:val="LOnormal"/>
    <w:uiPriority w:val="39"/>
    <w:semiHidden/>
    <w:unhideWhenUsed/>
    <w:qFormat/>
    <w:rsid w:val="00fc693f"/>
    <w:pPr/>
    <w:rPr/>
  </w:style>
  <w:style w:type="paragraph" w:styleId="Subttulo">
    <w:name w:val="Subtitle"/>
    <w:basedOn w:val="LOnormal"/>
    <w:next w:val="LOnormal"/>
    <w:qFormat/>
    <w:pPr/>
    <w:rPr>
      <w:rFonts w:ascii="Calibri" w:hAnsi="Calibri" w:eastAsia="Calibri" w:cs="Calibri"/>
      <w:i/>
      <w:color w:val="4F81BD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</w:style>
  <w:style w:type="table" w:default="1" w:styleId="TableNormal">
    <w:name w:val="Table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0" w:space="0"/>
          <w:bottom w:val="single" w:color="4F81BD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0" w:space="0"/>
          <w:bottom w:val="single" w:color="4F81BD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0" w:space="0"/>
          <w:bottom w:val="single" w:color="C0504D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0" w:space="0"/>
          <w:bottom w:val="single" w:color="C0504D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0" w:space="0"/>
          <w:bottom w:val="single" w:color="9BBB59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0" w:space="0"/>
          <w:bottom w:val="single" w:color="9BBB59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0" w:space="0"/>
          <w:bottom w:val="single" w:color="8064A2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0" w:space="0"/>
          <w:bottom w:val="single" w:color="8064A2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0" w:space="0"/>
          <w:bottom w:val="single" w:color="4BACC6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0" w:space="0"/>
          <w:bottom w:val="single" w:color="4BACC6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0" w:space="0"/>
          <w:bottom w:val="single" w:color="F79646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0" w:space="0"/>
          <w:bottom w:val="single" w:color="F79646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0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0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0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0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0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0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0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0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0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0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0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0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000000" w:themeColor="tex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000000" w:themeColor="tex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000000" w:themeColor="tex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4F81BD" w:themeColor="accen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4F81BD" w:themeColor="accen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4F81BD" w:themeColor="accen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C0504D" w:themeColor="accent2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C0504D" w:themeColor="accent2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9BBB59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9BBB59" w:themeColor="accent3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9BBB59" w:themeColor="accent3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8064A2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8064A2" w:themeColor="accent4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8064A2" w:themeColor="accent4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4BACC6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4BACC6" w:themeColor="accent5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4BACC6" w:themeColor="accent5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F79646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79646" w:themeColor="accent6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F79646" w:themeColor="accent6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000000" w:themeColor="text1" w:sz="4" w:space="0"/>
          <w:insideV w:val="nil" w:sz="0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2C4C74" w:themeColor="accent1" w:sz="4" w:space="0"/>
          <w:insideV w:val="nil" w:sz="0" w:space="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772C2A" w:themeColor="accent2" w:sz="4" w:space="0"/>
          <w:insideV w:val="nil" w:sz="0" w:space="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8064A2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5E7530" w:themeColor="accent3" w:sz="4" w:space="0"/>
          <w:insideV w:val="nil" w:sz="0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9BBB59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4C3B62" w:themeColor="accent4" w:sz="4" w:space="0"/>
          <w:insideV w:val="nil" w:sz="0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79646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276A7C" w:themeColor="accent5" w:sz="4" w:space="0"/>
          <w:insideV w:val="nil" w:sz="0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4BACC6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B65608" w:themeColor="accent6" w:sz="4" w:space="0"/>
          <w:insideV w:val="nil" w:sz="0" w:space="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FcS5Z6+Dy3UpulKwcmgReDHqopQ==">CgMxLjA4AHIhMVBkVzg5SHpPR0gtUG5SZS0xa3VheE9kV2NFZmRybWpL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LibreOffice/7.3.7.2$Linux_X86_64 LibreOffice_project/30$Build-2</Application>
  <AppVersion>15.0000</AppVersion>
  <Pages>1</Pages>
  <Words>273</Words>
  <Characters>1440</Characters>
  <CharactersWithSpaces>1710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/>
  <dc:language>es-AR</dc:language>
  <cp:lastModifiedBy/>
  <dcterms:modified xsi:type="dcterms:W3CDTF">2026-06-25T19:42:10Z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