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DF767" w14:textId="3E5F9A2B" w:rsidR="0099452B" w:rsidRPr="00B860EE" w:rsidRDefault="00F85FFE" w:rsidP="00F85FFE">
      <w:pPr>
        <w:spacing w:line="360" w:lineRule="auto"/>
        <w:jc w:val="center"/>
        <w:rPr>
          <w:bCs/>
          <w:sz w:val="24"/>
          <w:szCs w:val="24"/>
        </w:rPr>
      </w:pPr>
      <w:r w:rsidRPr="00B860EE">
        <w:rPr>
          <w:bCs/>
          <w:sz w:val="24"/>
          <w:szCs w:val="24"/>
        </w:rPr>
        <w:t>NATÁLIA CRISTINA ALMEIDA DO CARMO</w:t>
      </w:r>
    </w:p>
    <w:p w14:paraId="1B9843B0" w14:textId="77777777" w:rsidR="0099452B" w:rsidRPr="00B860EE" w:rsidRDefault="0099452B" w:rsidP="00F85FFE">
      <w:pPr>
        <w:spacing w:line="360" w:lineRule="auto"/>
        <w:jc w:val="center"/>
        <w:rPr>
          <w:b/>
          <w:sz w:val="24"/>
          <w:szCs w:val="24"/>
        </w:rPr>
      </w:pPr>
    </w:p>
    <w:p w14:paraId="69CA37B5" w14:textId="77777777" w:rsidR="00F85FFE" w:rsidRPr="00B860EE" w:rsidRDefault="00F85FFE" w:rsidP="00F85FFE">
      <w:pPr>
        <w:spacing w:line="360" w:lineRule="auto"/>
        <w:jc w:val="center"/>
        <w:rPr>
          <w:b/>
          <w:sz w:val="24"/>
          <w:szCs w:val="24"/>
        </w:rPr>
      </w:pPr>
    </w:p>
    <w:p w14:paraId="2E98A9CB" w14:textId="77777777" w:rsidR="00F85FFE" w:rsidRPr="00B860EE" w:rsidRDefault="00F85FFE" w:rsidP="00F85FFE">
      <w:pPr>
        <w:spacing w:line="360" w:lineRule="auto"/>
        <w:rPr>
          <w:b/>
          <w:sz w:val="24"/>
          <w:szCs w:val="24"/>
        </w:rPr>
      </w:pPr>
    </w:p>
    <w:p w14:paraId="27B67D1A" w14:textId="77777777" w:rsidR="00F85FFE" w:rsidRPr="00B860EE" w:rsidRDefault="00F85FFE" w:rsidP="00F85FFE">
      <w:pPr>
        <w:spacing w:line="360" w:lineRule="auto"/>
        <w:jc w:val="center"/>
        <w:rPr>
          <w:b/>
          <w:sz w:val="24"/>
          <w:szCs w:val="24"/>
        </w:rPr>
      </w:pPr>
    </w:p>
    <w:p w14:paraId="62ACEB1F" w14:textId="77777777" w:rsidR="00F85FFE" w:rsidRPr="00B860EE" w:rsidRDefault="00F85FFE" w:rsidP="00F85FFE">
      <w:pPr>
        <w:spacing w:line="360" w:lineRule="auto"/>
        <w:jc w:val="center"/>
        <w:rPr>
          <w:b/>
          <w:sz w:val="24"/>
          <w:szCs w:val="24"/>
        </w:rPr>
      </w:pPr>
    </w:p>
    <w:p w14:paraId="0A063B76" w14:textId="77777777" w:rsidR="00B860EE" w:rsidRPr="00B860EE" w:rsidRDefault="00F85FFE" w:rsidP="00F85FFE">
      <w:pPr>
        <w:spacing w:line="360" w:lineRule="auto"/>
        <w:jc w:val="center"/>
        <w:rPr>
          <w:b/>
          <w:sz w:val="24"/>
          <w:szCs w:val="24"/>
        </w:rPr>
      </w:pPr>
      <w:r w:rsidRPr="00B860EE">
        <w:rPr>
          <w:b/>
          <w:sz w:val="24"/>
          <w:szCs w:val="24"/>
        </w:rPr>
        <w:t xml:space="preserve">NA CORRIDA PELA SOBREVIVÊNCIA: </w:t>
      </w:r>
    </w:p>
    <w:p w14:paraId="45C116E6" w14:textId="380ED316" w:rsidR="00F85FFE" w:rsidRPr="00B860EE" w:rsidRDefault="00B860EE" w:rsidP="00F85FFE">
      <w:pPr>
        <w:spacing w:line="360" w:lineRule="auto"/>
        <w:jc w:val="center"/>
        <w:rPr>
          <w:b/>
          <w:sz w:val="24"/>
          <w:szCs w:val="24"/>
        </w:rPr>
      </w:pPr>
      <w:r w:rsidRPr="00B860EE">
        <w:rPr>
          <w:b/>
          <w:sz w:val="24"/>
          <w:szCs w:val="24"/>
        </w:rPr>
        <w:t>Um Estudo Sobre As Motivações E Permanências Do Trabalho De Motoentregadores Via Plataformas Digitais Na Região Metropolitana De São Paulo</w:t>
      </w:r>
    </w:p>
    <w:p w14:paraId="556C3E75" w14:textId="77777777" w:rsidR="0099452B" w:rsidRPr="00B860EE" w:rsidRDefault="0099452B">
      <w:pPr>
        <w:spacing w:line="360" w:lineRule="auto"/>
        <w:jc w:val="both"/>
        <w:rPr>
          <w:b/>
          <w:sz w:val="24"/>
          <w:szCs w:val="24"/>
        </w:rPr>
      </w:pPr>
    </w:p>
    <w:p w14:paraId="34A912B2" w14:textId="77777777" w:rsidR="0099452B" w:rsidRPr="00B860EE" w:rsidRDefault="0099452B">
      <w:pPr>
        <w:spacing w:line="360" w:lineRule="auto"/>
        <w:jc w:val="both"/>
        <w:rPr>
          <w:b/>
          <w:sz w:val="24"/>
          <w:szCs w:val="24"/>
        </w:rPr>
      </w:pPr>
    </w:p>
    <w:p w14:paraId="6C94971F" w14:textId="77777777" w:rsidR="0099452B" w:rsidRPr="00B860EE" w:rsidRDefault="0099452B">
      <w:pPr>
        <w:spacing w:line="360" w:lineRule="auto"/>
        <w:jc w:val="both"/>
        <w:rPr>
          <w:b/>
          <w:sz w:val="24"/>
          <w:szCs w:val="24"/>
        </w:rPr>
      </w:pPr>
    </w:p>
    <w:p w14:paraId="2C816319" w14:textId="77777777" w:rsidR="0099452B" w:rsidRDefault="0099452B">
      <w:pPr>
        <w:spacing w:line="360" w:lineRule="auto"/>
        <w:jc w:val="both"/>
        <w:rPr>
          <w:b/>
          <w:sz w:val="24"/>
          <w:szCs w:val="24"/>
        </w:rPr>
      </w:pPr>
    </w:p>
    <w:p w14:paraId="3B2785E6" w14:textId="77777777" w:rsidR="0099452B" w:rsidRPr="00B860EE" w:rsidRDefault="0099452B">
      <w:pPr>
        <w:spacing w:line="360" w:lineRule="auto"/>
        <w:jc w:val="both"/>
        <w:rPr>
          <w:bCs/>
          <w:sz w:val="24"/>
          <w:szCs w:val="24"/>
        </w:rPr>
      </w:pPr>
    </w:p>
    <w:p w14:paraId="5AE9D59B" w14:textId="626CCDCE" w:rsidR="0099452B" w:rsidRDefault="00F85FFE" w:rsidP="00F85FFE">
      <w:pPr>
        <w:spacing w:line="360" w:lineRule="auto"/>
        <w:ind w:left="5040"/>
        <w:jc w:val="both"/>
        <w:rPr>
          <w:bCs/>
        </w:rPr>
      </w:pPr>
      <w:r w:rsidRPr="00B860EE">
        <w:rPr>
          <w:bCs/>
        </w:rPr>
        <w:t>Projet</w:t>
      </w:r>
      <w:r w:rsidR="00B860EE" w:rsidRPr="00B860EE">
        <w:rPr>
          <w:bCs/>
        </w:rPr>
        <w:t xml:space="preserve">o de Pesquisa </w:t>
      </w:r>
      <w:r w:rsidR="00B860EE">
        <w:rPr>
          <w:bCs/>
        </w:rPr>
        <w:t>apresentado ao</w:t>
      </w:r>
      <w:r w:rsidR="00B860EE" w:rsidRPr="00B860EE">
        <w:rPr>
          <w:bCs/>
        </w:rPr>
        <w:t xml:space="preserve"> Departamento de Administração d</w:t>
      </w:r>
      <w:r w:rsidR="00B860EE">
        <w:rPr>
          <w:bCs/>
        </w:rPr>
        <w:t>a Escola Paulista de Política, Economia e Negócios, campus Osasco, da</w:t>
      </w:r>
      <w:r w:rsidR="00B860EE" w:rsidRPr="00B860EE">
        <w:rPr>
          <w:bCs/>
        </w:rPr>
        <w:t xml:space="preserve"> Universidade Federal de São Paulo</w:t>
      </w:r>
      <w:r w:rsidR="00B860EE">
        <w:rPr>
          <w:bCs/>
        </w:rPr>
        <w:t xml:space="preserve"> elaborado entre agosto de 2024 e agosto de 2025.</w:t>
      </w:r>
    </w:p>
    <w:p w14:paraId="540E83D3" w14:textId="1D92766F" w:rsidR="00B860EE" w:rsidRDefault="00B860EE" w:rsidP="00F85FFE">
      <w:pPr>
        <w:spacing w:line="360" w:lineRule="auto"/>
        <w:ind w:left="5040"/>
        <w:jc w:val="both"/>
        <w:rPr>
          <w:bCs/>
        </w:rPr>
      </w:pPr>
      <w:r>
        <w:rPr>
          <w:bCs/>
        </w:rPr>
        <w:t>Orientador: Prof. Dr. Carlos Alberto Penha Filho</w:t>
      </w:r>
    </w:p>
    <w:p w14:paraId="0EE309CD" w14:textId="77777777" w:rsidR="00B860EE" w:rsidRDefault="00B860EE" w:rsidP="00F85FFE">
      <w:pPr>
        <w:spacing w:line="360" w:lineRule="auto"/>
        <w:ind w:left="5040"/>
        <w:jc w:val="both"/>
        <w:rPr>
          <w:bCs/>
        </w:rPr>
      </w:pPr>
    </w:p>
    <w:p w14:paraId="583CFD8E" w14:textId="77777777" w:rsidR="00B860EE" w:rsidRDefault="00B860EE" w:rsidP="00F85FFE">
      <w:pPr>
        <w:spacing w:line="360" w:lineRule="auto"/>
        <w:ind w:left="5040"/>
        <w:jc w:val="both"/>
        <w:rPr>
          <w:bCs/>
        </w:rPr>
      </w:pPr>
    </w:p>
    <w:p w14:paraId="6CA777FB" w14:textId="77777777" w:rsidR="00B860EE" w:rsidRDefault="00B860EE" w:rsidP="00F85FFE">
      <w:pPr>
        <w:spacing w:line="360" w:lineRule="auto"/>
        <w:ind w:left="5040"/>
        <w:jc w:val="both"/>
        <w:rPr>
          <w:bCs/>
        </w:rPr>
      </w:pPr>
    </w:p>
    <w:p w14:paraId="1716712E" w14:textId="77777777" w:rsidR="00B860EE" w:rsidRDefault="00B860EE" w:rsidP="00F85FFE">
      <w:pPr>
        <w:spacing w:line="360" w:lineRule="auto"/>
        <w:ind w:left="5040"/>
        <w:jc w:val="both"/>
        <w:rPr>
          <w:bCs/>
        </w:rPr>
      </w:pPr>
    </w:p>
    <w:p w14:paraId="2FE1EE6F" w14:textId="77777777" w:rsidR="00B860EE" w:rsidRDefault="00B860EE" w:rsidP="00F85FFE">
      <w:pPr>
        <w:spacing w:line="360" w:lineRule="auto"/>
        <w:ind w:left="5040"/>
        <w:jc w:val="both"/>
        <w:rPr>
          <w:bCs/>
        </w:rPr>
      </w:pPr>
    </w:p>
    <w:p w14:paraId="11127FC0" w14:textId="77777777" w:rsidR="00B860EE" w:rsidRDefault="00B860EE" w:rsidP="00F85FFE">
      <w:pPr>
        <w:spacing w:line="360" w:lineRule="auto"/>
        <w:ind w:left="5040"/>
        <w:jc w:val="both"/>
        <w:rPr>
          <w:bCs/>
        </w:rPr>
      </w:pPr>
    </w:p>
    <w:p w14:paraId="696AA942" w14:textId="77777777" w:rsidR="00B860EE" w:rsidRDefault="00B860EE" w:rsidP="00F85FFE">
      <w:pPr>
        <w:spacing w:line="360" w:lineRule="auto"/>
        <w:ind w:left="5040"/>
        <w:jc w:val="both"/>
        <w:rPr>
          <w:bCs/>
        </w:rPr>
      </w:pPr>
    </w:p>
    <w:p w14:paraId="0EE6AFA7" w14:textId="77777777" w:rsidR="00B860EE" w:rsidRDefault="00B860EE" w:rsidP="00F85FFE">
      <w:pPr>
        <w:spacing w:line="360" w:lineRule="auto"/>
        <w:ind w:left="5040"/>
        <w:jc w:val="both"/>
        <w:rPr>
          <w:bCs/>
        </w:rPr>
      </w:pPr>
    </w:p>
    <w:p w14:paraId="67A87824" w14:textId="77777777" w:rsidR="00B860EE" w:rsidRPr="00B860EE" w:rsidRDefault="00B860EE" w:rsidP="00B860EE">
      <w:pPr>
        <w:spacing w:line="360" w:lineRule="auto"/>
        <w:jc w:val="both"/>
        <w:rPr>
          <w:bCs/>
          <w:sz w:val="24"/>
          <w:szCs w:val="24"/>
        </w:rPr>
      </w:pPr>
    </w:p>
    <w:p w14:paraId="73A0AFB9" w14:textId="77777777" w:rsidR="00B860EE" w:rsidRPr="00B860EE" w:rsidRDefault="00B860EE" w:rsidP="00B860EE">
      <w:pPr>
        <w:spacing w:line="360" w:lineRule="auto"/>
        <w:jc w:val="center"/>
        <w:rPr>
          <w:bCs/>
          <w:sz w:val="24"/>
          <w:szCs w:val="24"/>
        </w:rPr>
      </w:pPr>
      <w:r w:rsidRPr="00B860EE">
        <w:rPr>
          <w:bCs/>
          <w:sz w:val="24"/>
          <w:szCs w:val="24"/>
        </w:rPr>
        <w:t>Osasco</w:t>
      </w:r>
    </w:p>
    <w:p w14:paraId="1D826D14" w14:textId="4B1805BB" w:rsidR="00B860EE" w:rsidRPr="00B860EE" w:rsidRDefault="00B860EE" w:rsidP="00B860EE">
      <w:pPr>
        <w:spacing w:line="360" w:lineRule="auto"/>
        <w:jc w:val="center"/>
        <w:rPr>
          <w:bCs/>
          <w:sz w:val="24"/>
          <w:szCs w:val="24"/>
        </w:rPr>
      </w:pPr>
      <w:r w:rsidRPr="00B860EE">
        <w:rPr>
          <w:bCs/>
          <w:sz w:val="24"/>
          <w:szCs w:val="24"/>
        </w:rPr>
        <w:t>2025</w:t>
      </w:r>
    </w:p>
    <w:sdt>
      <w:sdtPr>
        <w:rPr>
          <w:rFonts w:ascii="Arial" w:eastAsia="Arial" w:hAnsi="Arial" w:cs="Arial"/>
          <w:b w:val="0"/>
          <w:color w:val="auto"/>
          <w:sz w:val="22"/>
          <w:szCs w:val="22"/>
        </w:rPr>
        <w:id w:val="724333832"/>
        <w:docPartObj>
          <w:docPartGallery w:val="Table of Contents"/>
          <w:docPartUnique/>
        </w:docPartObj>
      </w:sdtPr>
      <w:sdtEndPr>
        <w:rPr>
          <w:bCs/>
        </w:rPr>
      </w:sdtEndPr>
      <w:sdtContent>
        <w:p w14:paraId="00869A08" w14:textId="6AFD6199" w:rsidR="00C50BDC" w:rsidRDefault="00C50BDC">
          <w:pPr>
            <w:pStyle w:val="CabealhodoSumrio"/>
          </w:pPr>
          <w:r>
            <w:t>Sumário</w:t>
          </w:r>
        </w:p>
        <w:p w14:paraId="3B8BC93D" w14:textId="437A1662" w:rsidR="00A967F2" w:rsidRDefault="00C50BDC">
          <w:pPr>
            <w:pStyle w:val="Sumrio1"/>
            <w:tabs>
              <w:tab w:val="right" w:leader="dot" w:pos="9019"/>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06665729" w:history="1">
            <w:r w:rsidR="00A967F2" w:rsidRPr="0085235B">
              <w:rPr>
                <w:rStyle w:val="Hyperlink"/>
                <w:noProof/>
              </w:rPr>
              <w:t>Introdução</w:t>
            </w:r>
            <w:r w:rsidR="00A967F2">
              <w:rPr>
                <w:noProof/>
                <w:webHidden/>
              </w:rPr>
              <w:tab/>
            </w:r>
            <w:r w:rsidR="00A967F2">
              <w:rPr>
                <w:noProof/>
                <w:webHidden/>
              </w:rPr>
              <w:fldChar w:fldCharType="begin"/>
            </w:r>
            <w:r w:rsidR="00A967F2">
              <w:rPr>
                <w:noProof/>
                <w:webHidden/>
              </w:rPr>
              <w:instrText xml:space="preserve"> PAGEREF _Toc206665729 \h </w:instrText>
            </w:r>
            <w:r w:rsidR="00A967F2">
              <w:rPr>
                <w:noProof/>
                <w:webHidden/>
              </w:rPr>
            </w:r>
            <w:r w:rsidR="00A967F2">
              <w:rPr>
                <w:noProof/>
                <w:webHidden/>
              </w:rPr>
              <w:fldChar w:fldCharType="separate"/>
            </w:r>
            <w:r w:rsidR="00A967F2">
              <w:rPr>
                <w:noProof/>
                <w:webHidden/>
              </w:rPr>
              <w:t>3</w:t>
            </w:r>
            <w:r w:rsidR="00A967F2">
              <w:rPr>
                <w:noProof/>
                <w:webHidden/>
              </w:rPr>
              <w:fldChar w:fldCharType="end"/>
            </w:r>
          </w:hyperlink>
        </w:p>
        <w:p w14:paraId="7CB3FE6D" w14:textId="111AD0E6" w:rsidR="00A967F2" w:rsidRDefault="00A967F2">
          <w:pPr>
            <w:pStyle w:val="Sumrio1"/>
            <w:tabs>
              <w:tab w:val="right" w:leader="dot" w:pos="9019"/>
            </w:tabs>
            <w:rPr>
              <w:rFonts w:cstheme="minorBidi"/>
              <w:noProof/>
              <w:kern w:val="2"/>
              <w:sz w:val="24"/>
              <w:szCs w:val="24"/>
              <w14:ligatures w14:val="standardContextual"/>
            </w:rPr>
          </w:pPr>
          <w:hyperlink w:anchor="_Toc206665730" w:history="1">
            <w:r w:rsidRPr="0085235B">
              <w:rPr>
                <w:rStyle w:val="Hyperlink"/>
                <w:noProof/>
                <w:highlight w:val="white"/>
              </w:rPr>
              <w:t>Metodologia</w:t>
            </w:r>
            <w:r>
              <w:rPr>
                <w:noProof/>
                <w:webHidden/>
              </w:rPr>
              <w:tab/>
            </w:r>
            <w:r>
              <w:rPr>
                <w:noProof/>
                <w:webHidden/>
              </w:rPr>
              <w:fldChar w:fldCharType="begin"/>
            </w:r>
            <w:r>
              <w:rPr>
                <w:noProof/>
                <w:webHidden/>
              </w:rPr>
              <w:instrText xml:space="preserve"> PAGEREF _Toc206665730 \h </w:instrText>
            </w:r>
            <w:r>
              <w:rPr>
                <w:noProof/>
                <w:webHidden/>
              </w:rPr>
            </w:r>
            <w:r>
              <w:rPr>
                <w:noProof/>
                <w:webHidden/>
              </w:rPr>
              <w:fldChar w:fldCharType="separate"/>
            </w:r>
            <w:r>
              <w:rPr>
                <w:noProof/>
                <w:webHidden/>
              </w:rPr>
              <w:t>6</w:t>
            </w:r>
            <w:r>
              <w:rPr>
                <w:noProof/>
                <w:webHidden/>
              </w:rPr>
              <w:fldChar w:fldCharType="end"/>
            </w:r>
          </w:hyperlink>
        </w:p>
        <w:p w14:paraId="20349090" w14:textId="66D3A0B2" w:rsidR="00A967F2" w:rsidRDefault="00A967F2">
          <w:pPr>
            <w:pStyle w:val="Sumrio1"/>
            <w:tabs>
              <w:tab w:val="right" w:leader="dot" w:pos="9019"/>
            </w:tabs>
            <w:rPr>
              <w:rFonts w:cstheme="minorBidi"/>
              <w:noProof/>
              <w:kern w:val="2"/>
              <w:sz w:val="24"/>
              <w:szCs w:val="24"/>
              <w14:ligatures w14:val="standardContextual"/>
            </w:rPr>
          </w:pPr>
          <w:hyperlink w:anchor="_Toc206665731" w:history="1">
            <w:r w:rsidRPr="0085235B">
              <w:rPr>
                <w:rStyle w:val="Hyperlink"/>
                <w:noProof/>
                <w:highlight w:val="white"/>
              </w:rPr>
              <w:t>1. Revisão da literatura</w:t>
            </w:r>
            <w:r>
              <w:rPr>
                <w:noProof/>
                <w:webHidden/>
              </w:rPr>
              <w:tab/>
            </w:r>
            <w:r>
              <w:rPr>
                <w:noProof/>
                <w:webHidden/>
              </w:rPr>
              <w:fldChar w:fldCharType="begin"/>
            </w:r>
            <w:r>
              <w:rPr>
                <w:noProof/>
                <w:webHidden/>
              </w:rPr>
              <w:instrText xml:space="preserve"> PAGEREF _Toc206665731 \h </w:instrText>
            </w:r>
            <w:r>
              <w:rPr>
                <w:noProof/>
                <w:webHidden/>
              </w:rPr>
            </w:r>
            <w:r>
              <w:rPr>
                <w:noProof/>
                <w:webHidden/>
              </w:rPr>
              <w:fldChar w:fldCharType="separate"/>
            </w:r>
            <w:r>
              <w:rPr>
                <w:noProof/>
                <w:webHidden/>
              </w:rPr>
              <w:t>7</w:t>
            </w:r>
            <w:r>
              <w:rPr>
                <w:noProof/>
                <w:webHidden/>
              </w:rPr>
              <w:fldChar w:fldCharType="end"/>
            </w:r>
          </w:hyperlink>
        </w:p>
        <w:p w14:paraId="1B9AAC9F" w14:textId="3168E05D" w:rsidR="00A967F2" w:rsidRDefault="00A967F2">
          <w:pPr>
            <w:pStyle w:val="Sumrio2"/>
            <w:tabs>
              <w:tab w:val="right" w:leader="dot" w:pos="9019"/>
            </w:tabs>
            <w:rPr>
              <w:rFonts w:cstheme="minorBidi"/>
              <w:noProof/>
              <w:kern w:val="2"/>
              <w:sz w:val="24"/>
              <w:szCs w:val="24"/>
              <w14:ligatures w14:val="standardContextual"/>
            </w:rPr>
          </w:pPr>
          <w:hyperlink w:anchor="_Toc206665732" w:history="1">
            <w:r w:rsidRPr="0085235B">
              <w:rPr>
                <w:rStyle w:val="Hyperlink"/>
                <w:noProof/>
                <w:highlight w:val="white"/>
              </w:rPr>
              <w:t>1.1 O trabalho sobre plataformas no capitalismo contemporâneo</w:t>
            </w:r>
            <w:r>
              <w:rPr>
                <w:noProof/>
                <w:webHidden/>
              </w:rPr>
              <w:tab/>
            </w:r>
            <w:r>
              <w:rPr>
                <w:noProof/>
                <w:webHidden/>
              </w:rPr>
              <w:fldChar w:fldCharType="begin"/>
            </w:r>
            <w:r>
              <w:rPr>
                <w:noProof/>
                <w:webHidden/>
              </w:rPr>
              <w:instrText xml:space="preserve"> PAGEREF _Toc206665732 \h </w:instrText>
            </w:r>
            <w:r>
              <w:rPr>
                <w:noProof/>
                <w:webHidden/>
              </w:rPr>
            </w:r>
            <w:r>
              <w:rPr>
                <w:noProof/>
                <w:webHidden/>
              </w:rPr>
              <w:fldChar w:fldCharType="separate"/>
            </w:r>
            <w:r>
              <w:rPr>
                <w:noProof/>
                <w:webHidden/>
              </w:rPr>
              <w:t>7</w:t>
            </w:r>
            <w:r>
              <w:rPr>
                <w:noProof/>
                <w:webHidden/>
              </w:rPr>
              <w:fldChar w:fldCharType="end"/>
            </w:r>
          </w:hyperlink>
        </w:p>
        <w:p w14:paraId="17DD0E1B" w14:textId="420123C0" w:rsidR="00A967F2" w:rsidRDefault="00A967F2">
          <w:pPr>
            <w:pStyle w:val="Sumrio2"/>
            <w:tabs>
              <w:tab w:val="right" w:leader="dot" w:pos="9019"/>
            </w:tabs>
            <w:rPr>
              <w:rFonts w:cstheme="minorBidi"/>
              <w:noProof/>
              <w:kern w:val="2"/>
              <w:sz w:val="24"/>
              <w:szCs w:val="24"/>
              <w14:ligatures w14:val="standardContextual"/>
            </w:rPr>
          </w:pPr>
          <w:hyperlink w:anchor="_Toc206665733" w:history="1">
            <w:r w:rsidRPr="0085235B">
              <w:rPr>
                <w:rStyle w:val="Hyperlink"/>
                <w:noProof/>
                <w:highlight w:val="white"/>
              </w:rPr>
              <w:t>1.2 O trabalho plataformizado</w:t>
            </w:r>
            <w:r>
              <w:rPr>
                <w:noProof/>
                <w:webHidden/>
              </w:rPr>
              <w:tab/>
            </w:r>
            <w:r>
              <w:rPr>
                <w:noProof/>
                <w:webHidden/>
              </w:rPr>
              <w:fldChar w:fldCharType="begin"/>
            </w:r>
            <w:r>
              <w:rPr>
                <w:noProof/>
                <w:webHidden/>
              </w:rPr>
              <w:instrText xml:space="preserve"> PAGEREF _Toc206665733 \h </w:instrText>
            </w:r>
            <w:r>
              <w:rPr>
                <w:noProof/>
                <w:webHidden/>
              </w:rPr>
            </w:r>
            <w:r>
              <w:rPr>
                <w:noProof/>
                <w:webHidden/>
              </w:rPr>
              <w:fldChar w:fldCharType="separate"/>
            </w:r>
            <w:r>
              <w:rPr>
                <w:noProof/>
                <w:webHidden/>
              </w:rPr>
              <w:t>9</w:t>
            </w:r>
            <w:r>
              <w:rPr>
                <w:noProof/>
                <w:webHidden/>
              </w:rPr>
              <w:fldChar w:fldCharType="end"/>
            </w:r>
          </w:hyperlink>
        </w:p>
        <w:p w14:paraId="1672DA15" w14:textId="6F639BD5" w:rsidR="00A967F2" w:rsidRDefault="00A967F2">
          <w:pPr>
            <w:pStyle w:val="Sumrio2"/>
            <w:tabs>
              <w:tab w:val="right" w:leader="dot" w:pos="9019"/>
            </w:tabs>
            <w:rPr>
              <w:rFonts w:cstheme="minorBidi"/>
              <w:noProof/>
              <w:kern w:val="2"/>
              <w:sz w:val="24"/>
              <w:szCs w:val="24"/>
              <w14:ligatures w14:val="standardContextual"/>
            </w:rPr>
          </w:pPr>
          <w:hyperlink w:anchor="_Toc206665734" w:history="1">
            <w:r w:rsidRPr="0085235B">
              <w:rPr>
                <w:rStyle w:val="Hyperlink"/>
                <w:noProof/>
                <w:highlight w:val="white"/>
              </w:rPr>
              <w:t>1.3 Permanência do trabalho plataformizado</w:t>
            </w:r>
            <w:r>
              <w:rPr>
                <w:noProof/>
                <w:webHidden/>
              </w:rPr>
              <w:tab/>
            </w:r>
            <w:r>
              <w:rPr>
                <w:noProof/>
                <w:webHidden/>
              </w:rPr>
              <w:fldChar w:fldCharType="begin"/>
            </w:r>
            <w:r>
              <w:rPr>
                <w:noProof/>
                <w:webHidden/>
              </w:rPr>
              <w:instrText xml:space="preserve"> PAGEREF _Toc206665734 \h </w:instrText>
            </w:r>
            <w:r>
              <w:rPr>
                <w:noProof/>
                <w:webHidden/>
              </w:rPr>
            </w:r>
            <w:r>
              <w:rPr>
                <w:noProof/>
                <w:webHidden/>
              </w:rPr>
              <w:fldChar w:fldCharType="separate"/>
            </w:r>
            <w:r>
              <w:rPr>
                <w:noProof/>
                <w:webHidden/>
              </w:rPr>
              <w:t>11</w:t>
            </w:r>
            <w:r>
              <w:rPr>
                <w:noProof/>
                <w:webHidden/>
              </w:rPr>
              <w:fldChar w:fldCharType="end"/>
            </w:r>
          </w:hyperlink>
        </w:p>
        <w:p w14:paraId="4F251AEA" w14:textId="47D50511" w:rsidR="00A967F2" w:rsidRDefault="00A967F2">
          <w:pPr>
            <w:pStyle w:val="Sumrio1"/>
            <w:tabs>
              <w:tab w:val="right" w:leader="dot" w:pos="9019"/>
            </w:tabs>
            <w:rPr>
              <w:rFonts w:cstheme="minorBidi"/>
              <w:noProof/>
              <w:kern w:val="2"/>
              <w:sz w:val="24"/>
              <w:szCs w:val="24"/>
              <w14:ligatures w14:val="standardContextual"/>
            </w:rPr>
          </w:pPr>
          <w:hyperlink w:anchor="_Toc206665735" w:history="1">
            <w:r w:rsidRPr="0085235B">
              <w:rPr>
                <w:rStyle w:val="Hyperlink"/>
                <w:noProof/>
                <w:highlight w:val="white"/>
              </w:rPr>
              <w:t>2. Discussão dos resultados: motoentregadores e a relação com o trabalho via plataformas digitais</w:t>
            </w:r>
            <w:r>
              <w:rPr>
                <w:noProof/>
                <w:webHidden/>
              </w:rPr>
              <w:tab/>
            </w:r>
            <w:r>
              <w:rPr>
                <w:noProof/>
                <w:webHidden/>
              </w:rPr>
              <w:fldChar w:fldCharType="begin"/>
            </w:r>
            <w:r>
              <w:rPr>
                <w:noProof/>
                <w:webHidden/>
              </w:rPr>
              <w:instrText xml:space="preserve"> PAGEREF _Toc206665735 \h </w:instrText>
            </w:r>
            <w:r>
              <w:rPr>
                <w:noProof/>
                <w:webHidden/>
              </w:rPr>
            </w:r>
            <w:r>
              <w:rPr>
                <w:noProof/>
                <w:webHidden/>
              </w:rPr>
              <w:fldChar w:fldCharType="separate"/>
            </w:r>
            <w:r>
              <w:rPr>
                <w:noProof/>
                <w:webHidden/>
              </w:rPr>
              <w:t>14</w:t>
            </w:r>
            <w:r>
              <w:rPr>
                <w:noProof/>
                <w:webHidden/>
              </w:rPr>
              <w:fldChar w:fldCharType="end"/>
            </w:r>
          </w:hyperlink>
        </w:p>
        <w:p w14:paraId="5D866131" w14:textId="1F763DB9" w:rsidR="00A967F2" w:rsidRDefault="00A967F2">
          <w:pPr>
            <w:pStyle w:val="Sumrio2"/>
            <w:tabs>
              <w:tab w:val="right" w:leader="dot" w:pos="9019"/>
            </w:tabs>
            <w:rPr>
              <w:rFonts w:cstheme="minorBidi"/>
              <w:noProof/>
              <w:kern w:val="2"/>
              <w:sz w:val="24"/>
              <w:szCs w:val="24"/>
              <w14:ligatures w14:val="standardContextual"/>
            </w:rPr>
          </w:pPr>
          <w:hyperlink w:anchor="_Toc206665736" w:history="1">
            <w:r w:rsidRPr="0085235B">
              <w:rPr>
                <w:rStyle w:val="Hyperlink"/>
                <w:bCs/>
                <w:noProof/>
                <w:highlight w:val="white"/>
              </w:rPr>
              <w:t>2.1</w:t>
            </w:r>
            <w:r w:rsidRPr="0085235B">
              <w:rPr>
                <w:rStyle w:val="Hyperlink"/>
                <w:b/>
                <w:noProof/>
                <w:highlight w:val="white"/>
              </w:rPr>
              <w:t xml:space="preserve"> </w:t>
            </w:r>
            <w:r w:rsidRPr="0085235B">
              <w:rPr>
                <w:rStyle w:val="Hyperlink"/>
                <w:noProof/>
                <w:highlight w:val="white"/>
              </w:rPr>
              <w:t>Perfil dos motoentregadores</w:t>
            </w:r>
            <w:r>
              <w:rPr>
                <w:noProof/>
                <w:webHidden/>
              </w:rPr>
              <w:tab/>
            </w:r>
            <w:r>
              <w:rPr>
                <w:noProof/>
                <w:webHidden/>
              </w:rPr>
              <w:fldChar w:fldCharType="begin"/>
            </w:r>
            <w:r>
              <w:rPr>
                <w:noProof/>
                <w:webHidden/>
              </w:rPr>
              <w:instrText xml:space="preserve"> PAGEREF _Toc206665736 \h </w:instrText>
            </w:r>
            <w:r>
              <w:rPr>
                <w:noProof/>
                <w:webHidden/>
              </w:rPr>
            </w:r>
            <w:r>
              <w:rPr>
                <w:noProof/>
                <w:webHidden/>
              </w:rPr>
              <w:fldChar w:fldCharType="separate"/>
            </w:r>
            <w:r>
              <w:rPr>
                <w:noProof/>
                <w:webHidden/>
              </w:rPr>
              <w:t>14</w:t>
            </w:r>
            <w:r>
              <w:rPr>
                <w:noProof/>
                <w:webHidden/>
              </w:rPr>
              <w:fldChar w:fldCharType="end"/>
            </w:r>
          </w:hyperlink>
        </w:p>
        <w:p w14:paraId="074B7B02" w14:textId="7AC5CBDB" w:rsidR="00A967F2" w:rsidRDefault="00A967F2">
          <w:pPr>
            <w:pStyle w:val="Sumrio2"/>
            <w:tabs>
              <w:tab w:val="right" w:leader="dot" w:pos="9019"/>
            </w:tabs>
            <w:rPr>
              <w:rFonts w:cstheme="minorBidi"/>
              <w:noProof/>
              <w:kern w:val="2"/>
              <w:sz w:val="24"/>
              <w:szCs w:val="24"/>
              <w14:ligatures w14:val="standardContextual"/>
            </w:rPr>
          </w:pPr>
          <w:hyperlink w:anchor="_Toc206665737" w:history="1">
            <w:r w:rsidRPr="0085235B">
              <w:rPr>
                <w:rStyle w:val="Hyperlink"/>
                <w:noProof/>
              </w:rPr>
              <w:t>2.2 Motivações de entrada</w:t>
            </w:r>
            <w:r>
              <w:rPr>
                <w:noProof/>
                <w:webHidden/>
              </w:rPr>
              <w:tab/>
            </w:r>
            <w:r>
              <w:rPr>
                <w:noProof/>
                <w:webHidden/>
              </w:rPr>
              <w:fldChar w:fldCharType="begin"/>
            </w:r>
            <w:r>
              <w:rPr>
                <w:noProof/>
                <w:webHidden/>
              </w:rPr>
              <w:instrText xml:space="preserve"> PAGEREF _Toc206665737 \h </w:instrText>
            </w:r>
            <w:r>
              <w:rPr>
                <w:noProof/>
                <w:webHidden/>
              </w:rPr>
            </w:r>
            <w:r>
              <w:rPr>
                <w:noProof/>
                <w:webHidden/>
              </w:rPr>
              <w:fldChar w:fldCharType="separate"/>
            </w:r>
            <w:r>
              <w:rPr>
                <w:noProof/>
                <w:webHidden/>
              </w:rPr>
              <w:t>16</w:t>
            </w:r>
            <w:r>
              <w:rPr>
                <w:noProof/>
                <w:webHidden/>
              </w:rPr>
              <w:fldChar w:fldCharType="end"/>
            </w:r>
          </w:hyperlink>
        </w:p>
        <w:p w14:paraId="75BAA5E9" w14:textId="2714D0A1" w:rsidR="00A967F2" w:rsidRDefault="00A967F2">
          <w:pPr>
            <w:pStyle w:val="Sumrio3"/>
            <w:tabs>
              <w:tab w:val="right" w:leader="dot" w:pos="9019"/>
            </w:tabs>
            <w:rPr>
              <w:rFonts w:cstheme="minorBidi"/>
              <w:noProof/>
              <w:kern w:val="2"/>
              <w:sz w:val="24"/>
              <w:szCs w:val="24"/>
              <w14:ligatures w14:val="standardContextual"/>
            </w:rPr>
          </w:pPr>
          <w:hyperlink w:anchor="_Toc206665738" w:history="1">
            <w:r w:rsidRPr="0085235B">
              <w:rPr>
                <w:rStyle w:val="Hyperlink"/>
                <w:noProof/>
              </w:rPr>
              <w:t>Gráfico 1. Motivos da entrada no trabalho de entregas via App</w:t>
            </w:r>
            <w:r>
              <w:rPr>
                <w:noProof/>
                <w:webHidden/>
              </w:rPr>
              <w:tab/>
            </w:r>
            <w:r>
              <w:rPr>
                <w:noProof/>
                <w:webHidden/>
              </w:rPr>
              <w:fldChar w:fldCharType="begin"/>
            </w:r>
            <w:r>
              <w:rPr>
                <w:noProof/>
                <w:webHidden/>
              </w:rPr>
              <w:instrText xml:space="preserve"> PAGEREF _Toc206665738 \h </w:instrText>
            </w:r>
            <w:r>
              <w:rPr>
                <w:noProof/>
                <w:webHidden/>
              </w:rPr>
            </w:r>
            <w:r>
              <w:rPr>
                <w:noProof/>
                <w:webHidden/>
              </w:rPr>
              <w:fldChar w:fldCharType="separate"/>
            </w:r>
            <w:r>
              <w:rPr>
                <w:noProof/>
                <w:webHidden/>
              </w:rPr>
              <w:t>16</w:t>
            </w:r>
            <w:r>
              <w:rPr>
                <w:noProof/>
                <w:webHidden/>
              </w:rPr>
              <w:fldChar w:fldCharType="end"/>
            </w:r>
          </w:hyperlink>
        </w:p>
        <w:p w14:paraId="147BBF9A" w14:textId="2DD9D4BD" w:rsidR="00A967F2" w:rsidRDefault="00A967F2">
          <w:pPr>
            <w:pStyle w:val="Sumrio3"/>
            <w:tabs>
              <w:tab w:val="right" w:leader="dot" w:pos="9019"/>
            </w:tabs>
            <w:rPr>
              <w:rFonts w:cstheme="minorBidi"/>
              <w:noProof/>
              <w:kern w:val="2"/>
              <w:sz w:val="24"/>
              <w:szCs w:val="24"/>
              <w14:ligatures w14:val="standardContextual"/>
            </w:rPr>
          </w:pPr>
          <w:hyperlink w:anchor="_Toc206665739" w:history="1">
            <w:r w:rsidRPr="0085235B">
              <w:rPr>
                <w:rStyle w:val="Hyperlink"/>
                <w:noProof/>
              </w:rPr>
              <w:t>Gráfico 2. Remuneração média mensal</w:t>
            </w:r>
            <w:r>
              <w:rPr>
                <w:noProof/>
                <w:webHidden/>
              </w:rPr>
              <w:tab/>
            </w:r>
            <w:r>
              <w:rPr>
                <w:noProof/>
                <w:webHidden/>
              </w:rPr>
              <w:fldChar w:fldCharType="begin"/>
            </w:r>
            <w:r>
              <w:rPr>
                <w:noProof/>
                <w:webHidden/>
              </w:rPr>
              <w:instrText xml:space="preserve"> PAGEREF _Toc206665739 \h </w:instrText>
            </w:r>
            <w:r>
              <w:rPr>
                <w:noProof/>
                <w:webHidden/>
              </w:rPr>
            </w:r>
            <w:r>
              <w:rPr>
                <w:noProof/>
                <w:webHidden/>
              </w:rPr>
              <w:fldChar w:fldCharType="separate"/>
            </w:r>
            <w:r>
              <w:rPr>
                <w:noProof/>
                <w:webHidden/>
              </w:rPr>
              <w:t>18</w:t>
            </w:r>
            <w:r>
              <w:rPr>
                <w:noProof/>
                <w:webHidden/>
              </w:rPr>
              <w:fldChar w:fldCharType="end"/>
            </w:r>
          </w:hyperlink>
        </w:p>
        <w:p w14:paraId="6A723668" w14:textId="0F4E7C89" w:rsidR="00A967F2" w:rsidRDefault="00A967F2">
          <w:pPr>
            <w:pStyle w:val="Sumrio2"/>
            <w:tabs>
              <w:tab w:val="right" w:leader="dot" w:pos="9019"/>
            </w:tabs>
            <w:rPr>
              <w:rFonts w:cstheme="minorBidi"/>
              <w:noProof/>
              <w:kern w:val="2"/>
              <w:sz w:val="24"/>
              <w:szCs w:val="24"/>
              <w14:ligatures w14:val="standardContextual"/>
            </w:rPr>
          </w:pPr>
          <w:hyperlink w:anchor="_Toc206665740" w:history="1">
            <w:r w:rsidRPr="0085235B">
              <w:rPr>
                <w:rStyle w:val="Hyperlink"/>
                <w:noProof/>
              </w:rPr>
              <w:t>2.3 O cotidiano dos motoentregadores</w:t>
            </w:r>
            <w:r>
              <w:rPr>
                <w:noProof/>
                <w:webHidden/>
              </w:rPr>
              <w:tab/>
            </w:r>
            <w:r>
              <w:rPr>
                <w:noProof/>
                <w:webHidden/>
              </w:rPr>
              <w:fldChar w:fldCharType="begin"/>
            </w:r>
            <w:r>
              <w:rPr>
                <w:noProof/>
                <w:webHidden/>
              </w:rPr>
              <w:instrText xml:space="preserve"> PAGEREF _Toc206665740 \h </w:instrText>
            </w:r>
            <w:r>
              <w:rPr>
                <w:noProof/>
                <w:webHidden/>
              </w:rPr>
            </w:r>
            <w:r>
              <w:rPr>
                <w:noProof/>
                <w:webHidden/>
              </w:rPr>
              <w:fldChar w:fldCharType="separate"/>
            </w:r>
            <w:r>
              <w:rPr>
                <w:noProof/>
                <w:webHidden/>
              </w:rPr>
              <w:t>18</w:t>
            </w:r>
            <w:r>
              <w:rPr>
                <w:noProof/>
                <w:webHidden/>
              </w:rPr>
              <w:fldChar w:fldCharType="end"/>
            </w:r>
          </w:hyperlink>
        </w:p>
        <w:p w14:paraId="3A9E2E37" w14:textId="5E21B88D" w:rsidR="00A967F2" w:rsidRDefault="00A967F2">
          <w:pPr>
            <w:pStyle w:val="Sumrio3"/>
            <w:tabs>
              <w:tab w:val="right" w:leader="dot" w:pos="9019"/>
            </w:tabs>
            <w:rPr>
              <w:rFonts w:cstheme="minorBidi"/>
              <w:noProof/>
              <w:kern w:val="2"/>
              <w:sz w:val="24"/>
              <w:szCs w:val="24"/>
              <w14:ligatures w14:val="standardContextual"/>
            </w:rPr>
          </w:pPr>
          <w:hyperlink w:anchor="_Toc206665741" w:history="1">
            <w:r w:rsidRPr="0085235B">
              <w:rPr>
                <w:rStyle w:val="Hyperlink"/>
                <w:noProof/>
              </w:rPr>
              <w:t>Gráfico 3. Dias de trabalho na semana</w:t>
            </w:r>
            <w:r>
              <w:rPr>
                <w:noProof/>
                <w:webHidden/>
              </w:rPr>
              <w:tab/>
            </w:r>
            <w:r>
              <w:rPr>
                <w:noProof/>
                <w:webHidden/>
              </w:rPr>
              <w:fldChar w:fldCharType="begin"/>
            </w:r>
            <w:r>
              <w:rPr>
                <w:noProof/>
                <w:webHidden/>
              </w:rPr>
              <w:instrText xml:space="preserve"> PAGEREF _Toc206665741 \h </w:instrText>
            </w:r>
            <w:r>
              <w:rPr>
                <w:noProof/>
                <w:webHidden/>
              </w:rPr>
            </w:r>
            <w:r>
              <w:rPr>
                <w:noProof/>
                <w:webHidden/>
              </w:rPr>
              <w:fldChar w:fldCharType="separate"/>
            </w:r>
            <w:r>
              <w:rPr>
                <w:noProof/>
                <w:webHidden/>
              </w:rPr>
              <w:t>20</w:t>
            </w:r>
            <w:r>
              <w:rPr>
                <w:noProof/>
                <w:webHidden/>
              </w:rPr>
              <w:fldChar w:fldCharType="end"/>
            </w:r>
          </w:hyperlink>
        </w:p>
        <w:p w14:paraId="615FC62D" w14:textId="17AA3699" w:rsidR="00A967F2" w:rsidRDefault="00A967F2">
          <w:pPr>
            <w:pStyle w:val="Sumrio2"/>
            <w:tabs>
              <w:tab w:val="right" w:leader="dot" w:pos="9019"/>
            </w:tabs>
            <w:rPr>
              <w:rFonts w:cstheme="minorBidi"/>
              <w:noProof/>
              <w:kern w:val="2"/>
              <w:sz w:val="24"/>
              <w:szCs w:val="24"/>
              <w14:ligatures w14:val="standardContextual"/>
            </w:rPr>
          </w:pPr>
          <w:hyperlink w:anchor="_Toc206665742" w:history="1">
            <w:r w:rsidRPr="0085235B">
              <w:rPr>
                <w:rStyle w:val="Hyperlink"/>
                <w:noProof/>
              </w:rPr>
              <w:t>2.4. Por que permanecem?</w:t>
            </w:r>
            <w:r>
              <w:rPr>
                <w:noProof/>
                <w:webHidden/>
              </w:rPr>
              <w:tab/>
            </w:r>
            <w:r>
              <w:rPr>
                <w:noProof/>
                <w:webHidden/>
              </w:rPr>
              <w:fldChar w:fldCharType="begin"/>
            </w:r>
            <w:r>
              <w:rPr>
                <w:noProof/>
                <w:webHidden/>
              </w:rPr>
              <w:instrText xml:space="preserve"> PAGEREF _Toc206665742 \h </w:instrText>
            </w:r>
            <w:r>
              <w:rPr>
                <w:noProof/>
                <w:webHidden/>
              </w:rPr>
            </w:r>
            <w:r>
              <w:rPr>
                <w:noProof/>
                <w:webHidden/>
              </w:rPr>
              <w:fldChar w:fldCharType="separate"/>
            </w:r>
            <w:r>
              <w:rPr>
                <w:noProof/>
                <w:webHidden/>
              </w:rPr>
              <w:t>21</w:t>
            </w:r>
            <w:r>
              <w:rPr>
                <w:noProof/>
                <w:webHidden/>
              </w:rPr>
              <w:fldChar w:fldCharType="end"/>
            </w:r>
          </w:hyperlink>
        </w:p>
        <w:p w14:paraId="32429027" w14:textId="4BE9F748" w:rsidR="00A967F2" w:rsidRDefault="00A967F2">
          <w:pPr>
            <w:pStyle w:val="Sumrio1"/>
            <w:tabs>
              <w:tab w:val="right" w:leader="dot" w:pos="9019"/>
            </w:tabs>
            <w:rPr>
              <w:rFonts w:cstheme="minorBidi"/>
              <w:noProof/>
              <w:kern w:val="2"/>
              <w:sz w:val="24"/>
              <w:szCs w:val="24"/>
              <w14:ligatures w14:val="standardContextual"/>
            </w:rPr>
          </w:pPr>
          <w:hyperlink w:anchor="_Toc206665743" w:history="1">
            <w:r w:rsidRPr="0085235B">
              <w:rPr>
                <w:rStyle w:val="Hyperlink"/>
                <w:noProof/>
              </w:rPr>
              <w:t>Considerações Finais</w:t>
            </w:r>
            <w:r>
              <w:rPr>
                <w:noProof/>
                <w:webHidden/>
              </w:rPr>
              <w:tab/>
            </w:r>
            <w:r>
              <w:rPr>
                <w:noProof/>
                <w:webHidden/>
              </w:rPr>
              <w:fldChar w:fldCharType="begin"/>
            </w:r>
            <w:r>
              <w:rPr>
                <w:noProof/>
                <w:webHidden/>
              </w:rPr>
              <w:instrText xml:space="preserve"> PAGEREF _Toc206665743 \h </w:instrText>
            </w:r>
            <w:r>
              <w:rPr>
                <w:noProof/>
                <w:webHidden/>
              </w:rPr>
            </w:r>
            <w:r>
              <w:rPr>
                <w:noProof/>
                <w:webHidden/>
              </w:rPr>
              <w:fldChar w:fldCharType="separate"/>
            </w:r>
            <w:r>
              <w:rPr>
                <w:noProof/>
                <w:webHidden/>
              </w:rPr>
              <w:t>24</w:t>
            </w:r>
            <w:r>
              <w:rPr>
                <w:noProof/>
                <w:webHidden/>
              </w:rPr>
              <w:fldChar w:fldCharType="end"/>
            </w:r>
          </w:hyperlink>
        </w:p>
        <w:p w14:paraId="3EA0FFE9" w14:textId="143CEBFC" w:rsidR="00A967F2" w:rsidRDefault="00A967F2">
          <w:pPr>
            <w:pStyle w:val="Sumrio1"/>
            <w:tabs>
              <w:tab w:val="right" w:leader="dot" w:pos="9019"/>
            </w:tabs>
            <w:rPr>
              <w:rFonts w:cstheme="minorBidi"/>
              <w:noProof/>
              <w:kern w:val="2"/>
              <w:sz w:val="24"/>
              <w:szCs w:val="24"/>
              <w14:ligatures w14:val="standardContextual"/>
            </w:rPr>
          </w:pPr>
          <w:hyperlink w:anchor="_Toc206665744" w:history="1">
            <w:r w:rsidRPr="0085235B">
              <w:rPr>
                <w:rStyle w:val="Hyperlink"/>
                <w:noProof/>
              </w:rPr>
              <w:t>Lista das publicações resultantes no período da bolsa</w:t>
            </w:r>
            <w:r>
              <w:rPr>
                <w:noProof/>
                <w:webHidden/>
              </w:rPr>
              <w:tab/>
            </w:r>
            <w:r>
              <w:rPr>
                <w:noProof/>
                <w:webHidden/>
              </w:rPr>
              <w:fldChar w:fldCharType="begin"/>
            </w:r>
            <w:r>
              <w:rPr>
                <w:noProof/>
                <w:webHidden/>
              </w:rPr>
              <w:instrText xml:space="preserve"> PAGEREF _Toc206665744 \h </w:instrText>
            </w:r>
            <w:r>
              <w:rPr>
                <w:noProof/>
                <w:webHidden/>
              </w:rPr>
            </w:r>
            <w:r>
              <w:rPr>
                <w:noProof/>
                <w:webHidden/>
              </w:rPr>
              <w:fldChar w:fldCharType="separate"/>
            </w:r>
            <w:r>
              <w:rPr>
                <w:noProof/>
                <w:webHidden/>
              </w:rPr>
              <w:t>26</w:t>
            </w:r>
            <w:r>
              <w:rPr>
                <w:noProof/>
                <w:webHidden/>
              </w:rPr>
              <w:fldChar w:fldCharType="end"/>
            </w:r>
          </w:hyperlink>
        </w:p>
        <w:p w14:paraId="41865C05" w14:textId="2CB0F23B" w:rsidR="00A967F2" w:rsidRDefault="00A967F2">
          <w:pPr>
            <w:pStyle w:val="Sumrio1"/>
            <w:tabs>
              <w:tab w:val="right" w:leader="dot" w:pos="9019"/>
            </w:tabs>
            <w:rPr>
              <w:rFonts w:cstheme="minorBidi"/>
              <w:noProof/>
              <w:kern w:val="2"/>
              <w:sz w:val="24"/>
              <w:szCs w:val="24"/>
              <w14:ligatures w14:val="standardContextual"/>
            </w:rPr>
          </w:pPr>
          <w:hyperlink w:anchor="_Toc206665745" w:history="1">
            <w:r w:rsidRPr="0085235B">
              <w:rPr>
                <w:rStyle w:val="Hyperlink"/>
                <w:noProof/>
                <w:highlight w:val="white"/>
              </w:rPr>
              <w:t>Referências Bibliográficas</w:t>
            </w:r>
            <w:r>
              <w:rPr>
                <w:noProof/>
                <w:webHidden/>
              </w:rPr>
              <w:tab/>
            </w:r>
            <w:r>
              <w:rPr>
                <w:noProof/>
                <w:webHidden/>
              </w:rPr>
              <w:fldChar w:fldCharType="begin"/>
            </w:r>
            <w:r>
              <w:rPr>
                <w:noProof/>
                <w:webHidden/>
              </w:rPr>
              <w:instrText xml:space="preserve"> PAGEREF _Toc206665745 \h </w:instrText>
            </w:r>
            <w:r>
              <w:rPr>
                <w:noProof/>
                <w:webHidden/>
              </w:rPr>
            </w:r>
            <w:r>
              <w:rPr>
                <w:noProof/>
                <w:webHidden/>
              </w:rPr>
              <w:fldChar w:fldCharType="separate"/>
            </w:r>
            <w:r>
              <w:rPr>
                <w:noProof/>
                <w:webHidden/>
              </w:rPr>
              <w:t>27</w:t>
            </w:r>
            <w:r>
              <w:rPr>
                <w:noProof/>
                <w:webHidden/>
              </w:rPr>
              <w:fldChar w:fldCharType="end"/>
            </w:r>
          </w:hyperlink>
        </w:p>
        <w:p w14:paraId="46CFC4FA" w14:textId="5A850581" w:rsidR="00C50BDC" w:rsidRDefault="00C50BDC">
          <w:r>
            <w:rPr>
              <w:b/>
              <w:bCs/>
            </w:rPr>
            <w:fldChar w:fldCharType="end"/>
          </w:r>
        </w:p>
      </w:sdtContent>
    </w:sdt>
    <w:p w14:paraId="6BBC7627" w14:textId="77777777" w:rsidR="0099452B" w:rsidRDefault="0099452B">
      <w:pPr>
        <w:spacing w:line="360" w:lineRule="auto"/>
        <w:jc w:val="both"/>
        <w:rPr>
          <w:b/>
          <w:sz w:val="24"/>
          <w:szCs w:val="24"/>
        </w:rPr>
      </w:pPr>
    </w:p>
    <w:p w14:paraId="7CE15CE2" w14:textId="77777777" w:rsidR="0099452B" w:rsidRDefault="0099452B">
      <w:pPr>
        <w:spacing w:line="360" w:lineRule="auto"/>
        <w:jc w:val="both"/>
        <w:rPr>
          <w:b/>
          <w:sz w:val="24"/>
          <w:szCs w:val="24"/>
        </w:rPr>
      </w:pPr>
    </w:p>
    <w:p w14:paraId="7F69A141" w14:textId="77777777" w:rsidR="0099452B" w:rsidRDefault="0099452B">
      <w:pPr>
        <w:spacing w:line="360" w:lineRule="auto"/>
        <w:jc w:val="both"/>
        <w:rPr>
          <w:b/>
          <w:sz w:val="24"/>
          <w:szCs w:val="24"/>
        </w:rPr>
      </w:pPr>
    </w:p>
    <w:p w14:paraId="748BD53A" w14:textId="77777777" w:rsidR="0099452B" w:rsidRDefault="0099452B">
      <w:pPr>
        <w:spacing w:line="360" w:lineRule="auto"/>
        <w:jc w:val="both"/>
        <w:rPr>
          <w:b/>
          <w:sz w:val="24"/>
          <w:szCs w:val="24"/>
        </w:rPr>
      </w:pPr>
    </w:p>
    <w:p w14:paraId="4FBAA23F" w14:textId="77777777" w:rsidR="0099452B" w:rsidRDefault="0099452B">
      <w:pPr>
        <w:spacing w:line="360" w:lineRule="auto"/>
        <w:jc w:val="both"/>
        <w:rPr>
          <w:b/>
          <w:sz w:val="24"/>
          <w:szCs w:val="24"/>
        </w:rPr>
      </w:pPr>
    </w:p>
    <w:p w14:paraId="04B3CA7A" w14:textId="77777777" w:rsidR="0099452B" w:rsidRDefault="0099452B">
      <w:pPr>
        <w:spacing w:line="360" w:lineRule="auto"/>
        <w:jc w:val="both"/>
        <w:rPr>
          <w:b/>
          <w:sz w:val="24"/>
          <w:szCs w:val="24"/>
        </w:rPr>
      </w:pPr>
    </w:p>
    <w:p w14:paraId="308D1D35" w14:textId="77777777" w:rsidR="0099452B" w:rsidRDefault="0099452B">
      <w:pPr>
        <w:spacing w:line="360" w:lineRule="auto"/>
        <w:jc w:val="both"/>
        <w:rPr>
          <w:b/>
          <w:sz w:val="24"/>
          <w:szCs w:val="24"/>
        </w:rPr>
      </w:pPr>
    </w:p>
    <w:p w14:paraId="75D5B255" w14:textId="77777777" w:rsidR="0099452B" w:rsidRDefault="0099452B">
      <w:pPr>
        <w:spacing w:line="360" w:lineRule="auto"/>
        <w:jc w:val="both"/>
        <w:rPr>
          <w:b/>
          <w:sz w:val="24"/>
          <w:szCs w:val="24"/>
        </w:rPr>
      </w:pPr>
    </w:p>
    <w:p w14:paraId="5AC8E800" w14:textId="77777777" w:rsidR="0099452B" w:rsidRDefault="0099452B">
      <w:pPr>
        <w:spacing w:line="360" w:lineRule="auto"/>
        <w:jc w:val="both"/>
        <w:rPr>
          <w:b/>
          <w:sz w:val="24"/>
          <w:szCs w:val="24"/>
        </w:rPr>
      </w:pPr>
    </w:p>
    <w:p w14:paraId="0A7E61FF" w14:textId="77777777" w:rsidR="0099452B" w:rsidRDefault="0099452B">
      <w:pPr>
        <w:spacing w:line="360" w:lineRule="auto"/>
        <w:jc w:val="both"/>
        <w:rPr>
          <w:b/>
          <w:sz w:val="24"/>
          <w:szCs w:val="24"/>
        </w:rPr>
      </w:pPr>
    </w:p>
    <w:p w14:paraId="7537744C" w14:textId="77777777" w:rsidR="0099452B" w:rsidRDefault="0099452B">
      <w:pPr>
        <w:spacing w:line="360" w:lineRule="auto"/>
        <w:jc w:val="both"/>
        <w:rPr>
          <w:b/>
          <w:sz w:val="24"/>
          <w:szCs w:val="24"/>
        </w:rPr>
      </w:pPr>
    </w:p>
    <w:p w14:paraId="1843D897" w14:textId="77777777" w:rsidR="0099452B" w:rsidRDefault="0099452B">
      <w:pPr>
        <w:spacing w:line="360" w:lineRule="auto"/>
        <w:jc w:val="both"/>
        <w:rPr>
          <w:b/>
          <w:sz w:val="24"/>
          <w:szCs w:val="24"/>
        </w:rPr>
      </w:pPr>
    </w:p>
    <w:p w14:paraId="01182B12" w14:textId="77777777" w:rsidR="0099452B" w:rsidRDefault="0099452B">
      <w:pPr>
        <w:spacing w:line="360" w:lineRule="auto"/>
        <w:jc w:val="both"/>
        <w:rPr>
          <w:b/>
          <w:sz w:val="24"/>
          <w:szCs w:val="24"/>
        </w:rPr>
      </w:pPr>
    </w:p>
    <w:p w14:paraId="03EF2032" w14:textId="77777777" w:rsidR="0099452B" w:rsidRDefault="0099452B">
      <w:pPr>
        <w:spacing w:line="360" w:lineRule="auto"/>
        <w:jc w:val="both"/>
        <w:rPr>
          <w:b/>
          <w:sz w:val="24"/>
          <w:szCs w:val="24"/>
        </w:rPr>
      </w:pPr>
    </w:p>
    <w:p w14:paraId="729E5C9F" w14:textId="77777777" w:rsidR="0099452B" w:rsidRDefault="0099452B">
      <w:pPr>
        <w:spacing w:line="360" w:lineRule="auto"/>
        <w:jc w:val="both"/>
        <w:rPr>
          <w:b/>
          <w:sz w:val="24"/>
          <w:szCs w:val="24"/>
        </w:rPr>
      </w:pPr>
    </w:p>
    <w:p w14:paraId="7A1714BC" w14:textId="77777777" w:rsidR="0099452B" w:rsidRDefault="0099452B">
      <w:pPr>
        <w:spacing w:line="360" w:lineRule="auto"/>
        <w:jc w:val="both"/>
        <w:rPr>
          <w:b/>
          <w:sz w:val="24"/>
          <w:szCs w:val="24"/>
        </w:rPr>
      </w:pPr>
    </w:p>
    <w:p w14:paraId="641E773F" w14:textId="77777777" w:rsidR="0099452B" w:rsidRDefault="0099452B">
      <w:pPr>
        <w:spacing w:line="360" w:lineRule="auto"/>
        <w:jc w:val="both"/>
        <w:rPr>
          <w:b/>
          <w:sz w:val="24"/>
          <w:szCs w:val="24"/>
        </w:rPr>
      </w:pPr>
    </w:p>
    <w:p w14:paraId="2795CF91" w14:textId="54D37C18" w:rsidR="00485AF9" w:rsidRPr="00B860EE" w:rsidRDefault="00D749F2" w:rsidP="00C50BDC">
      <w:pPr>
        <w:pStyle w:val="Ttulo1"/>
      </w:pPr>
      <w:bookmarkStart w:id="0" w:name="_Toc206665729"/>
      <w:r w:rsidRPr="00B860EE">
        <w:t>Introdução</w:t>
      </w:r>
      <w:bookmarkEnd w:id="0"/>
    </w:p>
    <w:p w14:paraId="3948B276" w14:textId="77777777" w:rsidR="00485AF9" w:rsidRDefault="00485AF9">
      <w:pPr>
        <w:spacing w:line="360" w:lineRule="auto"/>
        <w:jc w:val="both"/>
        <w:rPr>
          <w:b/>
          <w:sz w:val="24"/>
          <w:szCs w:val="24"/>
        </w:rPr>
      </w:pPr>
    </w:p>
    <w:p w14:paraId="34F328F7" w14:textId="20B9D1C5" w:rsidR="00485AF9" w:rsidRDefault="00D749F2">
      <w:pPr>
        <w:spacing w:line="360" w:lineRule="auto"/>
        <w:ind w:firstLine="720"/>
        <w:jc w:val="both"/>
        <w:rPr>
          <w:sz w:val="24"/>
          <w:szCs w:val="24"/>
        </w:rPr>
      </w:pPr>
      <w:r>
        <w:rPr>
          <w:sz w:val="24"/>
          <w:szCs w:val="24"/>
        </w:rPr>
        <w:t>No atual estágio do capitalismo, envolto à Quarta Revolução Industrial</w:t>
      </w:r>
      <w:r>
        <w:rPr>
          <w:sz w:val="24"/>
          <w:szCs w:val="24"/>
          <w:vertAlign w:val="superscript"/>
        </w:rPr>
        <w:footnoteReference w:id="1"/>
      </w:r>
      <w:r>
        <w:rPr>
          <w:sz w:val="24"/>
          <w:szCs w:val="24"/>
        </w:rPr>
        <w:t xml:space="preserve">, o fornecimento de bens e serviços baseados em tecnologias de informação, em redes de computadores e aplicações em dispositivos móveis conectados à Internet, passou a ser disseminado globalmente (SRNIECK, 2018). Essas </w:t>
      </w:r>
      <w:r w:rsidR="00990E6E">
        <w:rPr>
          <w:sz w:val="24"/>
          <w:szCs w:val="24"/>
        </w:rPr>
        <w:t xml:space="preserve">tecnologias, chamadas </w:t>
      </w:r>
      <w:r>
        <w:rPr>
          <w:sz w:val="24"/>
          <w:szCs w:val="24"/>
        </w:rPr>
        <w:t>disruptivas, são inovações em bens ou serviços que se dão por intermédio de uma estratégia inovadora (CHRISTENSEN, 2015), tendo consequências que transcendem o digital e adentram o social (BUHALIS, 2020). Esse conjunto de transformações provocam mudanças importantes nos paradigmas de organização social, classificação profissional e regulação jurídico-política (ALVES, 2018).</w:t>
      </w:r>
    </w:p>
    <w:p w14:paraId="6F776C3C" w14:textId="61B086F3" w:rsidR="00485AF9" w:rsidRDefault="00D749F2">
      <w:pPr>
        <w:spacing w:line="360" w:lineRule="auto"/>
        <w:ind w:firstLine="720"/>
        <w:jc w:val="both"/>
        <w:rPr>
          <w:sz w:val="24"/>
          <w:szCs w:val="24"/>
        </w:rPr>
      </w:pPr>
      <w:r>
        <w:rPr>
          <w:sz w:val="24"/>
          <w:szCs w:val="24"/>
        </w:rPr>
        <w:t xml:space="preserve">No final da década de 1990, o mundo presenciou o advento das plataformas digitais (CASTELLS, 1996), ambientes online que mediam transações e interações entre seus usuários. </w:t>
      </w:r>
      <w:r w:rsidR="007A3C83">
        <w:rPr>
          <w:sz w:val="24"/>
          <w:szCs w:val="24"/>
        </w:rPr>
        <w:t>E</w:t>
      </w:r>
      <w:r>
        <w:rPr>
          <w:sz w:val="24"/>
          <w:szCs w:val="24"/>
        </w:rPr>
        <w:t>ssas plataformas funcionam como "infraestruturas sociais", moldando comportamentos e interações entre os usuários (STEINBERG ET AL., 2020)</w:t>
      </w:r>
      <w:r w:rsidR="00954CD6">
        <w:rPr>
          <w:sz w:val="24"/>
          <w:szCs w:val="24"/>
        </w:rPr>
        <w:t>, send</w:t>
      </w:r>
      <w:r w:rsidR="007A3C83">
        <w:rPr>
          <w:sz w:val="24"/>
          <w:szCs w:val="24"/>
        </w:rPr>
        <w:t>o centrais para o ecossistema digital</w:t>
      </w:r>
      <w:r>
        <w:rPr>
          <w:sz w:val="24"/>
          <w:szCs w:val="24"/>
        </w:rPr>
        <w:t>.</w:t>
      </w:r>
    </w:p>
    <w:p w14:paraId="53803833" w14:textId="4C361063" w:rsidR="00485AF9" w:rsidRDefault="00D749F2">
      <w:pPr>
        <w:spacing w:line="360" w:lineRule="auto"/>
        <w:ind w:firstLine="720"/>
        <w:jc w:val="both"/>
        <w:rPr>
          <w:sz w:val="24"/>
          <w:szCs w:val="24"/>
        </w:rPr>
      </w:pPr>
      <w:r>
        <w:rPr>
          <w:sz w:val="24"/>
          <w:szCs w:val="24"/>
        </w:rPr>
        <w:t>O fenômeno da mudança d</w:t>
      </w:r>
      <w:r w:rsidR="007A3C83">
        <w:rPr>
          <w:sz w:val="24"/>
          <w:szCs w:val="24"/>
        </w:rPr>
        <w:t>a</w:t>
      </w:r>
      <w:r>
        <w:rPr>
          <w:sz w:val="24"/>
          <w:szCs w:val="24"/>
        </w:rPr>
        <w:t xml:space="preserve"> economia, centrada nessas plataformas, foi nomeado de plataformização, referindo-se à penetração de infraestruturas, processos econômicos e estruturas governamentais de plataformas em diferentes setores econômicos e esferas da vida (NIEBORG; POELL, 2018). </w:t>
      </w:r>
    </w:p>
    <w:p w14:paraId="78F8E6D9" w14:textId="338CA80D" w:rsidR="00485AF9" w:rsidRDefault="007A3C83">
      <w:pPr>
        <w:spacing w:line="360" w:lineRule="auto"/>
        <w:ind w:firstLine="720"/>
        <w:jc w:val="both"/>
        <w:rPr>
          <w:sz w:val="24"/>
          <w:szCs w:val="24"/>
        </w:rPr>
      </w:pPr>
      <w:r>
        <w:rPr>
          <w:sz w:val="24"/>
          <w:szCs w:val="24"/>
        </w:rPr>
        <w:t xml:space="preserve">No </w:t>
      </w:r>
      <w:r w:rsidR="00990E6E">
        <w:rPr>
          <w:sz w:val="24"/>
          <w:szCs w:val="24"/>
        </w:rPr>
        <w:t>entanto, a</w:t>
      </w:r>
      <w:r w:rsidR="00D749F2">
        <w:rPr>
          <w:sz w:val="24"/>
          <w:szCs w:val="24"/>
        </w:rPr>
        <w:t xml:space="preserve"> </w:t>
      </w:r>
      <w:proofErr w:type="spellStart"/>
      <w:r w:rsidR="00D749F2">
        <w:rPr>
          <w:sz w:val="24"/>
          <w:szCs w:val="24"/>
        </w:rPr>
        <w:t>disrupção</w:t>
      </w:r>
      <w:proofErr w:type="spellEnd"/>
      <w:r w:rsidR="00D749F2">
        <w:rPr>
          <w:sz w:val="24"/>
          <w:szCs w:val="24"/>
        </w:rPr>
        <w:t xml:space="preserve"> apresenta um paradoxo</w:t>
      </w:r>
      <w:r>
        <w:rPr>
          <w:sz w:val="24"/>
          <w:szCs w:val="24"/>
        </w:rPr>
        <w:t>:</w:t>
      </w:r>
      <w:r w:rsidR="00D749F2">
        <w:rPr>
          <w:sz w:val="24"/>
          <w:szCs w:val="24"/>
        </w:rPr>
        <w:t xml:space="preserve"> de um lado percebe-se uma complexificação da economia, por meio de tecnologias, algoritmos e inteligência artificial - canalizados para o lucro das empresas - capazes de empregar uma massa em busca de ocupação</w:t>
      </w:r>
      <w:r>
        <w:rPr>
          <w:sz w:val="24"/>
          <w:szCs w:val="24"/>
        </w:rPr>
        <w:t>;</w:t>
      </w:r>
      <w:r w:rsidR="00D749F2">
        <w:rPr>
          <w:sz w:val="24"/>
          <w:szCs w:val="24"/>
        </w:rPr>
        <w:t xml:space="preserve"> do outro lado, nota-se a existência desses  “parceiros”, que trabalham com as plataformas, que se encontram despojados de direitos, gestão, garantias e proteções associados ao trabalho, arcando com riscos e custos de sua atividade (ABÍLIO, 2020). </w:t>
      </w:r>
    </w:p>
    <w:p w14:paraId="7FBD095D" w14:textId="1A36687A" w:rsidR="00485AF9" w:rsidRDefault="00D749F2">
      <w:pPr>
        <w:spacing w:line="360" w:lineRule="auto"/>
        <w:ind w:firstLine="720"/>
        <w:jc w:val="both"/>
        <w:rPr>
          <w:sz w:val="24"/>
          <w:szCs w:val="24"/>
        </w:rPr>
      </w:pPr>
      <w:r>
        <w:rPr>
          <w:sz w:val="24"/>
          <w:szCs w:val="24"/>
        </w:rPr>
        <w:lastRenderedPageBreak/>
        <w:t>Uma da</w:t>
      </w:r>
      <w:r w:rsidR="00A26091">
        <w:rPr>
          <w:sz w:val="24"/>
          <w:szCs w:val="24"/>
        </w:rPr>
        <w:t>s</w:t>
      </w:r>
      <w:r>
        <w:rPr>
          <w:sz w:val="24"/>
          <w:szCs w:val="24"/>
        </w:rPr>
        <w:t xml:space="preserve"> express</w:t>
      </w:r>
      <w:r w:rsidR="00A26091">
        <w:rPr>
          <w:sz w:val="24"/>
          <w:szCs w:val="24"/>
        </w:rPr>
        <w:t xml:space="preserve">ões </w:t>
      </w:r>
      <w:r>
        <w:rPr>
          <w:sz w:val="24"/>
          <w:szCs w:val="24"/>
        </w:rPr>
        <w:t xml:space="preserve">dessa mudança é o crescimento dos motoentregadores que operam nessas plataformas. Esses trabalhadores, chamados pelos </w:t>
      </w:r>
      <w:r w:rsidR="00990E6E">
        <w:rPr>
          <w:sz w:val="24"/>
          <w:szCs w:val="24"/>
        </w:rPr>
        <w:t>aplicativos de</w:t>
      </w:r>
      <w:r>
        <w:rPr>
          <w:sz w:val="24"/>
          <w:szCs w:val="24"/>
        </w:rPr>
        <w:t xml:space="preserve"> "entregadores parceiros”, enfrentam desafios e condições de trabalho,</w:t>
      </w:r>
      <w:r w:rsidR="004F1E52">
        <w:rPr>
          <w:sz w:val="24"/>
          <w:szCs w:val="24"/>
        </w:rPr>
        <w:t xml:space="preserve"> </w:t>
      </w:r>
      <w:r w:rsidR="00990E6E">
        <w:rPr>
          <w:sz w:val="24"/>
          <w:szCs w:val="24"/>
        </w:rPr>
        <w:t>precarizados,</w:t>
      </w:r>
      <w:r w:rsidR="004F1E52">
        <w:rPr>
          <w:sz w:val="24"/>
          <w:szCs w:val="24"/>
        </w:rPr>
        <w:t xml:space="preserve"> que se </w:t>
      </w:r>
      <w:r w:rsidR="00990E6E">
        <w:rPr>
          <w:sz w:val="24"/>
          <w:szCs w:val="24"/>
        </w:rPr>
        <w:t>constituem, na</w:t>
      </w:r>
      <w:r>
        <w:rPr>
          <w:sz w:val="24"/>
          <w:szCs w:val="24"/>
        </w:rPr>
        <w:t xml:space="preserve"> expansão do trabalho parcial, temporário, subcontratado</w:t>
      </w:r>
      <w:r w:rsidR="00A26091">
        <w:rPr>
          <w:sz w:val="24"/>
          <w:szCs w:val="24"/>
        </w:rPr>
        <w:t xml:space="preserve"> e</w:t>
      </w:r>
      <w:r>
        <w:rPr>
          <w:sz w:val="24"/>
          <w:szCs w:val="24"/>
        </w:rPr>
        <w:t xml:space="preserve"> “terceirizado” (ANTUNES, p. 60, 2011).</w:t>
      </w:r>
    </w:p>
    <w:p w14:paraId="79CA86BF" w14:textId="338E2376" w:rsidR="00276050" w:rsidRDefault="00D749F2">
      <w:pPr>
        <w:spacing w:line="360" w:lineRule="auto"/>
        <w:ind w:firstLine="720"/>
        <w:jc w:val="both"/>
        <w:rPr>
          <w:sz w:val="24"/>
          <w:szCs w:val="24"/>
        </w:rPr>
      </w:pPr>
      <w:r>
        <w:rPr>
          <w:sz w:val="24"/>
          <w:szCs w:val="24"/>
        </w:rPr>
        <w:t xml:space="preserve">Ao focar no trabalho em plataformas e </w:t>
      </w:r>
      <w:r w:rsidR="004F1E52">
        <w:rPr>
          <w:sz w:val="24"/>
          <w:szCs w:val="24"/>
        </w:rPr>
        <w:t>nas formas</w:t>
      </w:r>
      <w:r>
        <w:rPr>
          <w:sz w:val="24"/>
          <w:szCs w:val="24"/>
        </w:rPr>
        <w:t xml:space="preserve"> de precarização do trabalho, a literatura </w:t>
      </w:r>
      <w:r w:rsidR="004F1E52">
        <w:rPr>
          <w:sz w:val="24"/>
          <w:szCs w:val="24"/>
        </w:rPr>
        <w:t xml:space="preserve">trata o </w:t>
      </w:r>
      <w:r>
        <w:rPr>
          <w:sz w:val="24"/>
          <w:szCs w:val="24"/>
        </w:rPr>
        <w:t>tema referindo-se à redução d</w:t>
      </w:r>
      <w:r w:rsidR="00276050">
        <w:rPr>
          <w:sz w:val="24"/>
          <w:szCs w:val="24"/>
        </w:rPr>
        <w:t xml:space="preserve">a estabilidade </w:t>
      </w:r>
      <w:r w:rsidR="00990E6E">
        <w:rPr>
          <w:sz w:val="24"/>
          <w:szCs w:val="24"/>
        </w:rPr>
        <w:t>do emprego e</w:t>
      </w:r>
      <w:r>
        <w:rPr>
          <w:sz w:val="24"/>
          <w:szCs w:val="24"/>
        </w:rPr>
        <w:t xml:space="preserve"> o aumento </w:t>
      </w:r>
      <w:r w:rsidR="00276050">
        <w:rPr>
          <w:sz w:val="24"/>
          <w:szCs w:val="24"/>
        </w:rPr>
        <w:t>do</w:t>
      </w:r>
      <w:r>
        <w:rPr>
          <w:sz w:val="24"/>
          <w:szCs w:val="24"/>
        </w:rPr>
        <w:t xml:space="preserve"> trabalho </w:t>
      </w:r>
      <w:r w:rsidR="00990E6E">
        <w:rPr>
          <w:sz w:val="24"/>
          <w:szCs w:val="24"/>
        </w:rPr>
        <w:t>flexível, pouco</w:t>
      </w:r>
      <w:r>
        <w:rPr>
          <w:sz w:val="24"/>
          <w:szCs w:val="24"/>
        </w:rPr>
        <w:t xml:space="preserve"> ou nada protegid</w:t>
      </w:r>
      <w:r w:rsidR="00276050">
        <w:rPr>
          <w:sz w:val="24"/>
          <w:szCs w:val="24"/>
        </w:rPr>
        <w:t>o</w:t>
      </w:r>
      <w:r>
        <w:rPr>
          <w:sz w:val="24"/>
          <w:szCs w:val="24"/>
        </w:rPr>
        <w:t xml:space="preserve">s (KOVÁCS, 2003). Ou seja, essas relações carecem de condições legais mínimas de segurança e estabilidade. </w:t>
      </w:r>
    </w:p>
    <w:p w14:paraId="552327F1" w14:textId="46F01F57" w:rsidR="00461251" w:rsidRDefault="00D749F2" w:rsidP="00461251">
      <w:pPr>
        <w:spacing w:line="360" w:lineRule="auto"/>
        <w:ind w:firstLine="720"/>
        <w:jc w:val="both"/>
        <w:rPr>
          <w:sz w:val="24"/>
          <w:szCs w:val="24"/>
        </w:rPr>
      </w:pPr>
      <w:r>
        <w:rPr>
          <w:sz w:val="24"/>
          <w:szCs w:val="24"/>
        </w:rPr>
        <w:t xml:space="preserve">Nesse contexto, os motoentregadores encontram-se no epicentro dessas transformações, enfrentando desafios diários para garantir sua sobrevivência em meio a condições de trabalho cada vez mais instáveis, desprotegidas e flexibilizadas. Essa massa trabalhadora tem de lidar com a pressão para cumprir prazos, com a falta de equipamentos de segurança, com perigos do trânsito e a falta de infraestrutura das </w:t>
      </w:r>
      <w:r w:rsidR="00AF5C41">
        <w:rPr>
          <w:sz w:val="24"/>
          <w:szCs w:val="24"/>
        </w:rPr>
        <w:t xml:space="preserve">vias das </w:t>
      </w:r>
      <w:r w:rsidR="00990E6E">
        <w:rPr>
          <w:sz w:val="24"/>
          <w:szCs w:val="24"/>
        </w:rPr>
        <w:t>cidades (</w:t>
      </w:r>
      <w:r>
        <w:rPr>
          <w:sz w:val="24"/>
          <w:szCs w:val="24"/>
        </w:rPr>
        <w:t>Jornal A Voz Motoboy, 2023).</w:t>
      </w:r>
      <w:r w:rsidR="00461251" w:rsidRPr="00461251">
        <w:rPr>
          <w:sz w:val="24"/>
          <w:szCs w:val="24"/>
        </w:rPr>
        <w:t xml:space="preserve"> </w:t>
      </w:r>
    </w:p>
    <w:p w14:paraId="110A17B4" w14:textId="031F689B" w:rsidR="00B5330B" w:rsidRDefault="00461251" w:rsidP="00461251">
      <w:pPr>
        <w:spacing w:line="360" w:lineRule="auto"/>
        <w:ind w:firstLine="720"/>
        <w:jc w:val="both"/>
        <w:rPr>
          <w:sz w:val="24"/>
          <w:szCs w:val="24"/>
        </w:rPr>
      </w:pPr>
      <w:r>
        <w:rPr>
          <w:sz w:val="24"/>
          <w:szCs w:val="24"/>
        </w:rPr>
        <w:t xml:space="preserve">Diante deste contexto, a presente pesquisa tem como objetivo analisar as causas que levam trabalhadores a buscarem trabalho por esse meio e o que os leva a </w:t>
      </w:r>
      <w:r w:rsidR="00990E6E">
        <w:rPr>
          <w:sz w:val="24"/>
          <w:szCs w:val="24"/>
        </w:rPr>
        <w:t>permanecer neles</w:t>
      </w:r>
      <w:r>
        <w:rPr>
          <w:sz w:val="24"/>
          <w:szCs w:val="24"/>
        </w:rPr>
        <w:t>, uma vez que</w:t>
      </w:r>
      <w:r w:rsidR="00B5330B">
        <w:rPr>
          <w:sz w:val="24"/>
          <w:szCs w:val="24"/>
        </w:rPr>
        <w:t xml:space="preserve">, de acordo com dados do </w:t>
      </w:r>
      <w:r w:rsidR="00990E6E">
        <w:rPr>
          <w:sz w:val="24"/>
          <w:szCs w:val="24"/>
        </w:rPr>
        <w:t>IBGE, 67</w:t>
      </w:r>
      <w:r>
        <w:rPr>
          <w:sz w:val="24"/>
          <w:szCs w:val="24"/>
        </w:rPr>
        <w:t xml:space="preserve">% dos motoentregadores </w:t>
      </w:r>
      <w:r w:rsidR="00B5330B">
        <w:rPr>
          <w:sz w:val="24"/>
          <w:szCs w:val="24"/>
        </w:rPr>
        <w:t>no Bras</w:t>
      </w:r>
      <w:r w:rsidR="00781661">
        <w:rPr>
          <w:sz w:val="24"/>
          <w:szCs w:val="24"/>
        </w:rPr>
        <w:t>i</w:t>
      </w:r>
      <w:r w:rsidR="00B5330B">
        <w:rPr>
          <w:sz w:val="24"/>
          <w:szCs w:val="24"/>
        </w:rPr>
        <w:t xml:space="preserve">l </w:t>
      </w:r>
      <w:r>
        <w:rPr>
          <w:sz w:val="24"/>
          <w:szCs w:val="24"/>
        </w:rPr>
        <w:t>tinham alguma atividade econômica antes de iniciar o trabalho com os aplicativos e mais de 20% abandonaram a atividade anterior para se dedicar exclusivamente aos aplicativos (IBGE/PNAD-COVID, 2020).</w:t>
      </w:r>
      <w:r w:rsidR="00B5330B">
        <w:rPr>
          <w:sz w:val="24"/>
          <w:szCs w:val="24"/>
        </w:rPr>
        <w:t xml:space="preserve"> </w:t>
      </w:r>
    </w:p>
    <w:p w14:paraId="299A6F93" w14:textId="2F36D1B1" w:rsidR="00520A91" w:rsidRDefault="00990E6E" w:rsidP="00520A91">
      <w:pPr>
        <w:spacing w:line="360" w:lineRule="auto"/>
        <w:ind w:firstLine="720"/>
        <w:jc w:val="both"/>
        <w:rPr>
          <w:sz w:val="24"/>
          <w:szCs w:val="24"/>
        </w:rPr>
      </w:pPr>
      <w:r>
        <w:rPr>
          <w:sz w:val="24"/>
          <w:szCs w:val="24"/>
        </w:rPr>
        <w:t>Assim, o</w:t>
      </w:r>
      <w:r w:rsidR="00461251">
        <w:rPr>
          <w:sz w:val="24"/>
          <w:szCs w:val="24"/>
        </w:rPr>
        <w:t xml:space="preserve"> foco da pesquisa são os motoentregadores de refeições, compras e alimentos.  Com isso, a pergunta que norteia o desenvolvimento da pesquisa é: quais fatores levam os motoentregadores da região metropolitana de São Paulo a ingressarem e permanecerem no trabalho via plataformas digitais, como iFood e Rappi, em detrimento de outras oportunidades laborais?</w:t>
      </w:r>
      <w:r w:rsidR="00520A91" w:rsidRPr="00520A91">
        <w:rPr>
          <w:sz w:val="24"/>
          <w:szCs w:val="24"/>
        </w:rPr>
        <w:t xml:space="preserve"> </w:t>
      </w:r>
    </w:p>
    <w:p w14:paraId="5EE0F358" w14:textId="4B9A55D0" w:rsidR="00520A91" w:rsidRDefault="00520A91" w:rsidP="00520A91">
      <w:pPr>
        <w:spacing w:line="360" w:lineRule="auto"/>
        <w:ind w:firstLine="720"/>
        <w:jc w:val="both"/>
        <w:rPr>
          <w:color w:val="0D0D0D"/>
          <w:sz w:val="24"/>
          <w:szCs w:val="24"/>
          <w:highlight w:val="white"/>
        </w:rPr>
      </w:pPr>
      <w:r>
        <w:rPr>
          <w:sz w:val="24"/>
          <w:szCs w:val="24"/>
        </w:rPr>
        <w:t xml:space="preserve">A escolha por esse tema se justifica pela sua relevância e atualidade, diante da expansão do trabalho via plataformas digitais, que embora seja uma atividade econômica recente, já </w:t>
      </w:r>
      <w:r w:rsidR="00781661">
        <w:rPr>
          <w:sz w:val="24"/>
          <w:szCs w:val="24"/>
        </w:rPr>
        <w:t>está bastante</w:t>
      </w:r>
      <w:r>
        <w:rPr>
          <w:sz w:val="24"/>
          <w:szCs w:val="24"/>
        </w:rPr>
        <w:t xml:space="preserve"> consolidado, além da necessidade de compreender as implicações dessas transformações sobre mercado de trabalho. </w:t>
      </w:r>
      <w:r>
        <w:rPr>
          <w:color w:val="0D0D0D"/>
          <w:sz w:val="24"/>
          <w:szCs w:val="24"/>
          <w:highlight w:val="white"/>
        </w:rPr>
        <w:t xml:space="preserve">Por meio desse mapeamento exploratório, o estudo pode fornecer subsídios para ações que promovam uma maior conscientização acerca das condições de trabalho no país, buscando reduzir as inseguranças laborais e promover relações mais justas e </w:t>
      </w:r>
      <w:r>
        <w:rPr>
          <w:color w:val="0D0D0D"/>
          <w:sz w:val="24"/>
          <w:szCs w:val="24"/>
          <w:highlight w:val="white"/>
        </w:rPr>
        <w:lastRenderedPageBreak/>
        <w:t>equitativas dentro da nova configuração de trabalho, através de uma visão que advém diretamente dos afetados por essas condições laborais.</w:t>
      </w:r>
    </w:p>
    <w:p w14:paraId="072BE9F8" w14:textId="3FD6F0AE" w:rsidR="005F2903" w:rsidRDefault="00461251">
      <w:pPr>
        <w:spacing w:line="360" w:lineRule="auto"/>
        <w:ind w:firstLine="720"/>
        <w:jc w:val="both"/>
        <w:rPr>
          <w:sz w:val="24"/>
          <w:szCs w:val="24"/>
        </w:rPr>
      </w:pPr>
      <w:r>
        <w:rPr>
          <w:sz w:val="24"/>
          <w:szCs w:val="24"/>
        </w:rPr>
        <w:t xml:space="preserve">A escolha do recorte geográfico </w:t>
      </w:r>
      <w:r w:rsidR="000D2D0C">
        <w:rPr>
          <w:sz w:val="24"/>
          <w:szCs w:val="24"/>
        </w:rPr>
        <w:t xml:space="preserve">ser </w:t>
      </w:r>
      <w:r w:rsidR="00990E6E">
        <w:rPr>
          <w:sz w:val="24"/>
          <w:szCs w:val="24"/>
        </w:rPr>
        <w:t>a região</w:t>
      </w:r>
      <w:r>
        <w:rPr>
          <w:sz w:val="24"/>
          <w:szCs w:val="24"/>
        </w:rPr>
        <w:t xml:space="preserve"> metropolitana de São </w:t>
      </w:r>
      <w:r w:rsidR="00990E6E">
        <w:rPr>
          <w:sz w:val="24"/>
          <w:szCs w:val="24"/>
        </w:rPr>
        <w:t>Paulo</w:t>
      </w:r>
      <w:r>
        <w:rPr>
          <w:sz w:val="24"/>
          <w:szCs w:val="24"/>
        </w:rPr>
        <w:t xml:space="preserve"> se </w:t>
      </w:r>
      <w:r w:rsidR="00A26091">
        <w:rPr>
          <w:sz w:val="24"/>
          <w:szCs w:val="24"/>
        </w:rPr>
        <w:t>dá,</w:t>
      </w:r>
      <w:r>
        <w:rPr>
          <w:sz w:val="24"/>
          <w:szCs w:val="24"/>
        </w:rPr>
        <w:t xml:space="preserve"> pois, sendo uma metrópole global, </w:t>
      </w:r>
      <w:r w:rsidR="00D749F2">
        <w:rPr>
          <w:sz w:val="24"/>
          <w:szCs w:val="24"/>
        </w:rPr>
        <w:t xml:space="preserve">essas transformações são incorporadas ao cotidiano de seus moradores de maneira mais intensa e perceptível (ABÍLIO, 2020), já que a </w:t>
      </w:r>
      <w:r>
        <w:rPr>
          <w:sz w:val="24"/>
          <w:szCs w:val="24"/>
        </w:rPr>
        <w:t xml:space="preserve">região </w:t>
      </w:r>
      <w:r w:rsidR="00D749F2">
        <w:rPr>
          <w:sz w:val="24"/>
          <w:szCs w:val="24"/>
        </w:rPr>
        <w:t xml:space="preserve">está inserida em fluxos econômicos, sociais e culturais de alcance transnacional, configurando-se como um polo dinâmico de mudanças. Ainda que de forma assimétrica, as inovações tecnológicas se disseminem por todo o território, nas metrópoles globalizadas elas tendem a ser absorvidas de maneira mais acelerada. </w:t>
      </w:r>
    </w:p>
    <w:p w14:paraId="079787DD" w14:textId="0E96BE3E" w:rsidR="00485AF9" w:rsidRDefault="00D749F2">
      <w:pPr>
        <w:spacing w:line="360" w:lineRule="auto"/>
        <w:ind w:firstLine="720"/>
        <w:jc w:val="both"/>
        <w:rPr>
          <w:sz w:val="24"/>
          <w:szCs w:val="24"/>
        </w:rPr>
      </w:pPr>
      <w:r>
        <w:rPr>
          <w:sz w:val="24"/>
          <w:szCs w:val="24"/>
        </w:rPr>
        <w:t>Milton Santos (1996) destac</w:t>
      </w:r>
      <w:r w:rsidR="000D2D0C">
        <w:rPr>
          <w:sz w:val="24"/>
          <w:szCs w:val="24"/>
        </w:rPr>
        <w:t>ou</w:t>
      </w:r>
      <w:r>
        <w:rPr>
          <w:sz w:val="24"/>
          <w:szCs w:val="24"/>
        </w:rPr>
        <w:t xml:space="preserve"> que cidades globalizadas são caracterizadas pela convergência do espaço técnico-científico-informacional, no qual inovações e alterações estruturais são rapidamente assimiladas, impactando diretamente a vida diária. No caso paulistano, tal processo se expressa na modificação dos padrões de consumo, na reconfiguração da mobilidade urbana e nas novas formas de interação entre cidadãos, espaço e dinâmicas sociais.</w:t>
      </w:r>
    </w:p>
    <w:p w14:paraId="5B43EC45" w14:textId="77777777" w:rsidR="00485AF9" w:rsidRDefault="00D749F2">
      <w:pPr>
        <w:spacing w:line="360" w:lineRule="auto"/>
        <w:ind w:firstLine="720"/>
        <w:jc w:val="both"/>
        <w:rPr>
          <w:sz w:val="24"/>
          <w:szCs w:val="24"/>
        </w:rPr>
      </w:pPr>
      <w:r>
        <w:rPr>
          <w:sz w:val="24"/>
          <w:szCs w:val="24"/>
        </w:rPr>
        <w:t>Embora essas inovações já fizessem parte do cotidiano da cidade há cerca de três décadas, é a partir do início dos anos 2010 que as plataformas digitais assumem uma nova função: o espaço virtual passa a viabilizar serviços de entrega sob demanda imediata, por meio de aplicativos como Uber, iFood e Rappi. Essa transformação intensifica a fusão entre os mundos físico e digital, reduzindo significativamente o tempo de espera e consolidando um modelo econômico centrado no lucro e na ruptura dos paradigmas tradicionais (SRNICEK, 2018).</w:t>
      </w:r>
    </w:p>
    <w:p w14:paraId="47857859" w14:textId="19C177DA" w:rsidR="00485AF9" w:rsidRDefault="00D749F2">
      <w:pPr>
        <w:spacing w:line="360" w:lineRule="auto"/>
        <w:ind w:firstLine="720"/>
        <w:jc w:val="both"/>
        <w:rPr>
          <w:sz w:val="24"/>
          <w:szCs w:val="24"/>
        </w:rPr>
      </w:pPr>
      <w:r>
        <w:rPr>
          <w:sz w:val="24"/>
          <w:szCs w:val="24"/>
        </w:rPr>
        <w:t>Ainda que a literatura sobre o tema aponte para a complexidade das relações de trabalho nesse contexto, destacando questões como a dependência dos trabalhadores em relação às plataformas, a falta de proteção social e a precarização das condições de trabalho, é necessário avançar na compreensão dessa forma contemporânea do trabalho a partir da visão dos trabalhadores.</w:t>
      </w:r>
      <w:r w:rsidR="00A832B4">
        <w:rPr>
          <w:sz w:val="24"/>
          <w:szCs w:val="24"/>
        </w:rPr>
        <w:t xml:space="preserve"> Assim, busca-</w:t>
      </w:r>
      <w:r w:rsidR="00990E6E">
        <w:rPr>
          <w:sz w:val="24"/>
          <w:szCs w:val="24"/>
        </w:rPr>
        <w:t>se, por</w:t>
      </w:r>
      <w:r>
        <w:rPr>
          <w:sz w:val="24"/>
          <w:szCs w:val="24"/>
        </w:rPr>
        <w:t xml:space="preserve"> meio da investigação da percepção desses </w:t>
      </w:r>
      <w:r w:rsidR="00990E6E">
        <w:rPr>
          <w:sz w:val="24"/>
          <w:szCs w:val="24"/>
        </w:rPr>
        <w:t>trabalhadores, entender</w:t>
      </w:r>
      <w:r>
        <w:rPr>
          <w:sz w:val="24"/>
          <w:szCs w:val="24"/>
        </w:rPr>
        <w:t xml:space="preserve"> sua</w:t>
      </w:r>
      <w:r w:rsidR="00A832B4">
        <w:rPr>
          <w:sz w:val="24"/>
          <w:szCs w:val="24"/>
        </w:rPr>
        <w:t>s</w:t>
      </w:r>
      <w:r>
        <w:rPr>
          <w:sz w:val="24"/>
          <w:szCs w:val="24"/>
        </w:rPr>
        <w:t xml:space="preserve"> experiência</w:t>
      </w:r>
      <w:r w:rsidR="00A832B4">
        <w:rPr>
          <w:sz w:val="24"/>
          <w:szCs w:val="24"/>
        </w:rPr>
        <w:t>s</w:t>
      </w:r>
      <w:r>
        <w:rPr>
          <w:sz w:val="24"/>
          <w:szCs w:val="24"/>
        </w:rPr>
        <w:t xml:space="preserve"> com a</w:t>
      </w:r>
      <w:r w:rsidR="00A832B4">
        <w:rPr>
          <w:sz w:val="24"/>
          <w:szCs w:val="24"/>
        </w:rPr>
        <w:t>s</w:t>
      </w:r>
      <w:r>
        <w:rPr>
          <w:sz w:val="24"/>
          <w:szCs w:val="24"/>
        </w:rPr>
        <w:t xml:space="preserve"> plataforma</w:t>
      </w:r>
      <w:r w:rsidR="00A832B4">
        <w:rPr>
          <w:sz w:val="24"/>
          <w:szCs w:val="24"/>
        </w:rPr>
        <w:t>s,</w:t>
      </w:r>
      <w:r>
        <w:rPr>
          <w:sz w:val="24"/>
          <w:szCs w:val="24"/>
        </w:rPr>
        <w:t xml:space="preserve"> responde</w:t>
      </w:r>
      <w:r w:rsidR="00823FB0">
        <w:rPr>
          <w:sz w:val="24"/>
          <w:szCs w:val="24"/>
        </w:rPr>
        <w:t>ndo</w:t>
      </w:r>
      <w:r>
        <w:rPr>
          <w:sz w:val="24"/>
          <w:szCs w:val="24"/>
        </w:rPr>
        <w:t xml:space="preserve"> à pergunta norteadora com auxílio de formulários estruturados enviados a motoentregadores da região metropolitana da cidade de São Paulo</w:t>
      </w:r>
      <w:r w:rsidR="00823FB0">
        <w:rPr>
          <w:sz w:val="24"/>
          <w:szCs w:val="24"/>
        </w:rPr>
        <w:t>.</w:t>
      </w:r>
      <w:r>
        <w:rPr>
          <w:sz w:val="24"/>
          <w:szCs w:val="24"/>
        </w:rPr>
        <w:t xml:space="preserve"> </w:t>
      </w:r>
    </w:p>
    <w:p w14:paraId="77FD143A" w14:textId="33DC1C4D" w:rsidR="00E4539E" w:rsidRPr="00A26091" w:rsidRDefault="00D749F2" w:rsidP="00A26091">
      <w:pPr>
        <w:spacing w:line="360" w:lineRule="auto"/>
        <w:ind w:firstLine="720"/>
        <w:jc w:val="both"/>
        <w:rPr>
          <w:sz w:val="24"/>
          <w:szCs w:val="24"/>
        </w:rPr>
      </w:pPr>
      <w:r>
        <w:rPr>
          <w:sz w:val="24"/>
          <w:szCs w:val="24"/>
        </w:rPr>
        <w:t xml:space="preserve">Além dos trabalhadores, líderes de associações, como os do </w:t>
      </w:r>
      <w:proofErr w:type="spellStart"/>
      <w:r>
        <w:rPr>
          <w:sz w:val="24"/>
          <w:szCs w:val="24"/>
        </w:rPr>
        <w:t>SindimotoSP</w:t>
      </w:r>
      <w:proofErr w:type="spellEnd"/>
      <w:r>
        <w:rPr>
          <w:sz w:val="24"/>
          <w:szCs w:val="24"/>
        </w:rPr>
        <w:t>, desempenham um papel crucial. Para capturar suas perspectivas, a pesquisa inclui</w:t>
      </w:r>
      <w:r w:rsidR="00520A91">
        <w:rPr>
          <w:sz w:val="24"/>
          <w:szCs w:val="24"/>
        </w:rPr>
        <w:t>u</w:t>
      </w:r>
      <w:r>
        <w:rPr>
          <w:sz w:val="24"/>
          <w:szCs w:val="24"/>
        </w:rPr>
        <w:t xml:space="preserve"> entrevista semiestruturada, permitindo uma abordagem mais flexível e aprofundada.</w:t>
      </w:r>
    </w:p>
    <w:p w14:paraId="53E86743" w14:textId="2CF617D5" w:rsidR="00485AF9" w:rsidRDefault="00D749F2" w:rsidP="00C50BDC">
      <w:pPr>
        <w:pStyle w:val="Ttulo1"/>
        <w:rPr>
          <w:highlight w:val="white"/>
        </w:rPr>
      </w:pPr>
      <w:bookmarkStart w:id="1" w:name="_Toc206665730"/>
      <w:r>
        <w:rPr>
          <w:highlight w:val="white"/>
        </w:rPr>
        <w:lastRenderedPageBreak/>
        <w:t>Metodologia</w:t>
      </w:r>
      <w:bookmarkEnd w:id="1"/>
      <w:r>
        <w:rPr>
          <w:highlight w:val="white"/>
        </w:rPr>
        <w:t xml:space="preserve"> </w:t>
      </w:r>
    </w:p>
    <w:p w14:paraId="15CE497D" w14:textId="61B4DEF4" w:rsidR="00485AF9" w:rsidRDefault="00D749F2" w:rsidP="00B860EE">
      <w:pPr>
        <w:spacing w:line="360" w:lineRule="auto"/>
        <w:ind w:firstLine="720"/>
        <w:jc w:val="both"/>
        <w:rPr>
          <w:color w:val="0D0D0D"/>
          <w:sz w:val="24"/>
          <w:szCs w:val="24"/>
          <w:highlight w:val="white"/>
        </w:rPr>
      </w:pPr>
      <w:r>
        <w:rPr>
          <w:color w:val="0D0D0D"/>
          <w:sz w:val="24"/>
          <w:szCs w:val="24"/>
          <w:highlight w:val="white"/>
        </w:rPr>
        <w:t>A presente pesquisa adotou uma abordagem qualitativa e quantitativa, articulando dados primários obtidos por meio de instrumentos distintos de coleta. Foram aplicados 221 formulários estruturados</w:t>
      </w:r>
      <w:r w:rsidR="00A75ECD">
        <w:rPr>
          <w:rStyle w:val="Refdenotaderodap"/>
          <w:color w:val="0D0D0D"/>
          <w:sz w:val="24"/>
          <w:szCs w:val="24"/>
          <w:highlight w:val="white"/>
        </w:rPr>
        <w:footnoteReference w:id="2"/>
      </w:r>
      <w:r w:rsidR="008A77A6">
        <w:rPr>
          <w:color w:val="0D0D0D"/>
          <w:sz w:val="24"/>
          <w:szCs w:val="24"/>
          <w:highlight w:val="white"/>
        </w:rPr>
        <w:t xml:space="preserve"> </w:t>
      </w:r>
      <w:r>
        <w:rPr>
          <w:color w:val="0D0D0D"/>
          <w:sz w:val="24"/>
          <w:szCs w:val="24"/>
          <w:highlight w:val="white"/>
        </w:rPr>
        <w:t>a motoentregadores que atuam na Região Metropolitana de São Paulo, contemplando questões de perfil sociodemográfico, histórico profissional, motivações para ingresso na atividade, rotina de trabalho e fatores relacionados à permanência no setor. Esses questionários foram disparados em grupos de meios de comunicação virtual e compartilhados nas redes sociais, a fim de atingir uma amostra relevante para pesquisa.</w:t>
      </w:r>
    </w:p>
    <w:p w14:paraId="25E5F337" w14:textId="72DA1BF1" w:rsidR="00485AF9" w:rsidRDefault="00D749F2">
      <w:pPr>
        <w:spacing w:line="360" w:lineRule="auto"/>
        <w:jc w:val="both"/>
        <w:rPr>
          <w:color w:val="0D0D0D"/>
          <w:sz w:val="24"/>
          <w:szCs w:val="24"/>
          <w:highlight w:val="white"/>
        </w:rPr>
      </w:pPr>
      <w:r>
        <w:rPr>
          <w:color w:val="0D0D0D"/>
          <w:sz w:val="24"/>
          <w:szCs w:val="24"/>
          <w:highlight w:val="white"/>
        </w:rPr>
        <w:t xml:space="preserve">  </w:t>
      </w:r>
      <w:r w:rsidR="00DD4D7E">
        <w:rPr>
          <w:color w:val="0D0D0D"/>
          <w:sz w:val="24"/>
          <w:szCs w:val="24"/>
          <w:highlight w:val="white"/>
        </w:rPr>
        <w:tab/>
      </w:r>
      <w:r>
        <w:rPr>
          <w:color w:val="0D0D0D"/>
          <w:sz w:val="24"/>
          <w:szCs w:val="24"/>
          <w:highlight w:val="white"/>
        </w:rPr>
        <w:t>Como forma complementar de coleta de informações, foi realizada uma entrevista semiestruturada com um representante de uma associação de motoentregadores de São Paulo, de modo a incorporar a perspectiva de lideranças atuantes na organização política da categoria.</w:t>
      </w:r>
      <w:r w:rsidR="004A5387">
        <w:rPr>
          <w:color w:val="0D0D0D"/>
          <w:sz w:val="24"/>
          <w:szCs w:val="24"/>
          <w:highlight w:val="white"/>
        </w:rPr>
        <w:t xml:space="preserve"> Para preservar a identidade chamaremos de Entrevistado 1. </w:t>
      </w:r>
      <w:r>
        <w:rPr>
          <w:color w:val="0D0D0D"/>
          <w:sz w:val="24"/>
          <w:szCs w:val="24"/>
          <w:highlight w:val="white"/>
        </w:rPr>
        <w:t xml:space="preserve"> Essa etapa qualitativa permitiu aprofundar a compreensão sobre os mecanismos de funcionamento das plataformas e os impactos sentidos pelos trabalhadores no cotidiano laboral, além de observações acerca da percepção </w:t>
      </w:r>
      <w:r w:rsidR="00DD4D7E">
        <w:rPr>
          <w:color w:val="0D0D0D"/>
          <w:sz w:val="24"/>
          <w:szCs w:val="24"/>
          <w:highlight w:val="white"/>
        </w:rPr>
        <w:t>dos trabalho</w:t>
      </w:r>
      <w:r w:rsidR="00986E55">
        <w:rPr>
          <w:color w:val="0D0D0D"/>
          <w:sz w:val="24"/>
          <w:szCs w:val="24"/>
          <w:highlight w:val="white"/>
        </w:rPr>
        <w:t>s</w:t>
      </w:r>
      <w:r>
        <w:rPr>
          <w:color w:val="0D0D0D"/>
          <w:sz w:val="24"/>
          <w:szCs w:val="24"/>
          <w:highlight w:val="white"/>
        </w:rPr>
        <w:t xml:space="preserve"> e perspectivas futuras para a classe.</w:t>
      </w:r>
    </w:p>
    <w:p w14:paraId="01B03E4E" w14:textId="346EDC92" w:rsidR="00485AF9" w:rsidRDefault="00D749F2">
      <w:pPr>
        <w:spacing w:line="360" w:lineRule="auto"/>
        <w:jc w:val="both"/>
        <w:rPr>
          <w:color w:val="0D0D0D"/>
          <w:sz w:val="24"/>
          <w:szCs w:val="24"/>
          <w:highlight w:val="white"/>
        </w:rPr>
      </w:pPr>
      <w:r>
        <w:rPr>
          <w:color w:val="0D0D0D"/>
          <w:sz w:val="24"/>
          <w:szCs w:val="24"/>
          <w:highlight w:val="white"/>
        </w:rPr>
        <w:t xml:space="preserve"> </w:t>
      </w:r>
      <w:r w:rsidR="00DD4D7E">
        <w:rPr>
          <w:color w:val="0D0D0D"/>
          <w:sz w:val="24"/>
          <w:szCs w:val="24"/>
          <w:highlight w:val="white"/>
        </w:rPr>
        <w:tab/>
      </w:r>
      <w:r>
        <w:rPr>
          <w:color w:val="0D0D0D"/>
          <w:sz w:val="24"/>
          <w:szCs w:val="24"/>
          <w:highlight w:val="white"/>
        </w:rPr>
        <w:t>A amostra dos respondentes foi obtida por meio de seleção não probabilística, priorizando o alcance de sujeitos diretamente envolvidos com a atividade de entregas por aplicativo. O questionário foi estruturado a partir do referencial teórico previamente apresentado, dialogando com conceitos como uberização, plataformização e precarização do trabalho, obtidos por meio de revisão de artigos sobre o tema.</w:t>
      </w:r>
    </w:p>
    <w:p w14:paraId="449E8536" w14:textId="434F74E6" w:rsidR="00485AF9" w:rsidRDefault="00D749F2">
      <w:pPr>
        <w:spacing w:line="360" w:lineRule="auto"/>
        <w:jc w:val="both"/>
        <w:rPr>
          <w:b/>
          <w:color w:val="0D0D0D"/>
          <w:sz w:val="24"/>
          <w:szCs w:val="24"/>
          <w:highlight w:val="white"/>
        </w:rPr>
      </w:pPr>
      <w:r>
        <w:rPr>
          <w:color w:val="0D0D0D"/>
          <w:sz w:val="24"/>
          <w:szCs w:val="24"/>
          <w:highlight w:val="white"/>
        </w:rPr>
        <w:t xml:space="preserve">  </w:t>
      </w:r>
      <w:r w:rsidR="00BC2BB4">
        <w:rPr>
          <w:color w:val="0D0D0D"/>
          <w:sz w:val="24"/>
          <w:szCs w:val="24"/>
          <w:highlight w:val="white"/>
        </w:rPr>
        <w:tab/>
      </w:r>
      <w:r>
        <w:rPr>
          <w:color w:val="0D0D0D"/>
          <w:sz w:val="24"/>
          <w:szCs w:val="24"/>
          <w:highlight w:val="white"/>
        </w:rPr>
        <w:t xml:space="preserve">A análise dos dados quantitativos seguiu um tratamento descritivo, com distribuição percentual das respostas, enquanto o material qualitativo foi examinado por meio de análise de conteúdo temática, identificando categorias emergentes relacionadas aos objetivos da pesquisa. </w:t>
      </w:r>
    </w:p>
    <w:p w14:paraId="6E0B1AF5" w14:textId="77777777" w:rsidR="00BC2BB4" w:rsidRDefault="00BC2BB4">
      <w:pPr>
        <w:spacing w:line="360" w:lineRule="auto"/>
        <w:jc w:val="both"/>
        <w:rPr>
          <w:b/>
          <w:color w:val="0D0D0D"/>
          <w:sz w:val="24"/>
          <w:szCs w:val="24"/>
          <w:highlight w:val="white"/>
        </w:rPr>
      </w:pPr>
    </w:p>
    <w:p w14:paraId="5E08CE9F" w14:textId="52463343" w:rsidR="004F68EB" w:rsidRDefault="00B860EE" w:rsidP="00C50BDC">
      <w:pPr>
        <w:pStyle w:val="Ttulo1"/>
        <w:rPr>
          <w:highlight w:val="white"/>
        </w:rPr>
      </w:pPr>
      <w:bookmarkStart w:id="2" w:name="_Toc206665731"/>
      <w:r>
        <w:rPr>
          <w:highlight w:val="white"/>
        </w:rPr>
        <w:lastRenderedPageBreak/>
        <w:t xml:space="preserve">1. </w:t>
      </w:r>
      <w:r w:rsidR="00D749F2" w:rsidRPr="00B860EE">
        <w:rPr>
          <w:highlight w:val="white"/>
        </w:rPr>
        <w:t>Revisão da literatura</w:t>
      </w:r>
      <w:bookmarkEnd w:id="2"/>
      <w:r w:rsidR="00D749F2" w:rsidRPr="00B860EE">
        <w:rPr>
          <w:highlight w:val="white"/>
        </w:rPr>
        <w:t xml:space="preserve"> </w:t>
      </w:r>
    </w:p>
    <w:p w14:paraId="0E81A1BE" w14:textId="7B208313" w:rsidR="00BC2BB4" w:rsidRPr="00C50BDC" w:rsidRDefault="004F68EB" w:rsidP="00C50BDC">
      <w:pPr>
        <w:pStyle w:val="Ttulo2"/>
        <w:rPr>
          <w:color w:val="000000" w:themeColor="text1"/>
          <w:szCs w:val="30"/>
          <w:highlight w:val="white"/>
        </w:rPr>
      </w:pPr>
      <w:bookmarkStart w:id="3" w:name="_Toc206665732"/>
      <w:r>
        <w:rPr>
          <w:highlight w:val="white"/>
        </w:rPr>
        <w:t>1.1 O trabalho sobre plata</w:t>
      </w:r>
      <w:r w:rsidR="00CA1B6C">
        <w:rPr>
          <w:highlight w:val="white"/>
        </w:rPr>
        <w:t>formas no capitalismo contemporâneo</w:t>
      </w:r>
      <w:bookmarkEnd w:id="3"/>
      <w:r w:rsidR="00CA1B6C">
        <w:rPr>
          <w:highlight w:val="white"/>
        </w:rPr>
        <w:t xml:space="preserve"> </w:t>
      </w:r>
    </w:p>
    <w:p w14:paraId="30E50FE6" w14:textId="77777777" w:rsidR="004F4A24" w:rsidRDefault="00D749F2" w:rsidP="00AD217D">
      <w:pPr>
        <w:spacing w:line="360" w:lineRule="auto"/>
        <w:ind w:firstLine="720"/>
        <w:jc w:val="both"/>
        <w:rPr>
          <w:color w:val="0D0D0D"/>
          <w:sz w:val="24"/>
          <w:szCs w:val="24"/>
        </w:rPr>
      </w:pPr>
      <w:r>
        <w:rPr>
          <w:color w:val="0D0D0D"/>
          <w:sz w:val="24"/>
          <w:szCs w:val="24"/>
        </w:rPr>
        <w:t xml:space="preserve">O trabalho via plataforma configura-se como uma modalidade contemporânea de inserção laboral mediada por tecnologias digitais, na qual a intermediação entre oferta e demanda de serviços ocorre por meio de aplicativos e sistemas online. Essa forma de trabalho rompe, em grande medida, com os parâmetros clássicos do emprego formal, na medida em que não pressupõe vínculo empregatício, tampouco assegura garantias sociais tradicionalmente associadas à relação contratual mediada pela Consolidação das Leis do Trabalho (CLT). </w:t>
      </w:r>
    </w:p>
    <w:p w14:paraId="39158475" w14:textId="5A446176" w:rsidR="00485AF9" w:rsidRDefault="00D749F2" w:rsidP="00B860EE">
      <w:pPr>
        <w:spacing w:line="360" w:lineRule="auto"/>
        <w:ind w:firstLine="720"/>
        <w:jc w:val="both"/>
        <w:rPr>
          <w:color w:val="0D0D0D"/>
          <w:sz w:val="24"/>
          <w:szCs w:val="24"/>
        </w:rPr>
      </w:pPr>
      <w:r>
        <w:rPr>
          <w:color w:val="0D0D0D"/>
          <w:sz w:val="24"/>
          <w:szCs w:val="24"/>
        </w:rPr>
        <w:t>Nesse arranjo, as plataformas se apresentam como simples intermediárias que “conectam” prestadores de serviço a clientes, evitando a configuração de um contrato de trabalho</w:t>
      </w:r>
      <w:r w:rsidR="004F4A24">
        <w:rPr>
          <w:color w:val="0D0D0D"/>
          <w:sz w:val="24"/>
          <w:szCs w:val="24"/>
        </w:rPr>
        <w:t>,</w:t>
      </w:r>
      <w:r>
        <w:rPr>
          <w:color w:val="0D0D0D"/>
          <w:sz w:val="24"/>
          <w:szCs w:val="24"/>
        </w:rPr>
        <w:t xml:space="preserve"> transferindo aos trabalhadores não apenas a responsabilidade pela execução da atividade, mas também os riscos e custos decorrentes dela. Conforme observa Abílio (2019; 2020), essa lógica se sustenta na combinação entre tecnologias de informação, sistemas algorítmicos e uma narrativa de autogerenciamento que desloca para o indivíduo o ônus de sua sobrevivência no mercado, ao mesmo tempo em que oculta os mecanismos de controle e dependência impostos por essas empresas.</w:t>
      </w:r>
    </w:p>
    <w:p w14:paraId="5022AA62" w14:textId="51740100" w:rsidR="00BC1209" w:rsidRDefault="00D749F2">
      <w:pPr>
        <w:spacing w:line="360" w:lineRule="auto"/>
        <w:jc w:val="both"/>
        <w:rPr>
          <w:color w:val="0D0D0D"/>
          <w:sz w:val="24"/>
          <w:szCs w:val="24"/>
        </w:rPr>
      </w:pPr>
      <w:r>
        <w:rPr>
          <w:color w:val="0D0D0D"/>
          <w:sz w:val="24"/>
          <w:szCs w:val="24"/>
        </w:rPr>
        <w:t xml:space="preserve"> </w:t>
      </w:r>
      <w:r w:rsidR="00BA5192">
        <w:rPr>
          <w:color w:val="0D0D0D"/>
          <w:sz w:val="24"/>
          <w:szCs w:val="24"/>
        </w:rPr>
        <w:tab/>
      </w:r>
      <w:r>
        <w:rPr>
          <w:color w:val="0D0D0D"/>
          <w:sz w:val="24"/>
          <w:szCs w:val="24"/>
        </w:rPr>
        <w:t>A sustentação econômica e operacional desse modelo está profundamente ancorada na retórica neoliberal como discutem Dardot e Laval (2016)</w:t>
      </w:r>
      <w:r w:rsidR="00BA5192">
        <w:rPr>
          <w:color w:val="0D0D0D"/>
          <w:sz w:val="24"/>
          <w:szCs w:val="24"/>
        </w:rPr>
        <w:t>. Assim,</w:t>
      </w:r>
      <w:r>
        <w:rPr>
          <w:color w:val="0D0D0D"/>
          <w:sz w:val="24"/>
          <w:szCs w:val="24"/>
        </w:rPr>
        <w:t xml:space="preserve"> estimula a desregulamentação das relações laborais, a flexibilização contratual e a centralidade da lógica empresarial sobre a vida do trabalhador. As plataformas, ao se eximirem de obrigações típicas do empregador, exploram uma brecha regulatória que lhes permite operar com baixos custos trabalhistas e elevado poder de gestão, sustentado por sistemas de monitoramento e distribuição de tarefas</w:t>
      </w:r>
      <w:r w:rsidR="00BC1209">
        <w:rPr>
          <w:color w:val="0D0D0D"/>
          <w:sz w:val="24"/>
          <w:szCs w:val="24"/>
        </w:rPr>
        <w:t xml:space="preserve">, funcionado </w:t>
      </w:r>
      <w:r>
        <w:rPr>
          <w:color w:val="0D0D0D"/>
          <w:sz w:val="24"/>
          <w:szCs w:val="24"/>
        </w:rPr>
        <w:t xml:space="preserve">de maneira opaca e unilateral. </w:t>
      </w:r>
    </w:p>
    <w:p w14:paraId="098755F9" w14:textId="6A574A65" w:rsidR="00485AF9" w:rsidRDefault="00D749F2" w:rsidP="00B860EE">
      <w:pPr>
        <w:spacing w:line="360" w:lineRule="auto"/>
        <w:ind w:firstLine="720"/>
        <w:jc w:val="both"/>
        <w:rPr>
          <w:color w:val="0D0D0D"/>
          <w:sz w:val="24"/>
          <w:szCs w:val="24"/>
        </w:rPr>
      </w:pPr>
      <w:r>
        <w:rPr>
          <w:color w:val="0D0D0D"/>
          <w:sz w:val="24"/>
          <w:szCs w:val="24"/>
        </w:rPr>
        <w:t>O discurso da autonomia, da liberdade de horários e do empreendedorismo pessoal é utilizado como um atrativo para a adesão de trabalhadores, mas, na prática, está condicionado a regras definidas exclusivamente pela plataforma, que podem ser alteradas sem consulta ou consentimento dos prestadores de serviço.</w:t>
      </w:r>
    </w:p>
    <w:p w14:paraId="27F9E04A" w14:textId="31CDE606" w:rsidR="00485AF9" w:rsidRDefault="00D749F2">
      <w:pPr>
        <w:spacing w:line="360" w:lineRule="auto"/>
        <w:jc w:val="both"/>
        <w:rPr>
          <w:color w:val="0D0D0D"/>
          <w:sz w:val="24"/>
          <w:szCs w:val="24"/>
        </w:rPr>
      </w:pPr>
      <w:r>
        <w:rPr>
          <w:color w:val="0D0D0D"/>
          <w:sz w:val="24"/>
          <w:szCs w:val="24"/>
        </w:rPr>
        <w:t xml:space="preserve"> </w:t>
      </w:r>
      <w:r w:rsidR="00975E8E">
        <w:rPr>
          <w:color w:val="0D0D0D"/>
          <w:sz w:val="24"/>
          <w:szCs w:val="24"/>
        </w:rPr>
        <w:tab/>
      </w:r>
      <w:r>
        <w:rPr>
          <w:color w:val="0D0D0D"/>
          <w:sz w:val="24"/>
          <w:szCs w:val="24"/>
        </w:rPr>
        <w:t xml:space="preserve">A diferenciação em relação ao trabalho formal é evidente: enquanto o regime celetista estabelece um conjunto de direitos e deveres que visam equilibrar a relação entre capital e trabalho (como férias remuneradas, 13º salário, contribuições </w:t>
      </w:r>
      <w:r>
        <w:rPr>
          <w:color w:val="0D0D0D"/>
          <w:sz w:val="24"/>
          <w:szCs w:val="24"/>
        </w:rPr>
        <w:lastRenderedPageBreak/>
        <w:t xml:space="preserve">previdenciárias e seguro contra acidentes), o trabalho via plataforma opera em um vácuo jurídico no qual esses benefícios são inexistentes. Tal ausência implica que o rendimento recebido pelo trabalhador não é líquido de custos, uma vez que este precisa arcar com todas as despesas relacionadas à execução da atividade, incluindo insumos, manutenção e depreciação de equipamentos, combustível e eventuais reparos, além de lidar com a insegurança decorrente da inexistência de uma rede de proteção social. </w:t>
      </w:r>
      <w:proofErr w:type="spellStart"/>
      <w:r>
        <w:rPr>
          <w:color w:val="0D0D0D"/>
          <w:sz w:val="24"/>
          <w:szCs w:val="24"/>
        </w:rPr>
        <w:t>Kovács</w:t>
      </w:r>
      <w:proofErr w:type="spellEnd"/>
      <w:r>
        <w:rPr>
          <w:color w:val="0D0D0D"/>
          <w:sz w:val="24"/>
          <w:szCs w:val="24"/>
        </w:rPr>
        <w:t xml:space="preserve"> (2003) e Fontes (2017) destacam que essa configuração não representa apenas uma mudança contratual, mas um rebaixamento estrutural das condições de trabalho, que intensifica a vulnerabilidade e amplia as margens de precarização.</w:t>
      </w:r>
    </w:p>
    <w:p w14:paraId="03CA82F4" w14:textId="42FE4C25" w:rsidR="00274340" w:rsidRDefault="00D749F2">
      <w:pPr>
        <w:spacing w:line="360" w:lineRule="auto"/>
        <w:jc w:val="both"/>
        <w:rPr>
          <w:color w:val="0D0D0D"/>
          <w:sz w:val="24"/>
          <w:szCs w:val="24"/>
        </w:rPr>
      </w:pPr>
      <w:r>
        <w:rPr>
          <w:color w:val="0D0D0D"/>
          <w:sz w:val="24"/>
          <w:szCs w:val="24"/>
        </w:rPr>
        <w:t xml:space="preserve"> </w:t>
      </w:r>
      <w:r w:rsidR="006269EF">
        <w:rPr>
          <w:color w:val="0D0D0D"/>
          <w:sz w:val="24"/>
          <w:szCs w:val="24"/>
        </w:rPr>
        <w:tab/>
      </w:r>
      <w:r>
        <w:rPr>
          <w:color w:val="0D0D0D"/>
          <w:sz w:val="24"/>
          <w:szCs w:val="24"/>
        </w:rPr>
        <w:t xml:space="preserve">A compreensão dessa dinâmica exige, portanto, uma definição mais precisa do que é uma plataforma digital. De acordo com Castells (1996) e Steinberg et al. (2020), as plataformas digitais constituem-se como infraestruturas sociotécnicas responsáveis por organizar interações e transações entre usuários em um ambiente virtual. Elas não apenas hospedam e viabilizam essas trocas, mas também estabelecem as condições em que elas ocorrem, definindo critérios de acesso, remuneração e avaliação. </w:t>
      </w:r>
    </w:p>
    <w:p w14:paraId="381E3E84" w14:textId="2C7AF30A" w:rsidR="00485AF9" w:rsidRDefault="00D749F2" w:rsidP="00B860EE">
      <w:pPr>
        <w:spacing w:line="360" w:lineRule="auto"/>
        <w:ind w:firstLine="720"/>
        <w:jc w:val="both"/>
        <w:rPr>
          <w:color w:val="0D0D0D"/>
          <w:sz w:val="24"/>
          <w:szCs w:val="24"/>
        </w:rPr>
      </w:pPr>
      <w:r>
        <w:rPr>
          <w:color w:val="0D0D0D"/>
          <w:sz w:val="24"/>
          <w:szCs w:val="24"/>
        </w:rPr>
        <w:t xml:space="preserve">Ao contrário de mercados presenciais ou de relações de trabalho diretas, a mediação aqui é inteiramente dependente de sistemas algorítmicos, que distribuem tarefas, calculam prazos e monitoram o desempenho de maneira constante. </w:t>
      </w:r>
      <w:proofErr w:type="spellStart"/>
      <w:r>
        <w:rPr>
          <w:color w:val="0D0D0D"/>
          <w:sz w:val="24"/>
          <w:szCs w:val="24"/>
        </w:rPr>
        <w:t>Srnicek</w:t>
      </w:r>
      <w:proofErr w:type="spellEnd"/>
      <w:r>
        <w:rPr>
          <w:color w:val="0D0D0D"/>
          <w:sz w:val="24"/>
          <w:szCs w:val="24"/>
        </w:rPr>
        <w:t xml:space="preserve"> (2017) argumenta que esse controle algorítmico é parte central do chamado “capitalismo de plataforma”, no qual a posse e gestão de grandes volumes de dados, aliadas à capacidade de organizar fluxos de trabalho globalmente distribuídos, conferem às empresas um poder sem precedentes sobre a forma e o ritmo das atividades laborais.</w:t>
      </w:r>
    </w:p>
    <w:p w14:paraId="4614DA3C" w14:textId="5E7F52F9" w:rsidR="007A169B" w:rsidRDefault="00D749F2">
      <w:pPr>
        <w:spacing w:line="360" w:lineRule="auto"/>
        <w:jc w:val="both"/>
        <w:rPr>
          <w:color w:val="0D0D0D"/>
          <w:sz w:val="24"/>
          <w:szCs w:val="24"/>
        </w:rPr>
      </w:pPr>
      <w:r>
        <w:rPr>
          <w:color w:val="0D0D0D"/>
          <w:sz w:val="24"/>
          <w:szCs w:val="24"/>
        </w:rPr>
        <w:t xml:space="preserve"> </w:t>
      </w:r>
      <w:r w:rsidR="006269EF">
        <w:rPr>
          <w:color w:val="0D0D0D"/>
          <w:sz w:val="24"/>
          <w:szCs w:val="24"/>
        </w:rPr>
        <w:tab/>
      </w:r>
      <w:r>
        <w:rPr>
          <w:color w:val="0D0D0D"/>
          <w:sz w:val="24"/>
          <w:szCs w:val="24"/>
        </w:rPr>
        <w:t xml:space="preserve">Apesar da imagem de neutralidade tecnológica com que costumam se apresentar, as plataformas digitais </w:t>
      </w:r>
      <w:r w:rsidR="000D7C07">
        <w:rPr>
          <w:color w:val="0D0D0D"/>
          <w:sz w:val="24"/>
          <w:szCs w:val="24"/>
        </w:rPr>
        <w:t xml:space="preserve">são </w:t>
      </w:r>
      <w:r>
        <w:rPr>
          <w:color w:val="0D0D0D"/>
          <w:sz w:val="24"/>
          <w:szCs w:val="24"/>
        </w:rPr>
        <w:t>alvo</w:t>
      </w:r>
      <w:r w:rsidR="000D7C07">
        <w:rPr>
          <w:color w:val="0D0D0D"/>
          <w:sz w:val="24"/>
          <w:szCs w:val="24"/>
        </w:rPr>
        <w:t>s</w:t>
      </w:r>
      <w:r>
        <w:rPr>
          <w:color w:val="0D0D0D"/>
          <w:sz w:val="24"/>
          <w:szCs w:val="24"/>
        </w:rPr>
        <w:t xml:space="preserve"> de críticas </w:t>
      </w:r>
      <w:r w:rsidR="000D7C07">
        <w:rPr>
          <w:color w:val="0D0D0D"/>
          <w:sz w:val="24"/>
          <w:szCs w:val="24"/>
        </w:rPr>
        <w:t>importantes</w:t>
      </w:r>
      <w:r>
        <w:rPr>
          <w:color w:val="0D0D0D"/>
          <w:sz w:val="24"/>
          <w:szCs w:val="24"/>
        </w:rPr>
        <w:t>. Entre os aspectos apontados pela literatura estão a assimetria de poder entre empresas e trabalhadores, a opacidade dos algoritmos que determinam a distribuição de tarefas e o cálculo de pagamentos e a precarização generalizada das condições de trabalho (ABÍLIO, 2020; STANDING, 2011; BUCHER, 2018).</w:t>
      </w:r>
    </w:p>
    <w:p w14:paraId="7B511A4D" w14:textId="69E30A73" w:rsidR="00485AF9" w:rsidRDefault="00D749F2" w:rsidP="00B860EE">
      <w:pPr>
        <w:spacing w:line="360" w:lineRule="auto"/>
        <w:ind w:firstLine="720"/>
        <w:jc w:val="both"/>
        <w:rPr>
          <w:color w:val="0D0D0D"/>
          <w:sz w:val="24"/>
          <w:szCs w:val="24"/>
        </w:rPr>
      </w:pPr>
      <w:r>
        <w:rPr>
          <w:color w:val="0D0D0D"/>
          <w:sz w:val="24"/>
          <w:szCs w:val="24"/>
        </w:rPr>
        <w:t xml:space="preserve"> A ausência de transparência no funcionamento desses sistemas significa que os trabalhadores não dispõem de informações claras sobre os critérios que influenciam sua renda, nem sobre as razões de eventuais suspensões, bloqueios ou </w:t>
      </w:r>
      <w:r>
        <w:rPr>
          <w:color w:val="0D0D0D"/>
          <w:sz w:val="24"/>
          <w:szCs w:val="24"/>
        </w:rPr>
        <w:lastRenderedPageBreak/>
        <w:t>rebaixamentos na hierarquia de acesso às demandas. Essa instabilidade, combinada com a ausência de contratos formais, faz com que o trabalhador dependa de maneira integral da manutenção de seu perfil ativo na plataforma para garantir sua subsistência, sem qualquer segurança de continuidade.</w:t>
      </w:r>
    </w:p>
    <w:p w14:paraId="3537D5D6" w14:textId="0FAFF221" w:rsidR="002F13F3" w:rsidRDefault="00D749F2">
      <w:pPr>
        <w:spacing w:line="360" w:lineRule="auto"/>
        <w:jc w:val="both"/>
        <w:rPr>
          <w:color w:val="0D0D0D"/>
          <w:sz w:val="24"/>
          <w:szCs w:val="24"/>
        </w:rPr>
      </w:pPr>
      <w:r>
        <w:rPr>
          <w:color w:val="0D0D0D"/>
          <w:sz w:val="24"/>
          <w:szCs w:val="24"/>
        </w:rPr>
        <w:t xml:space="preserve"> </w:t>
      </w:r>
      <w:r w:rsidR="001B61D9">
        <w:rPr>
          <w:color w:val="0D0D0D"/>
          <w:sz w:val="24"/>
          <w:szCs w:val="24"/>
        </w:rPr>
        <w:tab/>
      </w:r>
      <w:r>
        <w:rPr>
          <w:color w:val="0D0D0D"/>
          <w:sz w:val="24"/>
          <w:szCs w:val="24"/>
        </w:rPr>
        <w:t xml:space="preserve">Outro elemento frequentemente criticado é a transferência integral dos riscos e custos operacionais para os prestadores de serviço. Nesse modelo, </w:t>
      </w:r>
      <w:r w:rsidR="00990E6E">
        <w:rPr>
          <w:color w:val="0D0D0D"/>
          <w:sz w:val="24"/>
          <w:szCs w:val="24"/>
        </w:rPr>
        <w:t>a empresa não assume</w:t>
      </w:r>
      <w:r>
        <w:rPr>
          <w:color w:val="0D0D0D"/>
          <w:sz w:val="24"/>
          <w:szCs w:val="24"/>
        </w:rPr>
        <w:t xml:space="preserve"> responsabilidades relativas </w:t>
      </w:r>
      <w:r w:rsidR="001B61D9">
        <w:rPr>
          <w:color w:val="0D0D0D"/>
          <w:sz w:val="24"/>
          <w:szCs w:val="24"/>
        </w:rPr>
        <w:t>à</w:t>
      </w:r>
      <w:r>
        <w:rPr>
          <w:color w:val="0D0D0D"/>
          <w:sz w:val="24"/>
          <w:szCs w:val="24"/>
        </w:rPr>
        <w:t xml:space="preserve"> acidentes, falhas técnicas ou oscilações na demanda, atribuindo ao trabalhador a tarefa de absorver integralmente essas contingências. </w:t>
      </w:r>
    </w:p>
    <w:p w14:paraId="716AFFB2" w14:textId="11278C23" w:rsidR="00485AF9" w:rsidRDefault="00D749F2" w:rsidP="00B860EE">
      <w:pPr>
        <w:spacing w:line="360" w:lineRule="auto"/>
        <w:ind w:firstLine="720"/>
        <w:jc w:val="both"/>
        <w:rPr>
          <w:color w:val="0D0D0D"/>
          <w:sz w:val="24"/>
          <w:szCs w:val="24"/>
        </w:rPr>
      </w:pPr>
      <w:r>
        <w:rPr>
          <w:color w:val="0D0D0D"/>
          <w:sz w:val="24"/>
          <w:szCs w:val="24"/>
        </w:rPr>
        <w:t>Fontes (2017) observa que essa lógica não apenas reduz o custo do trabalho para as empresas, mas também contribui para a fragmentação da força de trabalho, dificultando a organização coletiva e a formação de vínculos de solidariedade entre os trabalhadores. Tal fragmentação é reforçada pelo próprio design das plataformas, que privilegia interações rápidas e individualizadas, sem espaços para trocas horizontais ou construção de identidade coletiva.</w:t>
      </w:r>
    </w:p>
    <w:p w14:paraId="30E03618" w14:textId="7FDF088D" w:rsidR="00485AF9" w:rsidRDefault="00D749F2">
      <w:pPr>
        <w:spacing w:line="360" w:lineRule="auto"/>
        <w:jc w:val="both"/>
        <w:rPr>
          <w:color w:val="0D0D0D"/>
          <w:sz w:val="24"/>
          <w:szCs w:val="24"/>
        </w:rPr>
      </w:pPr>
      <w:r>
        <w:rPr>
          <w:color w:val="0D0D0D"/>
          <w:sz w:val="24"/>
          <w:szCs w:val="24"/>
        </w:rPr>
        <w:t xml:space="preserve"> </w:t>
      </w:r>
      <w:r w:rsidR="00D5488A">
        <w:rPr>
          <w:color w:val="0D0D0D"/>
          <w:sz w:val="24"/>
          <w:szCs w:val="24"/>
        </w:rPr>
        <w:tab/>
      </w:r>
      <w:r>
        <w:rPr>
          <w:color w:val="0D0D0D"/>
          <w:sz w:val="24"/>
          <w:szCs w:val="24"/>
        </w:rPr>
        <w:t xml:space="preserve">O discurso da autonomia, elemento central na retórica de adesão às plataformas, também merece análise crítica. Como aponta Abílio (2019), essa autonomia </w:t>
      </w:r>
      <w:r w:rsidR="00990E6E">
        <w:rPr>
          <w:color w:val="0D0D0D"/>
          <w:sz w:val="24"/>
          <w:szCs w:val="24"/>
        </w:rPr>
        <w:t>é uma</w:t>
      </w:r>
      <w:r>
        <w:rPr>
          <w:color w:val="0D0D0D"/>
          <w:sz w:val="24"/>
          <w:szCs w:val="24"/>
        </w:rPr>
        <w:t xml:space="preserve"> ilusão: ainda que o trabalhador possa escolher quando se conectar, seu acesso a melhores remunerações e maior volume de trabalho depende do cumprimento de métricas e metas definidas pelo algoritmo, configurando o que a autora denomina “autogerenciamento subordinado”. </w:t>
      </w:r>
      <w:r w:rsidR="00915549">
        <w:rPr>
          <w:color w:val="0D0D0D"/>
          <w:sz w:val="24"/>
          <w:szCs w:val="24"/>
        </w:rPr>
        <w:t xml:space="preserve">Esse fato ficará bastante evidente nesta pesquisa. </w:t>
      </w:r>
    </w:p>
    <w:p w14:paraId="0EF0BDAA" w14:textId="3EBF56DD" w:rsidR="00485AF9" w:rsidRDefault="00D749F2">
      <w:pPr>
        <w:spacing w:line="360" w:lineRule="auto"/>
        <w:jc w:val="both"/>
        <w:rPr>
          <w:b/>
          <w:color w:val="0D0D0D"/>
          <w:sz w:val="24"/>
          <w:szCs w:val="24"/>
          <w:highlight w:val="white"/>
        </w:rPr>
      </w:pPr>
      <w:r>
        <w:rPr>
          <w:color w:val="0D0D0D"/>
          <w:sz w:val="24"/>
          <w:szCs w:val="24"/>
        </w:rPr>
        <w:t xml:space="preserve"> </w:t>
      </w:r>
      <w:r w:rsidR="00915549">
        <w:rPr>
          <w:color w:val="0D0D0D"/>
          <w:sz w:val="24"/>
          <w:szCs w:val="24"/>
        </w:rPr>
        <w:tab/>
      </w:r>
      <w:r>
        <w:rPr>
          <w:color w:val="0D0D0D"/>
          <w:sz w:val="24"/>
          <w:szCs w:val="24"/>
        </w:rPr>
        <w:t>Portanto, o trabalho via plataforma e as plataformas digitais inserem-se em um mesmo processo histórico de reconfiguração das relações de trabalho sob a égide da Indústria 4.0 e do neoliberalismo</w:t>
      </w:r>
      <w:r w:rsidR="00BD052C">
        <w:rPr>
          <w:color w:val="0D0D0D"/>
          <w:sz w:val="24"/>
          <w:szCs w:val="24"/>
        </w:rPr>
        <w:t>.</w:t>
      </w:r>
      <w:r>
        <w:rPr>
          <w:color w:val="0D0D0D"/>
          <w:sz w:val="24"/>
          <w:szCs w:val="24"/>
        </w:rPr>
        <w:t xml:space="preserve"> Nesse cenário, compreender as especificidades desse arranjo não é apenas uma questão conceitual, mas também política, pois implica </w:t>
      </w:r>
      <w:r w:rsidR="00BD052C">
        <w:rPr>
          <w:color w:val="0D0D0D"/>
          <w:sz w:val="24"/>
          <w:szCs w:val="24"/>
        </w:rPr>
        <w:t>revelar</w:t>
      </w:r>
      <w:r>
        <w:rPr>
          <w:color w:val="0D0D0D"/>
          <w:sz w:val="24"/>
          <w:szCs w:val="24"/>
        </w:rPr>
        <w:t xml:space="preserve"> as estruturas que sustentam a sua expansão e os impactos que produz sobre a vida e o trabalho daqueles que dele dependem.</w:t>
      </w:r>
    </w:p>
    <w:p w14:paraId="7CA3CE6F" w14:textId="77777777" w:rsidR="00DE52C4" w:rsidRDefault="00DE52C4">
      <w:pPr>
        <w:spacing w:line="360" w:lineRule="auto"/>
        <w:jc w:val="both"/>
        <w:rPr>
          <w:b/>
          <w:color w:val="0D0D0D"/>
          <w:sz w:val="24"/>
          <w:szCs w:val="24"/>
          <w:highlight w:val="white"/>
        </w:rPr>
      </w:pPr>
    </w:p>
    <w:p w14:paraId="44A8DF13" w14:textId="07461EFF" w:rsidR="00485AF9" w:rsidRDefault="00CA1B6C" w:rsidP="00C50BDC">
      <w:pPr>
        <w:pStyle w:val="Ttulo2"/>
        <w:rPr>
          <w:highlight w:val="white"/>
        </w:rPr>
      </w:pPr>
      <w:bookmarkStart w:id="4" w:name="_Toc206665733"/>
      <w:r>
        <w:rPr>
          <w:highlight w:val="white"/>
        </w:rPr>
        <w:t>1.2 O trabalho plataformizado</w:t>
      </w:r>
      <w:bookmarkEnd w:id="4"/>
      <w:r>
        <w:rPr>
          <w:highlight w:val="white"/>
        </w:rPr>
        <w:t xml:space="preserve"> </w:t>
      </w:r>
    </w:p>
    <w:p w14:paraId="1D82BE36" w14:textId="77777777" w:rsidR="00485AF9" w:rsidRDefault="00D749F2" w:rsidP="00B860EE">
      <w:pPr>
        <w:spacing w:line="360" w:lineRule="auto"/>
        <w:ind w:firstLine="720"/>
        <w:jc w:val="both"/>
        <w:rPr>
          <w:color w:val="0D0D0D"/>
          <w:sz w:val="24"/>
          <w:szCs w:val="24"/>
        </w:rPr>
      </w:pPr>
      <w:r>
        <w:rPr>
          <w:color w:val="0D0D0D"/>
          <w:sz w:val="24"/>
          <w:szCs w:val="24"/>
        </w:rPr>
        <w:t xml:space="preserve">Atualmente, o avanço da Indústria 4.0 reforça a necessidade de uma abordagem estratégica que promova uma inovação tecnológica e gestão eficiente dos recursos. Nesse contexto, </w:t>
      </w:r>
      <w:proofErr w:type="spellStart"/>
      <w:r>
        <w:rPr>
          <w:color w:val="0D0D0D"/>
          <w:sz w:val="24"/>
          <w:szCs w:val="24"/>
        </w:rPr>
        <w:t>Synnes</w:t>
      </w:r>
      <w:proofErr w:type="spellEnd"/>
      <w:r>
        <w:rPr>
          <w:color w:val="0D0D0D"/>
          <w:sz w:val="24"/>
          <w:szCs w:val="24"/>
        </w:rPr>
        <w:t xml:space="preserve"> e </w:t>
      </w:r>
      <w:proofErr w:type="spellStart"/>
      <w:r>
        <w:rPr>
          <w:color w:val="0D0D0D"/>
          <w:sz w:val="24"/>
          <w:szCs w:val="24"/>
        </w:rPr>
        <w:t>Welo</w:t>
      </w:r>
      <w:proofErr w:type="spellEnd"/>
      <w:r>
        <w:rPr>
          <w:color w:val="0D0D0D"/>
          <w:sz w:val="24"/>
          <w:szCs w:val="24"/>
        </w:rPr>
        <w:t xml:space="preserve"> (2016) destacam que, para sobreviver em </w:t>
      </w:r>
      <w:r>
        <w:rPr>
          <w:color w:val="0D0D0D"/>
          <w:sz w:val="24"/>
          <w:szCs w:val="24"/>
        </w:rPr>
        <w:lastRenderedPageBreak/>
        <w:t xml:space="preserve">um ambiente de negócios cada vez mais competitivo, as organizações devem adotar estratégias voltadas à redução de desperdícios, à maximização do valor para o cliente e à eficiência operacional.  </w:t>
      </w:r>
    </w:p>
    <w:p w14:paraId="7D7942B2" w14:textId="21229768" w:rsidR="00485AF9" w:rsidRDefault="00D749F2">
      <w:pPr>
        <w:spacing w:line="360" w:lineRule="auto"/>
        <w:jc w:val="both"/>
        <w:rPr>
          <w:color w:val="0D0D0D"/>
          <w:sz w:val="24"/>
          <w:szCs w:val="24"/>
        </w:rPr>
      </w:pPr>
      <w:r>
        <w:rPr>
          <w:color w:val="0D0D0D"/>
          <w:sz w:val="24"/>
          <w:szCs w:val="24"/>
        </w:rPr>
        <w:t xml:space="preserve"> </w:t>
      </w:r>
      <w:r w:rsidR="00D05F19">
        <w:rPr>
          <w:color w:val="0D0D0D"/>
          <w:sz w:val="24"/>
          <w:szCs w:val="24"/>
        </w:rPr>
        <w:tab/>
      </w:r>
      <w:r>
        <w:rPr>
          <w:color w:val="0D0D0D"/>
          <w:sz w:val="24"/>
          <w:szCs w:val="24"/>
        </w:rPr>
        <w:t xml:space="preserve">  No contexto da economia digital, a aplicação dos princípios do JIT</w:t>
      </w:r>
      <w:r w:rsidR="001B19BC">
        <w:rPr>
          <w:rStyle w:val="Refdenotaderodap"/>
          <w:color w:val="0D0D0D"/>
          <w:sz w:val="24"/>
          <w:szCs w:val="24"/>
        </w:rPr>
        <w:footnoteReference w:id="3"/>
      </w:r>
      <w:r>
        <w:rPr>
          <w:color w:val="0D0D0D"/>
          <w:sz w:val="24"/>
          <w:szCs w:val="24"/>
        </w:rPr>
        <w:t xml:space="preserve"> transcende a produção industrial </w:t>
      </w:r>
      <w:r w:rsidR="007B7C0D">
        <w:rPr>
          <w:color w:val="0D0D0D"/>
          <w:sz w:val="24"/>
          <w:szCs w:val="24"/>
        </w:rPr>
        <w:t xml:space="preserve">moldando </w:t>
      </w:r>
      <w:r>
        <w:rPr>
          <w:color w:val="0D0D0D"/>
          <w:sz w:val="24"/>
          <w:szCs w:val="24"/>
        </w:rPr>
        <w:t xml:space="preserve">a gestão da força de trabalho. Ludmila Abílio (2020) discute essa transposição </w:t>
      </w:r>
      <w:r w:rsidR="007B7C0D">
        <w:rPr>
          <w:color w:val="0D0D0D"/>
          <w:sz w:val="24"/>
          <w:szCs w:val="24"/>
        </w:rPr>
        <w:t>introduzindo</w:t>
      </w:r>
      <w:r>
        <w:rPr>
          <w:color w:val="0D0D0D"/>
          <w:sz w:val="24"/>
          <w:szCs w:val="24"/>
        </w:rPr>
        <w:t xml:space="preserve"> o conceito de "</w:t>
      </w:r>
      <w:r>
        <w:rPr>
          <w:i/>
          <w:color w:val="0D0D0D"/>
          <w:sz w:val="24"/>
          <w:szCs w:val="24"/>
        </w:rPr>
        <w:t>trabalhador Just in Time</w:t>
      </w:r>
      <w:r>
        <w:rPr>
          <w:color w:val="0D0D0D"/>
          <w:sz w:val="24"/>
          <w:szCs w:val="24"/>
        </w:rPr>
        <w:t xml:space="preserve">". </w:t>
      </w:r>
      <w:r w:rsidR="00641312">
        <w:rPr>
          <w:color w:val="0D0D0D"/>
          <w:sz w:val="24"/>
          <w:szCs w:val="24"/>
        </w:rPr>
        <w:t>Para ela, n</w:t>
      </w:r>
      <w:r>
        <w:rPr>
          <w:color w:val="0D0D0D"/>
          <w:sz w:val="24"/>
          <w:szCs w:val="24"/>
        </w:rPr>
        <w:t>as plataformas digitais, como iFood e Uber, os trabalhadores são acionados conforme a demanda, sem vínculo empregatício formal, assumindo integralmente os riscos da variação de serviço</w:t>
      </w:r>
      <w:r w:rsidR="00F91E24">
        <w:rPr>
          <w:color w:val="0D0D0D"/>
          <w:sz w:val="24"/>
          <w:szCs w:val="24"/>
        </w:rPr>
        <w:t xml:space="preserve">, intensificando a </w:t>
      </w:r>
      <w:r>
        <w:rPr>
          <w:color w:val="0D0D0D"/>
          <w:sz w:val="24"/>
          <w:szCs w:val="24"/>
        </w:rPr>
        <w:t>precarização</w:t>
      </w:r>
      <w:r w:rsidR="00F91E24">
        <w:rPr>
          <w:color w:val="0D0D0D"/>
          <w:sz w:val="24"/>
          <w:szCs w:val="24"/>
        </w:rPr>
        <w:t xml:space="preserve"> e</w:t>
      </w:r>
      <w:r>
        <w:rPr>
          <w:color w:val="0D0D0D"/>
          <w:sz w:val="24"/>
          <w:szCs w:val="24"/>
        </w:rPr>
        <w:t xml:space="preserve"> transformando a força de trabalho em um recurso flexível e descartável (ACOSTA e RUPPENTHAL, 2019)</w:t>
      </w:r>
      <w:r w:rsidR="00F91E24">
        <w:rPr>
          <w:color w:val="0D0D0D"/>
          <w:sz w:val="24"/>
          <w:szCs w:val="24"/>
        </w:rPr>
        <w:t xml:space="preserve">. </w:t>
      </w:r>
      <w:r>
        <w:rPr>
          <w:color w:val="0D0D0D"/>
          <w:sz w:val="24"/>
          <w:szCs w:val="24"/>
        </w:rPr>
        <w:t xml:space="preserve">  </w:t>
      </w:r>
    </w:p>
    <w:p w14:paraId="7E19C035" w14:textId="77777777" w:rsidR="00F12C3C" w:rsidRDefault="00D749F2">
      <w:pPr>
        <w:spacing w:line="360" w:lineRule="auto"/>
        <w:jc w:val="both"/>
        <w:rPr>
          <w:color w:val="0D0D0D"/>
          <w:sz w:val="24"/>
          <w:szCs w:val="24"/>
        </w:rPr>
      </w:pPr>
      <w:r>
        <w:rPr>
          <w:color w:val="0D0D0D"/>
          <w:sz w:val="24"/>
          <w:szCs w:val="24"/>
        </w:rPr>
        <w:t xml:space="preserve">  </w:t>
      </w:r>
      <w:r w:rsidR="00F91E24">
        <w:rPr>
          <w:color w:val="0D0D0D"/>
          <w:sz w:val="24"/>
          <w:szCs w:val="24"/>
        </w:rPr>
        <w:tab/>
      </w:r>
      <w:r>
        <w:rPr>
          <w:color w:val="0D0D0D"/>
          <w:sz w:val="24"/>
          <w:szCs w:val="24"/>
        </w:rPr>
        <w:t>Esse fenômeno se insere em um contexto mais amplo de transformação do trabalho sob influência da ideologia neoliberal. Segundo Gadelha (2009), o trabalhador moderno deixou de ser visto como um sujeito de direitos e passou a ser concebido como um “</w:t>
      </w:r>
      <w:r>
        <w:rPr>
          <w:i/>
          <w:color w:val="0D0D0D"/>
          <w:sz w:val="24"/>
          <w:szCs w:val="24"/>
        </w:rPr>
        <w:t>indivíduo-microempresa</w:t>
      </w:r>
      <w:r>
        <w:rPr>
          <w:color w:val="0D0D0D"/>
          <w:sz w:val="24"/>
          <w:szCs w:val="24"/>
        </w:rPr>
        <w:t xml:space="preserve">”, responsável por gerir sua própria subsistência em um mercado altamente competitivo. </w:t>
      </w:r>
    </w:p>
    <w:p w14:paraId="30009F3A" w14:textId="347C1C6E" w:rsidR="00485AF9" w:rsidRDefault="00D749F2" w:rsidP="00B860EE">
      <w:pPr>
        <w:spacing w:line="360" w:lineRule="auto"/>
        <w:ind w:firstLine="720"/>
        <w:jc w:val="both"/>
        <w:rPr>
          <w:color w:val="0D0D0D"/>
          <w:sz w:val="24"/>
          <w:szCs w:val="24"/>
        </w:rPr>
      </w:pPr>
      <w:r>
        <w:rPr>
          <w:color w:val="0D0D0D"/>
          <w:sz w:val="24"/>
          <w:szCs w:val="24"/>
        </w:rPr>
        <w:t xml:space="preserve">No caso dos motoentregadores da região metropolitana de São Paulo, esse modelo de gestão do trabalho via plataformas digitais se apresenta como uma alternativa "atraente", pois oferta a fábula da flexibilidade e ganhos proporcionais ao esforço individual (ABÍLIO, 2019). No entanto, a realidade imposta por essa dinâmica é marcada por instabilidade financeira, jornadas exaustivas e ausência de garantias trabalhistas (ABÍLIO, 2019).  </w:t>
      </w:r>
    </w:p>
    <w:p w14:paraId="67202633" w14:textId="00CA8441" w:rsidR="00485AF9" w:rsidRDefault="00D749F2">
      <w:pPr>
        <w:spacing w:line="360" w:lineRule="auto"/>
        <w:jc w:val="both"/>
        <w:rPr>
          <w:color w:val="0D0D0D"/>
          <w:sz w:val="24"/>
          <w:szCs w:val="24"/>
        </w:rPr>
      </w:pPr>
      <w:r>
        <w:rPr>
          <w:color w:val="0D0D0D"/>
          <w:sz w:val="24"/>
          <w:szCs w:val="24"/>
        </w:rPr>
        <w:t xml:space="preserve">   </w:t>
      </w:r>
      <w:r w:rsidR="003E1B1C">
        <w:rPr>
          <w:color w:val="0D0D0D"/>
          <w:sz w:val="24"/>
          <w:szCs w:val="24"/>
        </w:rPr>
        <w:tab/>
      </w:r>
      <w:r>
        <w:rPr>
          <w:color w:val="0D0D0D"/>
          <w:sz w:val="24"/>
          <w:szCs w:val="24"/>
        </w:rPr>
        <w:t xml:space="preserve"> Vieira</w:t>
      </w:r>
      <w:r w:rsidR="003E1B1C">
        <w:rPr>
          <w:color w:val="0D0D0D"/>
          <w:sz w:val="24"/>
          <w:szCs w:val="24"/>
        </w:rPr>
        <w:t xml:space="preserve"> </w:t>
      </w:r>
      <w:r w:rsidR="003E1B1C" w:rsidRPr="00B860EE">
        <w:rPr>
          <w:i/>
          <w:iCs/>
          <w:color w:val="0D0D0D"/>
          <w:sz w:val="24"/>
          <w:szCs w:val="24"/>
        </w:rPr>
        <w:t xml:space="preserve">et </w:t>
      </w:r>
      <w:r w:rsidR="003E1B1C">
        <w:rPr>
          <w:i/>
          <w:iCs/>
          <w:color w:val="0D0D0D"/>
          <w:sz w:val="24"/>
          <w:szCs w:val="24"/>
        </w:rPr>
        <w:t>a</w:t>
      </w:r>
      <w:r w:rsidR="003E1B1C" w:rsidRPr="00B860EE">
        <w:rPr>
          <w:i/>
          <w:iCs/>
          <w:color w:val="0D0D0D"/>
          <w:sz w:val="24"/>
          <w:szCs w:val="24"/>
        </w:rPr>
        <w:t>l</w:t>
      </w:r>
      <w:r w:rsidR="003E1B1C">
        <w:rPr>
          <w:i/>
          <w:iCs/>
          <w:color w:val="0D0D0D"/>
          <w:sz w:val="24"/>
          <w:szCs w:val="24"/>
        </w:rPr>
        <w:t>.</w:t>
      </w:r>
      <w:r w:rsidR="003E1B1C">
        <w:rPr>
          <w:color w:val="0D0D0D"/>
          <w:sz w:val="24"/>
          <w:szCs w:val="24"/>
        </w:rPr>
        <w:t xml:space="preserve"> </w:t>
      </w:r>
      <w:r>
        <w:rPr>
          <w:color w:val="0D0D0D"/>
          <w:sz w:val="24"/>
          <w:szCs w:val="24"/>
        </w:rPr>
        <w:t xml:space="preserve">(2024) apontam que o fenômeno se sustenta em um discurso que enfatiza cinco fatores principais: a) empreendedorismo; b) autonomia; c) desburocratização dos processos; d) rendimento diretamente proporcional ao esforço; e </w:t>
      </w:r>
      <w:proofErr w:type="spellStart"/>
      <w:r>
        <w:rPr>
          <w:color w:val="0D0D0D"/>
          <w:sz w:val="24"/>
          <w:szCs w:val="24"/>
        </w:rPr>
        <w:t>e</w:t>
      </w:r>
      <w:proofErr w:type="spellEnd"/>
      <w:r>
        <w:rPr>
          <w:color w:val="0D0D0D"/>
          <w:sz w:val="24"/>
          <w:szCs w:val="24"/>
        </w:rPr>
        <w:t xml:space="preserve">) ampla oportunidade de mercado. Essa retórica se ancora nos princípios do neoliberalismo, que promove a desregulamentação, a flexibilização das relações de trabalho e a redução da atuação estatal na economia (HARVEY, 2005). </w:t>
      </w:r>
      <w:r w:rsidR="00047651">
        <w:rPr>
          <w:color w:val="0D0D0D"/>
          <w:sz w:val="24"/>
          <w:szCs w:val="24"/>
        </w:rPr>
        <w:t xml:space="preserve">Como </w:t>
      </w:r>
      <w:r w:rsidR="00047651">
        <w:rPr>
          <w:color w:val="0D0D0D"/>
          <w:sz w:val="24"/>
          <w:szCs w:val="24"/>
        </w:rPr>
        <w:lastRenderedPageBreak/>
        <w:t>mostraremos, n</w:t>
      </w:r>
      <w:r>
        <w:rPr>
          <w:color w:val="0D0D0D"/>
          <w:sz w:val="24"/>
          <w:szCs w:val="24"/>
        </w:rPr>
        <w:t xml:space="preserve">o contexto dos motoentregadores, essa narrativa desempenha um papel fundamental na decisão de ingressar e permanecer na atividade, uma vez que reforça a ideia de que o sucesso depende exclusivamente do empenho individual.  </w:t>
      </w:r>
    </w:p>
    <w:p w14:paraId="0DF65C82" w14:textId="44DADC95" w:rsidR="00485AF9" w:rsidRDefault="00D749F2">
      <w:pPr>
        <w:spacing w:line="360" w:lineRule="auto"/>
        <w:jc w:val="both"/>
        <w:rPr>
          <w:color w:val="0D0D0D"/>
          <w:sz w:val="24"/>
          <w:szCs w:val="24"/>
        </w:rPr>
      </w:pPr>
      <w:r>
        <w:rPr>
          <w:color w:val="0D0D0D"/>
          <w:sz w:val="24"/>
          <w:szCs w:val="24"/>
        </w:rPr>
        <w:t xml:space="preserve"> </w:t>
      </w:r>
      <w:r w:rsidR="00452ED9">
        <w:rPr>
          <w:color w:val="0D0D0D"/>
          <w:sz w:val="24"/>
          <w:szCs w:val="24"/>
        </w:rPr>
        <w:tab/>
      </w:r>
      <w:r>
        <w:rPr>
          <w:color w:val="0D0D0D"/>
          <w:sz w:val="24"/>
          <w:szCs w:val="24"/>
        </w:rPr>
        <w:t xml:space="preserve">A ênfase no empreendedorismo reflete a noção neoliberal de que os trabalhadores devem se comportar como pequenas empresas de si mesmos, internalizando a necessidade de competitividade e inovação constantes (DARDOT &amp; LAVAL, 2016). Esse processo desloca a responsabilidade pelo bem-estar econômico do Estado para o indivíduo, normalizando a ausência de direitos trabalhistas sob a justificativa de maior liberdade econômica. </w:t>
      </w:r>
      <w:r w:rsidR="00A70DB5">
        <w:rPr>
          <w:color w:val="0D0D0D"/>
          <w:sz w:val="24"/>
          <w:szCs w:val="24"/>
        </w:rPr>
        <w:t xml:space="preserve">Já </w:t>
      </w:r>
      <w:r w:rsidR="00990E6E">
        <w:rPr>
          <w:color w:val="0D0D0D"/>
          <w:sz w:val="24"/>
          <w:szCs w:val="24"/>
        </w:rPr>
        <w:t>a desburocratização</w:t>
      </w:r>
      <w:r>
        <w:rPr>
          <w:color w:val="0D0D0D"/>
          <w:sz w:val="24"/>
          <w:szCs w:val="24"/>
        </w:rPr>
        <w:t xml:space="preserve"> dos processos, apresentada como um benefício do trabalho via plataformas, significa na realidade a retirada de proteções trabalhistas, resultando na precarização das condições laborais (STANDING, 2011). </w:t>
      </w:r>
    </w:p>
    <w:p w14:paraId="3F47A771" w14:textId="10FA3B54" w:rsidR="00485AF9" w:rsidRDefault="00D749F2">
      <w:pPr>
        <w:spacing w:line="360" w:lineRule="auto"/>
        <w:jc w:val="both"/>
        <w:rPr>
          <w:color w:val="0D0D0D"/>
          <w:sz w:val="24"/>
          <w:szCs w:val="24"/>
        </w:rPr>
      </w:pPr>
      <w:r>
        <w:rPr>
          <w:color w:val="0D0D0D"/>
          <w:sz w:val="24"/>
          <w:szCs w:val="24"/>
        </w:rPr>
        <w:t xml:space="preserve"> </w:t>
      </w:r>
      <w:r w:rsidR="00E01BB6">
        <w:rPr>
          <w:color w:val="0D0D0D"/>
          <w:sz w:val="24"/>
          <w:szCs w:val="24"/>
        </w:rPr>
        <w:tab/>
      </w:r>
      <w:r>
        <w:rPr>
          <w:color w:val="0D0D0D"/>
          <w:sz w:val="24"/>
          <w:szCs w:val="24"/>
        </w:rPr>
        <w:t xml:space="preserve"> Outro aspecto fundamental do discurso da uberização é a crença de que o rendimento dos trabalhadores é diretamente proporcional ao esforço individual. Essa visão meritocrática ignora as desigualdades estruturais e os fatores externos que impactam a renda dos entregadores, como a variação da demanda e as políticas de remuneração das plataformas (FRASER, 2017). </w:t>
      </w:r>
    </w:p>
    <w:p w14:paraId="26792397" w14:textId="38A22056" w:rsidR="00485AF9" w:rsidRDefault="00D749F2">
      <w:pPr>
        <w:spacing w:line="360" w:lineRule="auto"/>
        <w:jc w:val="both"/>
        <w:rPr>
          <w:color w:val="0D0D0D"/>
          <w:sz w:val="24"/>
          <w:szCs w:val="24"/>
        </w:rPr>
      </w:pPr>
      <w:r>
        <w:rPr>
          <w:color w:val="0D0D0D"/>
          <w:sz w:val="24"/>
          <w:szCs w:val="24"/>
        </w:rPr>
        <w:t xml:space="preserve"> </w:t>
      </w:r>
      <w:r w:rsidR="00E01BB6">
        <w:rPr>
          <w:color w:val="0D0D0D"/>
          <w:sz w:val="24"/>
          <w:szCs w:val="24"/>
        </w:rPr>
        <w:tab/>
      </w:r>
      <w:r>
        <w:rPr>
          <w:color w:val="0D0D0D"/>
          <w:sz w:val="24"/>
          <w:szCs w:val="24"/>
        </w:rPr>
        <w:t xml:space="preserve">Por fim, a ideia de ampla oportunidade de mercado é utilizada para justificar a expansão da informalidade no setor de entregas. A narrativa das plataformas sugere que qualquer pessoa pode acessar esse tipo de trabalho e melhorar sua condição financeira, mas </w:t>
      </w:r>
      <w:proofErr w:type="spellStart"/>
      <w:r>
        <w:rPr>
          <w:color w:val="0D0D0D"/>
          <w:sz w:val="24"/>
          <w:szCs w:val="24"/>
        </w:rPr>
        <w:t>Srnicek</w:t>
      </w:r>
      <w:proofErr w:type="spellEnd"/>
      <w:r>
        <w:rPr>
          <w:color w:val="0D0D0D"/>
          <w:sz w:val="24"/>
          <w:szCs w:val="24"/>
        </w:rPr>
        <w:t xml:space="preserve"> (2017) argumenta que essa ampliação do mercado não implica melhores condições para os trabalhadores. Pelo contrário, reforça a exploração da força de trabalho sem os custos tradicionais da regulação estatal (FONTES, 2017).  </w:t>
      </w:r>
    </w:p>
    <w:p w14:paraId="57FCEC4A" w14:textId="77777777" w:rsidR="00DE52C4" w:rsidRPr="00DE52C4" w:rsidRDefault="00DE52C4">
      <w:pPr>
        <w:spacing w:line="360" w:lineRule="auto"/>
        <w:jc w:val="both"/>
        <w:rPr>
          <w:color w:val="0D0D0D"/>
          <w:sz w:val="24"/>
          <w:szCs w:val="24"/>
        </w:rPr>
      </w:pPr>
    </w:p>
    <w:p w14:paraId="10570C62" w14:textId="7ABD8CE1" w:rsidR="00485AF9" w:rsidRDefault="00FC011D" w:rsidP="00C50BDC">
      <w:pPr>
        <w:pStyle w:val="Ttulo2"/>
        <w:rPr>
          <w:highlight w:val="white"/>
        </w:rPr>
      </w:pPr>
      <w:bookmarkStart w:id="5" w:name="_Toc206665734"/>
      <w:r>
        <w:rPr>
          <w:highlight w:val="white"/>
        </w:rPr>
        <w:t>1.3 Permanência do trabalho plataformizado</w:t>
      </w:r>
      <w:bookmarkEnd w:id="5"/>
      <w:r>
        <w:rPr>
          <w:highlight w:val="white"/>
        </w:rPr>
        <w:t xml:space="preserve"> </w:t>
      </w:r>
    </w:p>
    <w:p w14:paraId="7682CBBD" w14:textId="77777777" w:rsidR="00485AF9" w:rsidRDefault="00D749F2" w:rsidP="00B860EE">
      <w:pPr>
        <w:spacing w:line="360" w:lineRule="auto"/>
        <w:ind w:firstLine="720"/>
        <w:jc w:val="both"/>
        <w:rPr>
          <w:color w:val="0D0D0D"/>
          <w:sz w:val="24"/>
          <w:szCs w:val="24"/>
          <w:highlight w:val="white"/>
        </w:rPr>
      </w:pPr>
      <w:r>
        <w:rPr>
          <w:color w:val="0D0D0D"/>
          <w:sz w:val="24"/>
          <w:szCs w:val="24"/>
          <w:highlight w:val="white"/>
        </w:rPr>
        <w:t xml:space="preserve">O interesse em investigar os fatores que levam um trabalhador a permanecer em seu emprego não é recente. Esse questionamento impulsionou o desenvolvimento de pesquisas na área, inicialmente guiadas pela pergunta: </w:t>
      </w:r>
      <w:r>
        <w:rPr>
          <w:i/>
          <w:color w:val="0D0D0D"/>
          <w:sz w:val="24"/>
          <w:szCs w:val="24"/>
          <w:highlight w:val="white"/>
        </w:rPr>
        <w:t>o que faz o indivíduo continuar na organização?</w:t>
      </w:r>
      <w:r>
        <w:rPr>
          <w:color w:val="0D0D0D"/>
          <w:sz w:val="24"/>
          <w:szCs w:val="24"/>
          <w:highlight w:val="white"/>
        </w:rPr>
        <w:t xml:space="preserve"> (RODRIGUES, 2009). Com o passar das décadas, essa questão foi ampliada para contemplar as mudanças no mercado de trabalho e nas relações laborais. Este estudo segue essa linha de investigação, com foco na </w:t>
      </w:r>
      <w:r>
        <w:rPr>
          <w:color w:val="0D0D0D"/>
          <w:sz w:val="24"/>
          <w:szCs w:val="24"/>
          <w:highlight w:val="white"/>
        </w:rPr>
        <w:lastRenderedPageBreak/>
        <w:t>permanência dos motoentregadores da Região Metropolitana de São Paulo, em um contexto de trabalho mediado por plataformas digitais.</w:t>
      </w:r>
    </w:p>
    <w:p w14:paraId="12CEFE16" w14:textId="586DE8D1" w:rsidR="00485AF9" w:rsidRDefault="00D749F2" w:rsidP="00B860EE">
      <w:pPr>
        <w:spacing w:line="360" w:lineRule="auto"/>
        <w:jc w:val="both"/>
        <w:rPr>
          <w:color w:val="0D0D0D"/>
          <w:sz w:val="24"/>
          <w:szCs w:val="24"/>
          <w:highlight w:val="white"/>
        </w:rPr>
      </w:pPr>
      <w:r>
        <w:rPr>
          <w:color w:val="0D0D0D"/>
          <w:sz w:val="24"/>
          <w:szCs w:val="24"/>
          <w:highlight w:val="white"/>
        </w:rPr>
        <w:t xml:space="preserve"> </w:t>
      </w:r>
      <w:r>
        <w:rPr>
          <w:color w:val="0D0D0D"/>
          <w:sz w:val="24"/>
          <w:szCs w:val="24"/>
          <w:highlight w:val="white"/>
        </w:rPr>
        <w:tab/>
        <w:t xml:space="preserve">O conceito de permanência, segundo o dicionário Oxford Languages, remete à ideia de constância, continuidade e estabilidade. No entanto, no campo dos estudos sobre trabalho e organizações, essa noção se apresenta de forma mais complexa. Maslow (1943), em sua teoria clássica das necessidades, sugere que, quando as necessidades fisiológicas, de segurança, pertencimento, estima e </w:t>
      </w:r>
      <w:r w:rsidR="00DE52C4">
        <w:rPr>
          <w:color w:val="0D0D0D"/>
          <w:sz w:val="24"/>
          <w:szCs w:val="24"/>
          <w:highlight w:val="white"/>
        </w:rPr>
        <w:t>autorrealização</w:t>
      </w:r>
      <w:r>
        <w:rPr>
          <w:color w:val="0D0D0D"/>
          <w:sz w:val="24"/>
          <w:szCs w:val="24"/>
          <w:highlight w:val="white"/>
        </w:rPr>
        <w:t xml:space="preserve"> estão satisfeitas, o trabalhador não apenas permanece no emprego, mas também tende a ser mais produtivo. Embora essa abordagem tenha sido amplamente difundida, outras perspectivas teóricas questionam a visão linear da permanência.</w:t>
      </w:r>
    </w:p>
    <w:p w14:paraId="29F63F2D" w14:textId="0A3D03FA" w:rsidR="00485AF9" w:rsidRDefault="00D749F2" w:rsidP="00B860EE">
      <w:pPr>
        <w:spacing w:line="360" w:lineRule="auto"/>
        <w:jc w:val="both"/>
        <w:rPr>
          <w:color w:val="0D0D0D"/>
          <w:sz w:val="24"/>
          <w:szCs w:val="24"/>
          <w:highlight w:val="white"/>
        </w:rPr>
      </w:pPr>
      <w:r>
        <w:rPr>
          <w:color w:val="0D0D0D"/>
          <w:sz w:val="24"/>
          <w:szCs w:val="24"/>
          <w:highlight w:val="white"/>
        </w:rPr>
        <w:t xml:space="preserve"> </w:t>
      </w:r>
      <w:r w:rsidR="00A04174">
        <w:rPr>
          <w:color w:val="0D0D0D"/>
          <w:sz w:val="24"/>
          <w:szCs w:val="24"/>
          <w:highlight w:val="white"/>
        </w:rPr>
        <w:tab/>
      </w:r>
      <w:r>
        <w:rPr>
          <w:color w:val="0D0D0D"/>
          <w:sz w:val="24"/>
          <w:szCs w:val="24"/>
          <w:highlight w:val="white"/>
        </w:rPr>
        <w:t>Sarathy (1981) propõe que a permanência no emprego pode ocorrer por inércia, argumentando que trabalhadores empregados tendem a permanecer no cargo, a menos que sejam forçados a sair</w:t>
      </w:r>
      <w:r w:rsidR="00B06970">
        <w:rPr>
          <w:color w:val="0D0D0D"/>
          <w:sz w:val="24"/>
          <w:szCs w:val="24"/>
          <w:highlight w:val="white"/>
        </w:rPr>
        <w:t>, sugerindo um fator passivo de permanência.</w:t>
      </w:r>
      <w:r w:rsidR="00DE52C4">
        <w:rPr>
          <w:color w:val="0D0D0D"/>
          <w:sz w:val="24"/>
          <w:szCs w:val="24"/>
          <w:highlight w:val="white"/>
        </w:rPr>
        <w:t xml:space="preserve"> </w:t>
      </w:r>
      <w:r w:rsidR="00B06970">
        <w:rPr>
          <w:color w:val="0D0D0D"/>
          <w:sz w:val="24"/>
          <w:szCs w:val="24"/>
          <w:highlight w:val="white"/>
        </w:rPr>
        <w:t>O</w:t>
      </w:r>
      <w:r>
        <w:rPr>
          <w:color w:val="0D0D0D"/>
          <w:sz w:val="24"/>
          <w:szCs w:val="24"/>
          <w:highlight w:val="white"/>
        </w:rPr>
        <w:t xml:space="preserve">utros autores defendem que permanecer em um emprego envolve elementos relacionados ao comprometimento organizacional (RODRIGUES, 2009). Para </w:t>
      </w:r>
      <w:r w:rsidR="00990E6E">
        <w:rPr>
          <w:color w:val="0D0D0D"/>
          <w:sz w:val="24"/>
          <w:szCs w:val="24"/>
          <w:highlight w:val="white"/>
        </w:rPr>
        <w:t>eles, a</w:t>
      </w:r>
      <w:r>
        <w:rPr>
          <w:color w:val="0D0D0D"/>
          <w:sz w:val="24"/>
          <w:szCs w:val="24"/>
          <w:highlight w:val="white"/>
        </w:rPr>
        <w:t xml:space="preserve"> permanência na empresa não é um fenômeno passivo, mas uma busca ativa pelo bem-estar da organização (MEDEIROS et al., 2003), conhecido como enfoque afetivo dos motivos de permanência. Porter e Smith (1970), por exemplo, destacam que o comprometimento se manifesta quando o trabalhador acredita e aceita os objetivos da organização, est</w:t>
      </w:r>
      <w:r w:rsidR="00D24889">
        <w:rPr>
          <w:color w:val="0D0D0D"/>
          <w:sz w:val="24"/>
          <w:szCs w:val="24"/>
          <w:highlight w:val="white"/>
        </w:rPr>
        <w:t>ando</w:t>
      </w:r>
      <w:r>
        <w:rPr>
          <w:color w:val="0D0D0D"/>
          <w:sz w:val="24"/>
          <w:szCs w:val="24"/>
          <w:highlight w:val="white"/>
        </w:rPr>
        <w:t xml:space="preserve"> disposto</w:t>
      </w:r>
      <w:r w:rsidR="00D24889">
        <w:rPr>
          <w:color w:val="0D0D0D"/>
          <w:sz w:val="24"/>
          <w:szCs w:val="24"/>
          <w:highlight w:val="white"/>
        </w:rPr>
        <w:t>s</w:t>
      </w:r>
      <w:r>
        <w:rPr>
          <w:color w:val="0D0D0D"/>
          <w:sz w:val="24"/>
          <w:szCs w:val="24"/>
          <w:highlight w:val="white"/>
        </w:rPr>
        <w:t xml:space="preserve"> a se esforçar por ela</w:t>
      </w:r>
      <w:r w:rsidR="00D24889">
        <w:rPr>
          <w:color w:val="0D0D0D"/>
          <w:sz w:val="24"/>
          <w:szCs w:val="24"/>
          <w:highlight w:val="white"/>
        </w:rPr>
        <w:t>.</w:t>
      </w:r>
      <w:r>
        <w:rPr>
          <w:color w:val="0D0D0D"/>
          <w:sz w:val="24"/>
          <w:szCs w:val="24"/>
          <w:highlight w:val="white"/>
        </w:rPr>
        <w:t xml:space="preserve"> </w:t>
      </w:r>
    </w:p>
    <w:p w14:paraId="16E7F148" w14:textId="5D7A7B4C" w:rsidR="00485AF9" w:rsidRDefault="00D24889" w:rsidP="00B860EE">
      <w:pPr>
        <w:spacing w:line="360" w:lineRule="auto"/>
        <w:ind w:firstLine="720"/>
        <w:jc w:val="both"/>
        <w:rPr>
          <w:color w:val="0D0D0D"/>
          <w:sz w:val="24"/>
          <w:szCs w:val="24"/>
          <w:highlight w:val="white"/>
        </w:rPr>
      </w:pPr>
      <w:r>
        <w:rPr>
          <w:color w:val="0D0D0D"/>
          <w:sz w:val="24"/>
          <w:szCs w:val="24"/>
          <w:highlight w:val="white"/>
        </w:rPr>
        <w:t>Apesar desses apontamentos teóricos, a</w:t>
      </w:r>
      <w:r w:rsidR="00D749F2">
        <w:rPr>
          <w:color w:val="0D0D0D"/>
          <w:sz w:val="24"/>
          <w:szCs w:val="24"/>
          <w:highlight w:val="white"/>
        </w:rPr>
        <w:t xml:space="preserve">o explorar o tema do trabalho plataformizado, essas </w:t>
      </w:r>
      <w:r>
        <w:rPr>
          <w:color w:val="0D0D0D"/>
          <w:sz w:val="24"/>
          <w:szCs w:val="24"/>
          <w:highlight w:val="white"/>
        </w:rPr>
        <w:t xml:space="preserve">ideias </w:t>
      </w:r>
      <w:r w:rsidR="00D749F2">
        <w:rPr>
          <w:color w:val="0D0D0D"/>
          <w:sz w:val="24"/>
          <w:szCs w:val="24"/>
          <w:highlight w:val="white"/>
        </w:rPr>
        <w:t xml:space="preserve">exigem adaptações para se ajustar ao </w:t>
      </w:r>
      <w:r w:rsidR="00990E6E">
        <w:rPr>
          <w:color w:val="0D0D0D"/>
          <w:sz w:val="24"/>
          <w:szCs w:val="24"/>
          <w:highlight w:val="white"/>
        </w:rPr>
        <w:t>contexto da</w:t>
      </w:r>
      <w:r w:rsidR="00D749F2">
        <w:rPr>
          <w:color w:val="0D0D0D"/>
          <w:sz w:val="24"/>
          <w:szCs w:val="24"/>
          <w:highlight w:val="white"/>
        </w:rPr>
        <w:t xml:space="preserve"> pesquisa.</w:t>
      </w:r>
      <w:r>
        <w:rPr>
          <w:color w:val="0D0D0D"/>
          <w:sz w:val="24"/>
          <w:szCs w:val="24"/>
          <w:highlight w:val="white"/>
        </w:rPr>
        <w:t xml:space="preserve"> Assim, nas </w:t>
      </w:r>
      <w:r w:rsidR="00D749F2">
        <w:rPr>
          <w:color w:val="0D0D0D"/>
          <w:sz w:val="24"/>
          <w:szCs w:val="24"/>
          <w:highlight w:val="white"/>
        </w:rPr>
        <w:t>plataformas digitais, elementos como a assimilação dos valores organizacionais, a construção de uma identidade coletiva entre os entregadores e a sensação de compromisso com a plataforma podem reforçar a permanência. Por outro lado, a falta de oportunidades de crescimento, a ausência de benefícios e a precarização das condições de trabalho restringem as possibilidades de mobilidade profissional desses trabalhadores. A escassez de alternativas no mercado formal de trabalho surge como um fator determinante, indicando que, muitas vezes, a continuidade na atividade de entregas não é uma escolha, mas uma necessidade imposta pelas condições socioeconômicas.</w:t>
      </w:r>
    </w:p>
    <w:p w14:paraId="5B2005E9" w14:textId="2CD53112" w:rsidR="00485AF9" w:rsidRDefault="00D749F2" w:rsidP="00B860EE">
      <w:pPr>
        <w:spacing w:line="360" w:lineRule="auto"/>
        <w:jc w:val="both"/>
        <w:rPr>
          <w:color w:val="0D0D0D"/>
          <w:sz w:val="24"/>
          <w:szCs w:val="24"/>
          <w:highlight w:val="white"/>
        </w:rPr>
      </w:pPr>
      <w:r>
        <w:rPr>
          <w:color w:val="0D0D0D"/>
          <w:sz w:val="24"/>
          <w:szCs w:val="24"/>
          <w:highlight w:val="white"/>
        </w:rPr>
        <w:t xml:space="preserve"> </w:t>
      </w:r>
      <w:r w:rsidR="00F8796E">
        <w:rPr>
          <w:color w:val="0D0D0D"/>
          <w:sz w:val="24"/>
          <w:szCs w:val="24"/>
          <w:highlight w:val="white"/>
        </w:rPr>
        <w:tab/>
      </w:r>
      <w:r>
        <w:rPr>
          <w:color w:val="0D0D0D"/>
          <w:sz w:val="24"/>
          <w:szCs w:val="24"/>
          <w:highlight w:val="white"/>
        </w:rPr>
        <w:t xml:space="preserve">Neste estudo, a adoção da hipótese proposta por Medeiros, Albuquerque, Marques e Siqueira (2005) justifica-se pelo seu alinhamento teórico com a investigação sobre os motoentregadores. Os autores apresentam uma divisão dos </w:t>
      </w:r>
      <w:r>
        <w:rPr>
          <w:color w:val="0D0D0D"/>
          <w:sz w:val="24"/>
          <w:szCs w:val="24"/>
          <w:highlight w:val="white"/>
        </w:rPr>
        <w:lastRenderedPageBreak/>
        <w:t>componentes do comprometimento organizacional, baseando-se na literatura para formular hipóteses que explicam os motivos pelos quais os trabalhadores optam por permanecer em seus empregos. Esses componentes são: afetivo, instrumental e normativo.</w:t>
      </w:r>
    </w:p>
    <w:p w14:paraId="768FA2AB" w14:textId="5D6280F7" w:rsidR="00485AF9" w:rsidRDefault="00D749F2" w:rsidP="00B860EE">
      <w:pPr>
        <w:spacing w:line="360" w:lineRule="auto"/>
        <w:jc w:val="both"/>
        <w:rPr>
          <w:color w:val="0D0D0D"/>
          <w:sz w:val="24"/>
          <w:szCs w:val="24"/>
          <w:highlight w:val="white"/>
        </w:rPr>
      </w:pPr>
      <w:r>
        <w:rPr>
          <w:color w:val="0D0D0D"/>
          <w:sz w:val="24"/>
          <w:szCs w:val="24"/>
          <w:highlight w:val="white"/>
        </w:rPr>
        <w:t xml:space="preserve"> </w:t>
      </w:r>
      <w:r w:rsidR="006F4582">
        <w:rPr>
          <w:color w:val="0D0D0D"/>
          <w:sz w:val="24"/>
          <w:szCs w:val="24"/>
          <w:highlight w:val="white"/>
        </w:rPr>
        <w:tab/>
      </w:r>
      <w:r>
        <w:rPr>
          <w:color w:val="0D0D0D"/>
          <w:sz w:val="24"/>
          <w:szCs w:val="24"/>
          <w:highlight w:val="white"/>
        </w:rPr>
        <w:t xml:space="preserve">A abordagem afetiva, refere-se a um comprometimento baseado na identificação com os valores organizacionais e no desejo voluntário de permanecer na organização. No trabalho plataformizado, essa relação pode ser estimulada por meio de narrativas que exaltam a autonomia e a </w:t>
      </w:r>
      <w:r w:rsidR="006F4582">
        <w:rPr>
          <w:color w:val="0D0D0D"/>
          <w:sz w:val="24"/>
          <w:szCs w:val="24"/>
          <w:highlight w:val="white"/>
        </w:rPr>
        <w:t>flexibilidade (</w:t>
      </w:r>
      <w:r>
        <w:rPr>
          <w:color w:val="0D0D0D"/>
          <w:sz w:val="24"/>
          <w:szCs w:val="24"/>
          <w:highlight w:val="white"/>
        </w:rPr>
        <w:t>ABÍLIO, 2020), promovendo um senso de pertencimento ao "ecossistema" da plataforma, mesmo que os trabalhadores não possuam garantias formais de emprego. Esse mecanismo contribui para a alienação do trabalhador, dificultando a formação de consciência de classe e reforçando a ilusão de independência (</w:t>
      </w:r>
      <w:r>
        <w:rPr>
          <w:color w:val="0D0D0D"/>
          <w:sz w:val="24"/>
          <w:szCs w:val="24"/>
        </w:rPr>
        <w:t>ANTUNES</w:t>
      </w:r>
      <w:r>
        <w:rPr>
          <w:color w:val="0D0D0D"/>
          <w:sz w:val="24"/>
          <w:szCs w:val="24"/>
          <w:highlight w:val="white"/>
        </w:rPr>
        <w:t xml:space="preserve">, 2018).  </w:t>
      </w:r>
    </w:p>
    <w:p w14:paraId="7F6070F4" w14:textId="4357F380" w:rsidR="00485AF9" w:rsidRDefault="00D749F2" w:rsidP="00B860EE">
      <w:pPr>
        <w:spacing w:line="360" w:lineRule="auto"/>
        <w:ind w:firstLine="720"/>
        <w:jc w:val="both"/>
        <w:rPr>
          <w:color w:val="0D0D0D"/>
          <w:sz w:val="24"/>
          <w:szCs w:val="24"/>
          <w:highlight w:val="white"/>
        </w:rPr>
      </w:pPr>
      <w:r>
        <w:rPr>
          <w:color w:val="0D0D0D"/>
          <w:sz w:val="24"/>
          <w:szCs w:val="24"/>
          <w:highlight w:val="white"/>
        </w:rPr>
        <w:t xml:space="preserve">O comprometimento instrumental, sugere que a permanência na organização está relacionada aos custos e benefícios envolvidos na saída. No contexto das plataformas digitais, essa lógica se manifesta na dependência econômica dos trabalhadores em relação aos aplicativos, </w:t>
      </w:r>
      <w:r w:rsidR="008678E8">
        <w:rPr>
          <w:color w:val="0D0D0D"/>
          <w:sz w:val="24"/>
          <w:szCs w:val="24"/>
          <w:highlight w:val="white"/>
        </w:rPr>
        <w:t>devido</w:t>
      </w:r>
      <w:r>
        <w:rPr>
          <w:color w:val="0D0D0D"/>
          <w:sz w:val="24"/>
          <w:szCs w:val="24"/>
          <w:highlight w:val="white"/>
        </w:rPr>
        <w:t xml:space="preserve"> </w:t>
      </w:r>
      <w:r w:rsidR="00DE52C4">
        <w:rPr>
          <w:color w:val="0D0D0D"/>
          <w:sz w:val="24"/>
          <w:szCs w:val="24"/>
          <w:highlight w:val="white"/>
        </w:rPr>
        <w:t>à</w:t>
      </w:r>
      <w:r>
        <w:rPr>
          <w:color w:val="0D0D0D"/>
          <w:sz w:val="24"/>
          <w:szCs w:val="24"/>
          <w:highlight w:val="white"/>
        </w:rPr>
        <w:t xml:space="preserve"> falta de alternativas viáveis no mercado formal</w:t>
      </w:r>
      <w:r w:rsidR="003A0DC5">
        <w:rPr>
          <w:color w:val="0D0D0D"/>
          <w:sz w:val="24"/>
          <w:szCs w:val="24"/>
          <w:highlight w:val="white"/>
        </w:rPr>
        <w:t>,</w:t>
      </w:r>
      <w:r>
        <w:rPr>
          <w:color w:val="0D0D0D"/>
          <w:sz w:val="24"/>
          <w:szCs w:val="24"/>
          <w:highlight w:val="white"/>
        </w:rPr>
        <w:t xml:space="preserve"> leva</w:t>
      </w:r>
      <w:r w:rsidR="003A0DC5">
        <w:rPr>
          <w:color w:val="0D0D0D"/>
          <w:sz w:val="24"/>
          <w:szCs w:val="24"/>
          <w:highlight w:val="white"/>
        </w:rPr>
        <w:t>ndo-os</w:t>
      </w:r>
      <w:r>
        <w:rPr>
          <w:color w:val="0D0D0D"/>
          <w:sz w:val="24"/>
          <w:szCs w:val="24"/>
          <w:highlight w:val="white"/>
        </w:rPr>
        <w:t xml:space="preserve"> a permanecer</w:t>
      </w:r>
      <w:r w:rsidR="003A0DC5">
        <w:rPr>
          <w:color w:val="0D0D0D"/>
          <w:sz w:val="24"/>
          <w:szCs w:val="24"/>
          <w:highlight w:val="white"/>
        </w:rPr>
        <w:t>em</w:t>
      </w:r>
      <w:r>
        <w:rPr>
          <w:color w:val="0D0D0D"/>
          <w:sz w:val="24"/>
          <w:szCs w:val="24"/>
          <w:highlight w:val="white"/>
        </w:rPr>
        <w:t xml:space="preserve">, mesmo sob condições precárias. </w:t>
      </w:r>
    </w:p>
    <w:p w14:paraId="31DA4424" w14:textId="659BB05A" w:rsidR="00485AF9" w:rsidRDefault="00D749F2" w:rsidP="00B860EE">
      <w:pPr>
        <w:spacing w:line="360" w:lineRule="auto"/>
        <w:ind w:firstLine="720"/>
        <w:jc w:val="both"/>
        <w:rPr>
          <w:color w:val="0D0D0D"/>
          <w:sz w:val="24"/>
          <w:szCs w:val="24"/>
          <w:highlight w:val="white"/>
        </w:rPr>
      </w:pPr>
      <w:r>
        <w:rPr>
          <w:color w:val="0D0D0D"/>
          <w:sz w:val="24"/>
          <w:szCs w:val="24"/>
          <w:highlight w:val="white"/>
        </w:rPr>
        <w:t xml:space="preserve">Por fim, a abordagem normativa (WIENER, 1982), relaciona-se ao compromisso baseado na aceitação das normas organizacionais e das pressões sociais associadas. No trabalho plataformizado, esse tipo de comprometimento pode ser observado quando as plataformas utilizam sistemas para incentivar comportamentos alinhados a seus interesses, como o caso da gamificação de metas e avaliações constantes. Os trabalhadores podem sentir-se moralmente obrigados a atender às expectativas da plataforma e dos clientes, mesmo sem um vínculo empregatício formal. </w:t>
      </w:r>
    </w:p>
    <w:p w14:paraId="37AF6783" w14:textId="20255F87" w:rsidR="00485AF9" w:rsidRDefault="00D749F2">
      <w:pPr>
        <w:spacing w:before="240" w:after="240" w:line="360" w:lineRule="auto"/>
        <w:jc w:val="both"/>
        <w:rPr>
          <w:color w:val="0D0D0D"/>
          <w:sz w:val="24"/>
          <w:szCs w:val="24"/>
          <w:highlight w:val="white"/>
        </w:rPr>
      </w:pPr>
      <w:r>
        <w:rPr>
          <w:color w:val="0D0D0D"/>
          <w:sz w:val="24"/>
          <w:szCs w:val="24"/>
          <w:highlight w:val="white"/>
        </w:rPr>
        <w:t xml:space="preserve"> </w:t>
      </w:r>
      <w:r w:rsidR="004F4764">
        <w:rPr>
          <w:color w:val="0D0D0D"/>
          <w:sz w:val="24"/>
          <w:szCs w:val="24"/>
          <w:highlight w:val="white"/>
        </w:rPr>
        <w:tab/>
      </w:r>
      <w:r>
        <w:rPr>
          <w:color w:val="0D0D0D"/>
          <w:sz w:val="24"/>
          <w:szCs w:val="24"/>
          <w:highlight w:val="white"/>
        </w:rPr>
        <w:t>Para investigar de forma abrangente os motivos de comprometimento com o trabalho de entrega dos motoentregadores da Região Metropolitana de São Paulo, este estudo se guiou pelas teorias apresentadas acima, o que permitiu o desenvolvimento de uma metodologia mais aprofundada. Esses fatores possibilitam uma análise detalhada das motivações que sustentam a continuidade dos motoentregadores no setor de entregas por aplicativo</w:t>
      </w:r>
      <w:r w:rsidR="00C432D8">
        <w:rPr>
          <w:color w:val="0D0D0D"/>
          <w:sz w:val="24"/>
          <w:szCs w:val="24"/>
          <w:highlight w:val="white"/>
        </w:rPr>
        <w:t>.</w:t>
      </w:r>
      <w:r>
        <w:rPr>
          <w:color w:val="0D0D0D"/>
          <w:sz w:val="24"/>
          <w:szCs w:val="24"/>
          <w:highlight w:val="white"/>
        </w:rPr>
        <w:t xml:space="preserve">  Assim, esta pesquisa se apoia em um referencial teórico consolidado que não só identifica os fatores que influenciam a permanência dos motoentregadores, mas também proporciona uma compreensão </w:t>
      </w:r>
      <w:r>
        <w:rPr>
          <w:color w:val="0D0D0D"/>
          <w:sz w:val="24"/>
          <w:szCs w:val="24"/>
          <w:highlight w:val="white"/>
        </w:rPr>
        <w:lastRenderedPageBreak/>
        <w:t>das dinâmicas que configuram a uberização do trabalho e suas implicações para a vida desses profissionais. Além disso, a análise desse fenômeno contribui para as discussões mais amplas sobre a precarização do trabalho e os desafios enfrentados por trabalhadores em regimes de plataformas digitais.</w:t>
      </w:r>
    </w:p>
    <w:p w14:paraId="6B2D79B0" w14:textId="0503A29E" w:rsidR="00B860EE" w:rsidRPr="00B860EE" w:rsidRDefault="00B860EE" w:rsidP="00C50BDC">
      <w:pPr>
        <w:pStyle w:val="Ttulo1"/>
        <w:rPr>
          <w:highlight w:val="white"/>
        </w:rPr>
      </w:pPr>
      <w:bookmarkStart w:id="6" w:name="_Toc206665735"/>
      <w:r>
        <w:rPr>
          <w:highlight w:val="white"/>
        </w:rPr>
        <w:t xml:space="preserve">2. </w:t>
      </w:r>
      <w:r w:rsidR="00C432D8">
        <w:rPr>
          <w:highlight w:val="white"/>
        </w:rPr>
        <w:t>Discussão dos resultados</w:t>
      </w:r>
      <w:r w:rsidR="002B747A">
        <w:rPr>
          <w:highlight w:val="white"/>
        </w:rPr>
        <w:t>:</w:t>
      </w:r>
      <w:r w:rsidR="00112604">
        <w:rPr>
          <w:highlight w:val="white"/>
        </w:rPr>
        <w:t xml:space="preserve"> motoentregadores e a relação com o trabalho via plataformas digitais</w:t>
      </w:r>
      <w:bookmarkEnd w:id="6"/>
      <w:r w:rsidR="00112604">
        <w:rPr>
          <w:highlight w:val="white"/>
        </w:rPr>
        <w:t xml:space="preserve"> </w:t>
      </w:r>
    </w:p>
    <w:p w14:paraId="2F13B636" w14:textId="35BF3FE9" w:rsidR="00485AF9" w:rsidRDefault="002B747A" w:rsidP="00C50BDC">
      <w:pPr>
        <w:pStyle w:val="Ttulo2"/>
        <w:rPr>
          <w:highlight w:val="white"/>
        </w:rPr>
      </w:pPr>
      <w:bookmarkStart w:id="7" w:name="_Toc206665736"/>
      <w:r w:rsidRPr="00C50BDC">
        <w:rPr>
          <w:bCs/>
          <w:highlight w:val="white"/>
        </w:rPr>
        <w:t>2.1</w:t>
      </w:r>
      <w:r>
        <w:rPr>
          <w:b/>
          <w:highlight w:val="white"/>
        </w:rPr>
        <w:t xml:space="preserve"> </w:t>
      </w:r>
      <w:r w:rsidR="00D749F2">
        <w:rPr>
          <w:highlight w:val="white"/>
        </w:rPr>
        <w:t>Perfil</w:t>
      </w:r>
      <w:r w:rsidR="00C50BDC">
        <w:rPr>
          <w:highlight w:val="white"/>
        </w:rPr>
        <w:t xml:space="preserve"> dos motoentregadores</w:t>
      </w:r>
      <w:bookmarkEnd w:id="7"/>
    </w:p>
    <w:p w14:paraId="22421514" w14:textId="3E6A290B" w:rsidR="00485AF9" w:rsidRDefault="00D749F2" w:rsidP="00B860EE">
      <w:pPr>
        <w:spacing w:before="240" w:after="240" w:line="360" w:lineRule="auto"/>
        <w:ind w:firstLine="720"/>
        <w:jc w:val="both"/>
        <w:rPr>
          <w:color w:val="0D0D0D"/>
          <w:sz w:val="24"/>
          <w:szCs w:val="24"/>
          <w:highlight w:val="white"/>
        </w:rPr>
      </w:pPr>
      <w:r>
        <w:rPr>
          <w:color w:val="0D0D0D"/>
          <w:sz w:val="24"/>
          <w:szCs w:val="24"/>
          <w:highlight w:val="white"/>
        </w:rPr>
        <w:t xml:space="preserve">No artigo “Uberização e Juventude Periférica: </w:t>
      </w:r>
      <w:r>
        <w:rPr>
          <w:i/>
          <w:color w:val="0D0D0D"/>
          <w:sz w:val="24"/>
          <w:szCs w:val="24"/>
          <w:highlight w:val="white"/>
        </w:rPr>
        <w:t>desigualdades, autogerenciamento e novas formas de controle do trabalho</w:t>
      </w:r>
      <w:r>
        <w:rPr>
          <w:color w:val="0D0D0D"/>
          <w:sz w:val="24"/>
          <w:szCs w:val="24"/>
          <w:highlight w:val="white"/>
        </w:rPr>
        <w:t>”, Abílio (2020) observa que os entregadores que utilizam bicicletas como principal instrumento de trabalho são, em sua maioria, jovens oriundos das periferias urbanas. Entretanto, quando a análise se volta aos entregadores motorizados que atuam na Região Metropolitana de São Paulo, verifica-se um perfil socioeconômico e ocupacional significativamente distinto.</w:t>
      </w:r>
    </w:p>
    <w:p w14:paraId="4AFF4842" w14:textId="6C03EA9F" w:rsidR="007430A3" w:rsidRDefault="00D749F2" w:rsidP="00B860EE">
      <w:pPr>
        <w:spacing w:before="240" w:after="240" w:line="360" w:lineRule="auto"/>
        <w:ind w:firstLine="720"/>
        <w:jc w:val="both"/>
        <w:rPr>
          <w:color w:val="0D0D0D"/>
          <w:sz w:val="24"/>
          <w:szCs w:val="24"/>
          <w:highlight w:val="white"/>
        </w:rPr>
      </w:pPr>
      <w:r>
        <w:rPr>
          <w:color w:val="0D0D0D"/>
          <w:sz w:val="24"/>
          <w:szCs w:val="24"/>
          <w:highlight w:val="white"/>
        </w:rPr>
        <w:t>Corroborando essa perspectiva, os dados</w:t>
      </w:r>
      <w:r w:rsidR="00BC5FA2">
        <w:rPr>
          <w:color w:val="0D0D0D"/>
          <w:sz w:val="24"/>
          <w:szCs w:val="24"/>
          <w:highlight w:val="white"/>
        </w:rPr>
        <w:t xml:space="preserve"> da amostragem </w:t>
      </w:r>
      <w:r>
        <w:rPr>
          <w:color w:val="0D0D0D"/>
          <w:sz w:val="24"/>
          <w:szCs w:val="24"/>
          <w:highlight w:val="white"/>
        </w:rPr>
        <w:t>da presente pesquisa indicam que os motociclistas que operam nas plataformas não compõem a juventude periférica paulistana em sua primeira inserção profissional. Pelo contrário, trata-se, em sua maioria, de homens</w:t>
      </w:r>
      <w:r w:rsidR="004D13B5">
        <w:rPr>
          <w:color w:val="0D0D0D"/>
          <w:sz w:val="24"/>
          <w:szCs w:val="24"/>
          <w:highlight w:val="white"/>
        </w:rPr>
        <w:t xml:space="preserve"> (</w:t>
      </w:r>
      <w:r w:rsidR="00B353AA">
        <w:rPr>
          <w:color w:val="0D0D0D"/>
          <w:sz w:val="24"/>
          <w:szCs w:val="24"/>
          <w:highlight w:val="white"/>
        </w:rPr>
        <w:t xml:space="preserve">96% dos </w:t>
      </w:r>
      <w:r w:rsidR="00990E6E">
        <w:rPr>
          <w:color w:val="0D0D0D"/>
          <w:sz w:val="24"/>
          <w:szCs w:val="24"/>
          <w:highlight w:val="white"/>
        </w:rPr>
        <w:t>respondentes) entre</w:t>
      </w:r>
      <w:r>
        <w:rPr>
          <w:color w:val="0D0D0D"/>
          <w:sz w:val="24"/>
          <w:szCs w:val="24"/>
          <w:highlight w:val="white"/>
        </w:rPr>
        <w:t xml:space="preserve"> </w:t>
      </w:r>
      <w:r w:rsidR="002979D8">
        <w:rPr>
          <w:color w:val="0D0D0D"/>
          <w:sz w:val="24"/>
          <w:szCs w:val="24"/>
          <w:highlight w:val="white"/>
        </w:rPr>
        <w:t>25</w:t>
      </w:r>
      <w:r>
        <w:rPr>
          <w:color w:val="0D0D0D"/>
          <w:sz w:val="24"/>
          <w:szCs w:val="24"/>
          <w:highlight w:val="white"/>
        </w:rPr>
        <w:t xml:space="preserve"> e 45 anos</w:t>
      </w:r>
      <w:r w:rsidR="002979D8">
        <w:rPr>
          <w:color w:val="0D0D0D"/>
          <w:sz w:val="24"/>
          <w:szCs w:val="24"/>
          <w:highlight w:val="white"/>
        </w:rPr>
        <w:t xml:space="preserve"> (</w:t>
      </w:r>
      <w:r w:rsidR="00A96152">
        <w:rPr>
          <w:color w:val="0D0D0D"/>
          <w:sz w:val="24"/>
          <w:szCs w:val="24"/>
          <w:highlight w:val="white"/>
        </w:rPr>
        <w:t>86%)</w:t>
      </w:r>
      <w:r>
        <w:rPr>
          <w:color w:val="0D0D0D"/>
          <w:sz w:val="24"/>
          <w:szCs w:val="24"/>
          <w:highlight w:val="white"/>
        </w:rPr>
        <w:t>,</w:t>
      </w:r>
      <w:r w:rsidR="00A96152">
        <w:rPr>
          <w:color w:val="0D0D0D"/>
          <w:sz w:val="24"/>
          <w:szCs w:val="24"/>
          <w:highlight w:val="white"/>
        </w:rPr>
        <w:t xml:space="preserve"> com predomínio da faixa etária entre 35 e 45 anos (57% do total). Ademais, nota-se que há </w:t>
      </w:r>
      <w:r w:rsidR="00990E6E">
        <w:rPr>
          <w:color w:val="0D0D0D"/>
          <w:sz w:val="24"/>
          <w:szCs w:val="24"/>
          <w:highlight w:val="white"/>
        </w:rPr>
        <w:t>uma trajetória</w:t>
      </w:r>
      <w:r>
        <w:rPr>
          <w:color w:val="0D0D0D"/>
          <w:sz w:val="24"/>
          <w:szCs w:val="24"/>
          <w:highlight w:val="white"/>
        </w:rPr>
        <w:t xml:space="preserve"> anterior no mercado de trabalho formal</w:t>
      </w:r>
      <w:r w:rsidR="00E0194A">
        <w:rPr>
          <w:color w:val="0D0D0D"/>
          <w:sz w:val="24"/>
          <w:szCs w:val="24"/>
          <w:highlight w:val="white"/>
        </w:rPr>
        <w:t xml:space="preserve"> – </w:t>
      </w:r>
      <w:r w:rsidR="00990E6E">
        <w:rPr>
          <w:color w:val="0D0D0D"/>
          <w:sz w:val="24"/>
          <w:szCs w:val="24"/>
          <w:highlight w:val="white"/>
        </w:rPr>
        <w:t>apenas 0,1% tiveram</w:t>
      </w:r>
      <w:r w:rsidR="00567B00">
        <w:rPr>
          <w:color w:val="0D0D0D"/>
          <w:sz w:val="24"/>
          <w:szCs w:val="24"/>
          <w:highlight w:val="white"/>
        </w:rPr>
        <w:t xml:space="preserve"> seu primeiro trabalho como motoentregador </w:t>
      </w:r>
      <w:r w:rsidR="00990E6E">
        <w:rPr>
          <w:color w:val="0D0D0D"/>
          <w:sz w:val="24"/>
          <w:szCs w:val="24"/>
          <w:highlight w:val="white"/>
        </w:rPr>
        <w:t>- especialmente</w:t>
      </w:r>
      <w:r>
        <w:rPr>
          <w:color w:val="0D0D0D"/>
          <w:sz w:val="24"/>
          <w:szCs w:val="24"/>
          <w:highlight w:val="white"/>
        </w:rPr>
        <w:t xml:space="preserve"> no setor de serviços</w:t>
      </w:r>
      <w:r w:rsidR="00BC657B">
        <w:rPr>
          <w:color w:val="0D0D0D"/>
          <w:sz w:val="24"/>
          <w:szCs w:val="24"/>
          <w:highlight w:val="white"/>
        </w:rPr>
        <w:t xml:space="preserve"> (39%) e comércio (20%)</w:t>
      </w:r>
      <w:r>
        <w:rPr>
          <w:color w:val="0D0D0D"/>
          <w:sz w:val="24"/>
          <w:szCs w:val="24"/>
          <w:highlight w:val="white"/>
        </w:rPr>
        <w:t>, e que hoje veem nas plataformas uma forma de garantir uma fonte de renda à margem da formalidade.</w:t>
      </w:r>
      <w:r w:rsidR="00BC657B">
        <w:rPr>
          <w:color w:val="0D0D0D"/>
          <w:sz w:val="24"/>
          <w:szCs w:val="24"/>
          <w:highlight w:val="white"/>
        </w:rPr>
        <w:t xml:space="preserve"> Importante acrescentar que 11% eram motoboys antes da entrada nos aplicativos. </w:t>
      </w:r>
      <w:r w:rsidR="00694B41">
        <w:rPr>
          <w:color w:val="0D0D0D"/>
          <w:sz w:val="24"/>
          <w:szCs w:val="24"/>
          <w:highlight w:val="white"/>
        </w:rPr>
        <w:t xml:space="preserve">Além </w:t>
      </w:r>
      <w:r w:rsidR="00990E6E">
        <w:rPr>
          <w:color w:val="0D0D0D"/>
          <w:sz w:val="24"/>
          <w:szCs w:val="24"/>
          <w:highlight w:val="white"/>
        </w:rPr>
        <w:t>disso,</w:t>
      </w:r>
      <w:r w:rsidR="00694B41">
        <w:rPr>
          <w:color w:val="0D0D0D"/>
          <w:sz w:val="24"/>
          <w:szCs w:val="24"/>
          <w:highlight w:val="white"/>
        </w:rPr>
        <w:t xml:space="preserve"> </w:t>
      </w:r>
      <w:r w:rsidR="000A227F">
        <w:rPr>
          <w:color w:val="0D0D0D"/>
          <w:sz w:val="24"/>
          <w:szCs w:val="24"/>
          <w:highlight w:val="white"/>
        </w:rPr>
        <w:t xml:space="preserve">82% dos entrevistados afirmaram trabalhar </w:t>
      </w:r>
      <w:r w:rsidR="00990E6E">
        <w:rPr>
          <w:color w:val="0D0D0D"/>
          <w:sz w:val="24"/>
          <w:szCs w:val="24"/>
          <w:highlight w:val="white"/>
        </w:rPr>
        <w:t>nessa atividade</w:t>
      </w:r>
      <w:r w:rsidR="000A227F">
        <w:rPr>
          <w:color w:val="0D0D0D"/>
          <w:sz w:val="24"/>
          <w:szCs w:val="24"/>
          <w:highlight w:val="white"/>
        </w:rPr>
        <w:t xml:space="preserve"> a mais de 3 anos. </w:t>
      </w:r>
    </w:p>
    <w:p w14:paraId="4E557018" w14:textId="49413B4C" w:rsidR="00485AF9" w:rsidRDefault="00D749F2" w:rsidP="00B860EE">
      <w:pPr>
        <w:spacing w:line="360" w:lineRule="auto"/>
        <w:ind w:firstLine="720"/>
        <w:jc w:val="both"/>
        <w:rPr>
          <w:color w:val="0D0D0D"/>
          <w:sz w:val="24"/>
          <w:szCs w:val="24"/>
          <w:highlight w:val="white"/>
        </w:rPr>
      </w:pPr>
      <w:r>
        <w:rPr>
          <w:color w:val="0D0D0D"/>
          <w:sz w:val="24"/>
          <w:szCs w:val="24"/>
          <w:highlight w:val="white"/>
        </w:rPr>
        <w:t xml:space="preserve">A escolarização desses trabalhadores também reflete os limites estruturais de sua inserção ocupacional: a maior parte </w:t>
      </w:r>
      <w:r w:rsidR="007430A3">
        <w:rPr>
          <w:color w:val="0D0D0D"/>
          <w:sz w:val="24"/>
          <w:szCs w:val="24"/>
          <w:highlight w:val="white"/>
        </w:rPr>
        <w:t>tem até o</w:t>
      </w:r>
      <w:r>
        <w:rPr>
          <w:color w:val="0D0D0D"/>
          <w:sz w:val="24"/>
          <w:szCs w:val="24"/>
          <w:highlight w:val="white"/>
        </w:rPr>
        <w:t xml:space="preserve"> ensino médio</w:t>
      </w:r>
      <w:r w:rsidR="0076407F">
        <w:rPr>
          <w:color w:val="0D0D0D"/>
          <w:sz w:val="24"/>
          <w:szCs w:val="24"/>
          <w:highlight w:val="white"/>
        </w:rPr>
        <w:t xml:space="preserve"> (60%). </w:t>
      </w:r>
      <w:r w:rsidR="007430A3">
        <w:rPr>
          <w:color w:val="0D0D0D"/>
          <w:sz w:val="24"/>
          <w:szCs w:val="24"/>
          <w:highlight w:val="white"/>
        </w:rPr>
        <w:t xml:space="preserve"> </w:t>
      </w:r>
      <w:r>
        <w:rPr>
          <w:color w:val="0D0D0D"/>
          <w:sz w:val="24"/>
          <w:szCs w:val="24"/>
          <w:highlight w:val="white"/>
        </w:rPr>
        <w:t xml:space="preserve">Considerando que, em 2024, trabalhadores com nível superior completo apresentavam rendimentos médios 126% superiores aos daqueles com 12 a 15 anos de escolaridade (FGV IBRE, 2024), compreende-se a dificuldade desses indivíduos em acessar postos mais rentáveis no mercado formal, o que, por sua vez, os leva a buscar melhores retornos </w:t>
      </w:r>
      <w:r>
        <w:rPr>
          <w:color w:val="0D0D0D"/>
          <w:sz w:val="24"/>
          <w:szCs w:val="24"/>
          <w:highlight w:val="white"/>
        </w:rPr>
        <w:lastRenderedPageBreak/>
        <w:t>financeiros no contexto flexibilizado das plataformas digitais.</w:t>
      </w:r>
      <w:r w:rsidR="0002747F">
        <w:rPr>
          <w:color w:val="0D0D0D"/>
          <w:sz w:val="24"/>
          <w:szCs w:val="24"/>
          <w:highlight w:val="white"/>
        </w:rPr>
        <w:t xml:space="preserve"> A questão da escolaridade mais baixa foi destaca em nossa entrevista com representante da associação dos motoentregadores. Para ele, a menor escolaridade implica no não entendimento completo da remuneração, dos custos com manutenção</w:t>
      </w:r>
      <w:r w:rsidR="008C0333">
        <w:rPr>
          <w:color w:val="0D0D0D"/>
          <w:sz w:val="24"/>
          <w:szCs w:val="24"/>
          <w:highlight w:val="white"/>
        </w:rPr>
        <w:t xml:space="preserve"> e operacionais. Assim, comentou que há uma tentativa</w:t>
      </w:r>
      <w:r w:rsidR="00DE4862">
        <w:rPr>
          <w:color w:val="0D0D0D"/>
          <w:sz w:val="24"/>
          <w:szCs w:val="24"/>
          <w:highlight w:val="white"/>
        </w:rPr>
        <w:t xml:space="preserve"> junto </w:t>
      </w:r>
      <w:r w:rsidR="00990E6E">
        <w:rPr>
          <w:color w:val="0D0D0D"/>
          <w:sz w:val="24"/>
          <w:szCs w:val="24"/>
          <w:highlight w:val="white"/>
        </w:rPr>
        <w:t>a outras</w:t>
      </w:r>
      <w:r w:rsidR="00DE4862">
        <w:rPr>
          <w:color w:val="0D0D0D"/>
          <w:sz w:val="24"/>
          <w:szCs w:val="24"/>
          <w:highlight w:val="white"/>
        </w:rPr>
        <w:t xml:space="preserve"> instituições em qualificar essa mão de obra. </w:t>
      </w:r>
    </w:p>
    <w:p w14:paraId="7B23123F" w14:textId="0CED7161" w:rsidR="00DE4862" w:rsidRDefault="00D749F2" w:rsidP="00B860EE">
      <w:pPr>
        <w:spacing w:before="240" w:after="240" w:line="360" w:lineRule="auto"/>
        <w:ind w:firstLine="720"/>
        <w:jc w:val="both"/>
        <w:rPr>
          <w:color w:val="0D0D0D"/>
          <w:sz w:val="24"/>
          <w:szCs w:val="24"/>
          <w:highlight w:val="white"/>
        </w:rPr>
      </w:pPr>
      <w:r>
        <w:rPr>
          <w:color w:val="0D0D0D"/>
          <w:sz w:val="24"/>
          <w:szCs w:val="24"/>
          <w:highlight w:val="white"/>
        </w:rPr>
        <w:t>No que tange à espacialização do trabalho, a concentração de moto</w:t>
      </w:r>
      <w:r w:rsidR="009947AF">
        <w:rPr>
          <w:color w:val="0D0D0D"/>
          <w:sz w:val="24"/>
          <w:szCs w:val="24"/>
          <w:highlight w:val="white"/>
        </w:rPr>
        <w:t>entregadores</w:t>
      </w:r>
      <w:r>
        <w:rPr>
          <w:color w:val="0D0D0D"/>
          <w:sz w:val="24"/>
          <w:szCs w:val="24"/>
          <w:highlight w:val="white"/>
        </w:rPr>
        <w:t xml:space="preserve"> na Zona Sul (27,4%) e no Centro da capital (21%) da RMSP evidencia uma lógica de maximização de ganhos, ancorada na elevada densidade populacional, na intensidade das atividades comerciais e na maior oferta de demandas nessas regiões. Já os 17% que atuam de forma indiferenciada em todas as zonas adotam uma estratégia de diversificação territorial, buscando mitigar os efeitos da instabilidade algorítmica e assegurar certa regularidade nas entregas. Essa escolha geográfica, contudo, também parece ser atravessada por elementos de comodidade, uma vez que parcela expressiva dos entregadores reside justamente na Zona Sul (3</w:t>
      </w:r>
      <w:r w:rsidR="00844F43">
        <w:rPr>
          <w:color w:val="0D0D0D"/>
          <w:sz w:val="24"/>
          <w:szCs w:val="24"/>
          <w:highlight w:val="white"/>
        </w:rPr>
        <w:t>5</w:t>
      </w:r>
      <w:r>
        <w:rPr>
          <w:color w:val="0D0D0D"/>
          <w:sz w:val="24"/>
          <w:szCs w:val="24"/>
          <w:highlight w:val="white"/>
        </w:rPr>
        <w:t xml:space="preserve">%) e na região central (26%), </w:t>
      </w:r>
      <w:r w:rsidR="009947AF">
        <w:rPr>
          <w:color w:val="0D0D0D"/>
          <w:sz w:val="24"/>
          <w:szCs w:val="24"/>
          <w:highlight w:val="white"/>
        </w:rPr>
        <w:t xml:space="preserve">possivelmente </w:t>
      </w:r>
      <w:r>
        <w:rPr>
          <w:color w:val="0D0D0D"/>
          <w:sz w:val="24"/>
          <w:szCs w:val="24"/>
          <w:highlight w:val="white"/>
        </w:rPr>
        <w:t>reduz</w:t>
      </w:r>
      <w:r w:rsidR="009947AF">
        <w:rPr>
          <w:color w:val="0D0D0D"/>
          <w:sz w:val="24"/>
          <w:szCs w:val="24"/>
          <w:highlight w:val="white"/>
        </w:rPr>
        <w:t>indo</w:t>
      </w:r>
      <w:r>
        <w:rPr>
          <w:color w:val="0D0D0D"/>
          <w:sz w:val="24"/>
          <w:szCs w:val="24"/>
          <w:highlight w:val="white"/>
        </w:rPr>
        <w:t xml:space="preserve"> a necessidade de longos deslocamentos iniciais até os polos de demanda.</w:t>
      </w:r>
      <w:r w:rsidR="00DE4862">
        <w:rPr>
          <w:color w:val="0D0D0D"/>
          <w:sz w:val="24"/>
          <w:szCs w:val="24"/>
          <w:highlight w:val="white"/>
        </w:rPr>
        <w:tab/>
      </w:r>
    </w:p>
    <w:p w14:paraId="75412B71" w14:textId="7B129CE2" w:rsidR="00DE4862" w:rsidRDefault="00D749F2" w:rsidP="00B860EE">
      <w:pPr>
        <w:spacing w:before="240" w:after="240" w:line="360" w:lineRule="auto"/>
        <w:ind w:firstLine="720"/>
        <w:jc w:val="both"/>
        <w:rPr>
          <w:color w:val="0D0D0D"/>
          <w:sz w:val="24"/>
          <w:szCs w:val="24"/>
          <w:highlight w:val="white"/>
        </w:rPr>
      </w:pPr>
      <w:r>
        <w:rPr>
          <w:color w:val="0D0D0D"/>
          <w:sz w:val="24"/>
          <w:szCs w:val="24"/>
          <w:highlight w:val="white"/>
        </w:rPr>
        <w:t>Por fim, é importante destacar que a ausência de vínculos de exclusividade é uma característica marcante dessa força de trabalho: 71% dos respondentes relataram atuar simultaneamente em mais de uma plataforma, ainda que o aplicativo iFood</w:t>
      </w:r>
      <w:r w:rsidR="00B35330">
        <w:rPr>
          <w:color w:val="0D0D0D"/>
          <w:sz w:val="24"/>
          <w:szCs w:val="24"/>
          <w:highlight w:val="white"/>
        </w:rPr>
        <w:t xml:space="preserve"> </w:t>
      </w:r>
      <w:r>
        <w:rPr>
          <w:color w:val="0D0D0D"/>
          <w:sz w:val="24"/>
          <w:szCs w:val="24"/>
          <w:highlight w:val="white"/>
        </w:rPr>
        <w:t>se sobressaia como o mais recorrente</w:t>
      </w:r>
      <w:r w:rsidR="00A43A54">
        <w:rPr>
          <w:color w:val="0D0D0D"/>
          <w:sz w:val="24"/>
          <w:szCs w:val="24"/>
          <w:highlight w:val="white"/>
        </w:rPr>
        <w:t>,</w:t>
      </w:r>
      <w:r w:rsidR="00B35330">
        <w:rPr>
          <w:color w:val="0D0D0D"/>
          <w:sz w:val="24"/>
          <w:szCs w:val="24"/>
          <w:highlight w:val="white"/>
        </w:rPr>
        <w:t xml:space="preserve"> 33% operam nele, </w:t>
      </w:r>
      <w:r w:rsidR="00A43A54">
        <w:rPr>
          <w:color w:val="0D0D0D"/>
          <w:sz w:val="24"/>
          <w:szCs w:val="24"/>
          <w:highlight w:val="white"/>
        </w:rPr>
        <w:t xml:space="preserve">seguido da Loggi com 20% e da 99 Entregas com </w:t>
      </w:r>
      <w:r w:rsidR="0002747F">
        <w:rPr>
          <w:color w:val="0D0D0D"/>
          <w:sz w:val="24"/>
          <w:szCs w:val="24"/>
          <w:highlight w:val="white"/>
        </w:rPr>
        <w:t>18%</w:t>
      </w:r>
      <w:r>
        <w:rPr>
          <w:color w:val="0D0D0D"/>
          <w:sz w:val="24"/>
          <w:szCs w:val="24"/>
          <w:highlight w:val="white"/>
        </w:rPr>
        <w:t xml:space="preserve">. </w:t>
      </w:r>
    </w:p>
    <w:p w14:paraId="0459CA4F" w14:textId="31493631" w:rsidR="00485AF9" w:rsidRDefault="0002747F" w:rsidP="00B860EE">
      <w:pPr>
        <w:spacing w:before="240" w:after="240" w:line="360" w:lineRule="auto"/>
        <w:ind w:firstLine="720"/>
        <w:jc w:val="both"/>
        <w:rPr>
          <w:color w:val="0D0D0D"/>
          <w:sz w:val="24"/>
          <w:szCs w:val="24"/>
          <w:highlight w:val="white"/>
        </w:rPr>
      </w:pPr>
      <w:r>
        <w:rPr>
          <w:color w:val="0D0D0D"/>
          <w:sz w:val="24"/>
          <w:szCs w:val="24"/>
          <w:highlight w:val="white"/>
        </w:rPr>
        <w:t xml:space="preserve">No entanto, </w:t>
      </w:r>
      <w:r w:rsidR="00D749F2">
        <w:rPr>
          <w:color w:val="0D0D0D"/>
          <w:sz w:val="24"/>
          <w:szCs w:val="24"/>
          <w:highlight w:val="white"/>
        </w:rPr>
        <w:t>a multiplicidade de vínculos evidencia uma racionalidade adaptativa, voltada à ampliação das oportunidades de ganho em um cenário de precarização e competição permanente. Para além disso, as entregas não são a única fonte de renda da maioria (64%) dos respondentes o que aponta para: a) insatisfação dos ganhos com as plataformas, b) insuficiência de renda proveniente das corridas para cobrir suas despesas essenciais, e c) insuficiência de renda proveniente das corridas para cobrir suas despesas supérfluas.</w:t>
      </w:r>
    </w:p>
    <w:p w14:paraId="0DA4EEFF" w14:textId="19BEF754" w:rsidR="00C432D8" w:rsidRPr="00C50BDC" w:rsidRDefault="000D3E4C" w:rsidP="00C50BDC">
      <w:pPr>
        <w:pStyle w:val="Ttulo2"/>
      </w:pPr>
      <w:bookmarkStart w:id="8" w:name="_Toc206665737"/>
      <w:r>
        <w:lastRenderedPageBreak/>
        <w:t xml:space="preserve">2.2 </w:t>
      </w:r>
      <w:r w:rsidR="00C50BDC">
        <w:t>Motivações de entrada</w:t>
      </w:r>
      <w:bookmarkEnd w:id="8"/>
    </w:p>
    <w:p w14:paraId="3E157372" w14:textId="0F056B92" w:rsidR="00455916" w:rsidRDefault="00D749F2" w:rsidP="003C5125">
      <w:pPr>
        <w:spacing w:line="360" w:lineRule="auto"/>
        <w:ind w:firstLine="720"/>
        <w:jc w:val="both"/>
        <w:rPr>
          <w:sz w:val="24"/>
          <w:szCs w:val="24"/>
        </w:rPr>
      </w:pPr>
      <w:r>
        <w:rPr>
          <w:sz w:val="24"/>
          <w:szCs w:val="24"/>
        </w:rPr>
        <w:t xml:space="preserve">Desde a década de 1970, um conjunto de “saídas de emergência” surgiram a fim de evitar a queda da </w:t>
      </w:r>
      <w:commentRangeStart w:id="9"/>
      <w:r>
        <w:rPr>
          <w:sz w:val="24"/>
          <w:szCs w:val="24"/>
        </w:rPr>
        <w:t xml:space="preserve">taxa de </w:t>
      </w:r>
      <w:r w:rsidR="00C50BDC">
        <w:rPr>
          <w:sz w:val="24"/>
          <w:szCs w:val="24"/>
        </w:rPr>
        <w:t>renda</w:t>
      </w:r>
      <w:r>
        <w:rPr>
          <w:sz w:val="24"/>
          <w:szCs w:val="24"/>
        </w:rPr>
        <w:t xml:space="preserve"> </w:t>
      </w:r>
      <w:commentRangeEnd w:id="9"/>
      <w:r w:rsidR="003C5125">
        <w:rPr>
          <w:rStyle w:val="Refdecomentrio"/>
        </w:rPr>
        <w:commentReference w:id="9"/>
      </w:r>
      <w:r>
        <w:rPr>
          <w:sz w:val="24"/>
          <w:szCs w:val="24"/>
        </w:rPr>
        <w:t xml:space="preserve">(Fernandes; </w:t>
      </w:r>
      <w:proofErr w:type="spellStart"/>
      <w:r>
        <w:rPr>
          <w:sz w:val="24"/>
          <w:szCs w:val="24"/>
        </w:rPr>
        <w:t>Peregalli</w:t>
      </w:r>
      <w:proofErr w:type="spellEnd"/>
      <w:r>
        <w:rPr>
          <w:sz w:val="24"/>
          <w:szCs w:val="24"/>
        </w:rPr>
        <w:t xml:space="preserve">; </w:t>
      </w:r>
      <w:proofErr w:type="spellStart"/>
      <w:r>
        <w:rPr>
          <w:sz w:val="24"/>
          <w:szCs w:val="24"/>
        </w:rPr>
        <w:t>Canettieri</w:t>
      </w:r>
      <w:proofErr w:type="spellEnd"/>
      <w:r>
        <w:rPr>
          <w:sz w:val="24"/>
          <w:szCs w:val="24"/>
        </w:rPr>
        <w:t xml:space="preserve">, 2024) e, de acordo com as respostas deste estudo, a plataformização do trabalho se evidencia como uma delas. Ao serem questionados </w:t>
      </w:r>
      <w:r w:rsidR="003C5125">
        <w:rPr>
          <w:sz w:val="24"/>
          <w:szCs w:val="24"/>
        </w:rPr>
        <w:t>de o</w:t>
      </w:r>
      <w:r>
        <w:rPr>
          <w:sz w:val="24"/>
          <w:szCs w:val="24"/>
        </w:rPr>
        <w:t xml:space="preserve"> </w:t>
      </w:r>
      <w:r w:rsidR="00990E6E">
        <w:rPr>
          <w:sz w:val="24"/>
          <w:szCs w:val="24"/>
        </w:rPr>
        <w:t>porquê</w:t>
      </w:r>
      <w:r>
        <w:rPr>
          <w:sz w:val="24"/>
          <w:szCs w:val="24"/>
        </w:rPr>
        <w:t xml:space="preserve"> ingressarem no ramo, um entrevistado ilustr</w:t>
      </w:r>
      <w:r w:rsidR="003C5125">
        <w:rPr>
          <w:sz w:val="24"/>
          <w:szCs w:val="24"/>
        </w:rPr>
        <w:t>ou</w:t>
      </w:r>
      <w:r>
        <w:rPr>
          <w:sz w:val="24"/>
          <w:szCs w:val="24"/>
        </w:rPr>
        <w:t xml:space="preserve"> com clareza uma percepção de contraste entre o emprego formal e o trabalho por plataformas: “salário irrisório + [somado à] exploração como celetista, x [em contrapartida à] liberdade de </w:t>
      </w:r>
      <w:r w:rsidR="00DE52C4">
        <w:rPr>
          <w:sz w:val="24"/>
          <w:szCs w:val="24"/>
        </w:rPr>
        <w:t>jornada e serviços como autônomos</w:t>
      </w:r>
      <w:r>
        <w:rPr>
          <w:sz w:val="24"/>
          <w:szCs w:val="24"/>
        </w:rPr>
        <w:t xml:space="preserve">. </w:t>
      </w:r>
    </w:p>
    <w:p w14:paraId="6FE38019" w14:textId="784A87AE" w:rsidR="00B75B8F" w:rsidRDefault="00D749F2" w:rsidP="00B860EE">
      <w:pPr>
        <w:spacing w:line="360" w:lineRule="auto"/>
        <w:ind w:firstLine="720"/>
        <w:jc w:val="both"/>
        <w:rPr>
          <w:sz w:val="24"/>
          <w:szCs w:val="24"/>
        </w:rPr>
      </w:pPr>
      <w:r>
        <w:rPr>
          <w:sz w:val="24"/>
          <w:szCs w:val="24"/>
        </w:rPr>
        <w:t>A formulação indica a construção de uma oposição simbólica entre os dois modelos: de um lado, a Consolidação das Leis do Trabalho (CLT), associada a baixos salários, exploração e inflexibilidade; de outro, o trabalho mediado por aplicativos, compreendido como um espaço de maior liberdade e possibilidade de ganhos superiores. Trata-se de uma representação que aponta para os sentidos atribuídos pelos próprios trabalhadores às novas formas de inserção no mercado, sentidos que, embora revelem contradições, refletem as estratégias subjetivas de enfrentamento às limitações estruturais do trabalho contemporâneo.</w:t>
      </w:r>
    </w:p>
    <w:p w14:paraId="7EFD7357" w14:textId="05D0A764" w:rsidR="001C514B" w:rsidRDefault="00D749F2" w:rsidP="00A967F2">
      <w:pPr>
        <w:spacing w:line="360" w:lineRule="auto"/>
        <w:ind w:firstLine="720"/>
        <w:jc w:val="both"/>
        <w:rPr>
          <w:sz w:val="24"/>
          <w:szCs w:val="24"/>
        </w:rPr>
      </w:pPr>
      <w:r>
        <w:rPr>
          <w:sz w:val="24"/>
          <w:szCs w:val="24"/>
        </w:rPr>
        <w:t>Dentre as múltiplas variáveis que explicam a entrada dos trabalhadores na ocupação atual, a flexibilidade de horários</w:t>
      </w:r>
      <w:r w:rsidR="00121A55">
        <w:rPr>
          <w:sz w:val="24"/>
          <w:szCs w:val="24"/>
        </w:rPr>
        <w:t xml:space="preserve"> (</w:t>
      </w:r>
      <w:r w:rsidR="00232EF8">
        <w:rPr>
          <w:sz w:val="24"/>
          <w:szCs w:val="24"/>
        </w:rPr>
        <w:t>36%)</w:t>
      </w:r>
      <w:r>
        <w:rPr>
          <w:sz w:val="24"/>
          <w:szCs w:val="24"/>
        </w:rPr>
        <w:t xml:space="preserve"> e a falta de oportunidades no mercado formal de trabalho</w:t>
      </w:r>
      <w:r w:rsidR="00232EF8">
        <w:rPr>
          <w:sz w:val="24"/>
          <w:szCs w:val="24"/>
        </w:rPr>
        <w:t xml:space="preserve"> </w:t>
      </w:r>
      <w:r w:rsidR="00723003">
        <w:rPr>
          <w:sz w:val="24"/>
          <w:szCs w:val="24"/>
        </w:rPr>
        <w:t>(22%)</w:t>
      </w:r>
      <w:r>
        <w:rPr>
          <w:sz w:val="24"/>
          <w:szCs w:val="24"/>
        </w:rPr>
        <w:t xml:space="preserve"> concentram, conjuntamente, 57% das respostas obtidas</w:t>
      </w:r>
      <w:r w:rsidR="00723003">
        <w:rPr>
          <w:sz w:val="24"/>
          <w:szCs w:val="24"/>
        </w:rPr>
        <w:t xml:space="preserve"> como pode ser observado no gráfico 1. </w:t>
      </w:r>
      <w:r>
        <w:rPr>
          <w:sz w:val="24"/>
          <w:szCs w:val="24"/>
        </w:rPr>
        <w:t xml:space="preserve"> </w:t>
      </w:r>
    </w:p>
    <w:p w14:paraId="615738DE" w14:textId="20429032" w:rsidR="00723003" w:rsidRDefault="00723003" w:rsidP="00A967F2">
      <w:pPr>
        <w:pStyle w:val="Ttulo3"/>
      </w:pPr>
      <w:bookmarkStart w:id="10" w:name="_Toc206665738"/>
      <w:r>
        <w:t xml:space="preserve">Gráfico 1. </w:t>
      </w:r>
      <w:r w:rsidR="004B7096">
        <w:t>Motivos da entrada no trabalho de entregas via App</w:t>
      </w:r>
      <w:bookmarkEnd w:id="10"/>
    </w:p>
    <w:p w14:paraId="62673FFE" w14:textId="37D91AFA" w:rsidR="00976AAB" w:rsidRDefault="00976AAB" w:rsidP="00B75B8F">
      <w:pPr>
        <w:spacing w:line="360" w:lineRule="auto"/>
        <w:ind w:firstLine="720"/>
        <w:jc w:val="both"/>
        <w:rPr>
          <w:sz w:val="24"/>
          <w:szCs w:val="24"/>
        </w:rPr>
      </w:pPr>
      <w:r>
        <w:rPr>
          <w:noProof/>
        </w:rPr>
        <w:drawing>
          <wp:inline distT="0" distB="0" distL="0" distR="0" wp14:anchorId="1EECC06A" wp14:editId="1A5FEE88">
            <wp:extent cx="4983480" cy="2484120"/>
            <wp:effectExtent l="0" t="0" r="7620" b="11430"/>
            <wp:docPr id="375044072" name="Gráfico 1">
              <a:extLst xmlns:a="http://schemas.openxmlformats.org/drawingml/2006/main">
                <a:ext uri="{FF2B5EF4-FFF2-40B4-BE49-F238E27FC236}">
                  <a16:creationId xmlns:a16="http://schemas.microsoft.com/office/drawing/2014/main" id="{3D15C3B4-1058-3DAF-08C6-48D040A078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BC0E8BC" w14:textId="48B20D11" w:rsidR="00723003" w:rsidRPr="00B860EE" w:rsidRDefault="001C514B" w:rsidP="00B75B8F">
      <w:pPr>
        <w:spacing w:line="360" w:lineRule="auto"/>
        <w:ind w:firstLine="720"/>
        <w:jc w:val="both"/>
      </w:pPr>
      <w:r w:rsidRPr="00B860EE">
        <w:t>Fonte: Elaboração própria a partir dos dados coletas na pesquisa de campo</w:t>
      </w:r>
    </w:p>
    <w:p w14:paraId="309BDC71" w14:textId="77777777" w:rsidR="00723003" w:rsidRDefault="00723003" w:rsidP="00B75B8F">
      <w:pPr>
        <w:spacing w:line="360" w:lineRule="auto"/>
        <w:ind w:firstLine="720"/>
        <w:jc w:val="both"/>
        <w:rPr>
          <w:sz w:val="24"/>
          <w:szCs w:val="24"/>
        </w:rPr>
      </w:pPr>
    </w:p>
    <w:p w14:paraId="06989461" w14:textId="2482C448" w:rsidR="001C514B" w:rsidRDefault="00D749F2" w:rsidP="00B75B8F">
      <w:pPr>
        <w:spacing w:line="360" w:lineRule="auto"/>
        <w:ind w:firstLine="720"/>
        <w:jc w:val="both"/>
        <w:rPr>
          <w:sz w:val="24"/>
          <w:szCs w:val="24"/>
        </w:rPr>
      </w:pPr>
      <w:r>
        <w:rPr>
          <w:sz w:val="24"/>
          <w:szCs w:val="24"/>
        </w:rPr>
        <w:lastRenderedPageBreak/>
        <w:t>Um dos motoentregadores detalh</w:t>
      </w:r>
      <w:r w:rsidR="001C514B">
        <w:rPr>
          <w:sz w:val="24"/>
          <w:szCs w:val="24"/>
        </w:rPr>
        <w:t>ou no campo aberto da resposta</w:t>
      </w:r>
      <w:r>
        <w:rPr>
          <w:sz w:val="24"/>
          <w:szCs w:val="24"/>
        </w:rPr>
        <w:t xml:space="preserve"> sua realidade ao responder que ingressou na atividade “por opção, [pois] tenho um familiar com esquizofrenia e bipolaridade para cuidar! Então às vezes preciso fazer meu horário...”. O relato evidencia a complexidade da trajetória de parte significativa dos trabalhadores brasileiros, frequentemente obrigados a conciliar as demandas da vida pessoal com as exigências do mundo do trabalho. </w:t>
      </w:r>
    </w:p>
    <w:p w14:paraId="1AA466D8" w14:textId="51673E2B" w:rsidR="00485AF9" w:rsidRDefault="00D749F2" w:rsidP="00B75B8F">
      <w:pPr>
        <w:spacing w:line="360" w:lineRule="auto"/>
        <w:ind w:firstLine="720"/>
        <w:jc w:val="both"/>
        <w:rPr>
          <w:sz w:val="24"/>
          <w:szCs w:val="24"/>
        </w:rPr>
      </w:pPr>
      <w:r>
        <w:rPr>
          <w:sz w:val="24"/>
          <w:szCs w:val="24"/>
        </w:rPr>
        <w:t xml:space="preserve">Frente à rigidez dos vínculos formais, a plataforma aparece, nesse caso, como uma alternativa mais compatível com necessidades específicas, ainda que essa escolha esteja longe de representar plena autonomia. Na visão </w:t>
      </w:r>
      <w:r w:rsidR="00DE52C4">
        <w:rPr>
          <w:sz w:val="24"/>
          <w:szCs w:val="24"/>
        </w:rPr>
        <w:t>do Entrevistado 1</w:t>
      </w:r>
      <w:r>
        <w:rPr>
          <w:sz w:val="24"/>
          <w:szCs w:val="24"/>
        </w:rPr>
        <w:t xml:space="preserve"> dos motoentregadores, essa ótica não é natural, mas forjada pelos aplicativos:</w:t>
      </w:r>
    </w:p>
    <w:p w14:paraId="45FB331B" w14:textId="77777777" w:rsidR="001C514B" w:rsidRDefault="001C514B" w:rsidP="00B75B8F">
      <w:pPr>
        <w:spacing w:line="360" w:lineRule="auto"/>
        <w:ind w:firstLine="720"/>
        <w:jc w:val="both"/>
        <w:rPr>
          <w:sz w:val="24"/>
          <w:szCs w:val="24"/>
        </w:rPr>
      </w:pPr>
    </w:p>
    <w:p w14:paraId="71B94075" w14:textId="4F804309" w:rsidR="0083798F" w:rsidRPr="00B860EE" w:rsidRDefault="0083798F" w:rsidP="00B860EE">
      <w:pPr>
        <w:spacing w:line="240" w:lineRule="auto"/>
        <w:ind w:firstLine="720"/>
        <w:jc w:val="both"/>
        <w:rPr>
          <w:sz w:val="28"/>
          <w:szCs w:val="28"/>
        </w:rPr>
        <w:sectPr w:rsidR="0083798F" w:rsidRPr="00B860EE">
          <w:headerReference w:type="default" r:id="rId13"/>
          <w:footerReference w:type="default" r:id="rId14"/>
          <w:pgSz w:w="11909" w:h="16834"/>
          <w:pgMar w:top="1440" w:right="1440" w:bottom="1440" w:left="1440" w:header="720" w:footer="720" w:gutter="0"/>
          <w:pgNumType w:start="1"/>
          <w:cols w:space="720"/>
        </w:sectPr>
      </w:pPr>
    </w:p>
    <w:p w14:paraId="6AEACFBF" w14:textId="07D6CF7B" w:rsidR="0083798F" w:rsidRPr="00B860EE" w:rsidRDefault="00D749F2" w:rsidP="00B860EE">
      <w:pPr>
        <w:spacing w:line="240" w:lineRule="auto"/>
        <w:ind w:left="2268"/>
        <w:jc w:val="both"/>
        <w:rPr>
          <w:sz w:val="20"/>
          <w:szCs w:val="20"/>
        </w:rPr>
        <w:sectPr w:rsidR="0083798F" w:rsidRPr="00B860EE">
          <w:type w:val="continuous"/>
          <w:pgSz w:w="11909" w:h="16834"/>
          <w:pgMar w:top="1440" w:right="1440" w:bottom="1440" w:left="1440" w:header="720" w:footer="720" w:gutter="0"/>
          <w:cols w:space="720" w:equalWidth="0">
            <w:col w:w="9025" w:space="0"/>
          </w:cols>
        </w:sectPr>
      </w:pPr>
      <w:r w:rsidRPr="00B860EE">
        <w:rPr>
          <w:sz w:val="20"/>
          <w:szCs w:val="20"/>
        </w:rPr>
        <w:t xml:space="preserve">O aplicativo fortalece [o </w:t>
      </w:r>
      <w:r w:rsidRPr="00B860EE">
        <w:rPr>
          <w:i/>
          <w:sz w:val="20"/>
          <w:szCs w:val="20"/>
        </w:rPr>
        <w:t>slogan</w:t>
      </w:r>
      <w:r w:rsidRPr="00B860EE">
        <w:rPr>
          <w:sz w:val="20"/>
          <w:szCs w:val="20"/>
        </w:rPr>
        <w:t xml:space="preserve">] ‘Seja seu próprio patrão’, não tenha chefe e aí ele [motoentregador] tem na mente um trauma da CLT. A CLT que explorou, a CLT que demorou muito tempo para se atualizar e o patrão aprendeu a usar essa CLT contra o funcionário justamente pela demora para se atualizar. O patrão se atualizou e começou a fazer o funcionário fazer serviço de dois [funcionários] e colocar regras muito pesadas em cima dele. com a baixa valorização do porque </w:t>
      </w:r>
      <w:r w:rsidR="00990E6E" w:rsidRPr="00B860EE">
        <w:rPr>
          <w:sz w:val="20"/>
          <w:szCs w:val="20"/>
        </w:rPr>
        <w:t>ele só paga</w:t>
      </w:r>
      <w:r w:rsidRPr="00B860EE">
        <w:rPr>
          <w:sz w:val="20"/>
          <w:szCs w:val="20"/>
        </w:rPr>
        <w:t xml:space="preserve"> o piso, nunca pagam mais que o piso</w:t>
      </w:r>
      <w:r w:rsidR="00246121" w:rsidRPr="00B860EE">
        <w:rPr>
          <w:sz w:val="20"/>
          <w:szCs w:val="20"/>
        </w:rPr>
        <w:t xml:space="preserve"> (Entrevistado 1, 2025)</w:t>
      </w:r>
    </w:p>
    <w:p w14:paraId="56C51D31" w14:textId="0DCB1CEB" w:rsidR="00A60DB6" w:rsidRDefault="00A60DB6">
      <w:pPr>
        <w:spacing w:line="360" w:lineRule="auto"/>
        <w:jc w:val="both"/>
      </w:pPr>
      <w:r>
        <w:tab/>
      </w:r>
    </w:p>
    <w:p w14:paraId="644285A7" w14:textId="00C8E432" w:rsidR="00485AF9" w:rsidRDefault="00D749F2" w:rsidP="00B860EE">
      <w:pPr>
        <w:spacing w:line="360" w:lineRule="auto"/>
        <w:ind w:firstLine="720"/>
        <w:jc w:val="both"/>
        <w:rPr>
          <w:sz w:val="24"/>
          <w:szCs w:val="24"/>
        </w:rPr>
      </w:pPr>
      <w:r>
        <w:rPr>
          <w:sz w:val="24"/>
          <w:szCs w:val="24"/>
        </w:rPr>
        <w:t>Para além do quesito flexibilidade, quando somadas as respostas “atração pela renda” e “complemento de renda” formam um montante de 30% das respostas. Ao compararem seus ganhos atuais com os anteriores, afirmam,</w:t>
      </w:r>
      <w:r w:rsidR="0016506B">
        <w:rPr>
          <w:sz w:val="24"/>
          <w:szCs w:val="24"/>
        </w:rPr>
        <w:t xml:space="preserve"> 55% dizem </w:t>
      </w:r>
      <w:r w:rsidR="00990E6E">
        <w:rPr>
          <w:sz w:val="24"/>
          <w:szCs w:val="24"/>
        </w:rPr>
        <w:t>que recebem</w:t>
      </w:r>
      <w:r>
        <w:rPr>
          <w:sz w:val="24"/>
          <w:szCs w:val="24"/>
        </w:rPr>
        <w:t xml:space="preserve"> mais dentro das plataformas do que em suas ocupações anteriores. Entretanto, essa comparação não coloca na balança fatores como a ausência de benefícios, custos de trabalho (gasolina, manutenção do veículo, depreciação do veículo etc.), riscos de acidentes – que não são amparados pelas plataformas –, entre outros fatores que fazem parte da configuração celetista.</w:t>
      </w:r>
      <w:r w:rsidR="00825A8D">
        <w:rPr>
          <w:sz w:val="24"/>
          <w:szCs w:val="24"/>
        </w:rPr>
        <w:t xml:space="preserve"> De acordo com nosso Entrevistado 1</w:t>
      </w:r>
      <w:r w:rsidR="00DE52C4">
        <w:rPr>
          <w:sz w:val="24"/>
          <w:szCs w:val="24"/>
        </w:rPr>
        <w:t>:</w:t>
      </w:r>
    </w:p>
    <w:p w14:paraId="670E4BF4" w14:textId="77777777" w:rsidR="00485AF9" w:rsidRDefault="00485AF9" w:rsidP="00B860EE">
      <w:pPr>
        <w:spacing w:line="240" w:lineRule="auto"/>
        <w:jc w:val="both"/>
      </w:pPr>
    </w:p>
    <w:p w14:paraId="2A84CC3F" w14:textId="2E532323" w:rsidR="00485AF9" w:rsidRDefault="00D749F2" w:rsidP="00825A8D">
      <w:pPr>
        <w:spacing w:line="240" w:lineRule="auto"/>
        <w:ind w:left="2268"/>
        <w:jc w:val="both"/>
        <w:rPr>
          <w:sz w:val="20"/>
          <w:szCs w:val="20"/>
        </w:rPr>
      </w:pPr>
      <w:r w:rsidRPr="00B860EE">
        <w:rPr>
          <w:sz w:val="20"/>
          <w:szCs w:val="20"/>
        </w:rPr>
        <w:t xml:space="preserve">A conta que ele não faz é que o custo para exercer essa profissão é de aproximadamente R$2.000, e aí ele tá ganhando mil [reais] e ele </w:t>
      </w:r>
      <w:r w:rsidRPr="00B860EE">
        <w:rPr>
          <w:i/>
          <w:sz w:val="20"/>
          <w:szCs w:val="20"/>
        </w:rPr>
        <w:t>tá</w:t>
      </w:r>
      <w:r w:rsidRPr="00B860EE">
        <w:rPr>
          <w:sz w:val="20"/>
          <w:szCs w:val="20"/>
        </w:rPr>
        <w:t xml:space="preserve"> achando que tá ganhando três [mil]. Por quê? É porque esses R$2.000 envolve o custo mensal dele, mas também envolve um custo futuro que ele vai ter, que a gente chama de depreciação [...]. Isso é regra para quando você usa uma ferramenta de trabalho que tá que o custo é seu. E aí o que acontece? Ele [motoentregador] usa esse dinheiro, então dá a impressão de que ele [motoentregador] está ganhando mais do que na CLT. E aí é onde ele tá ganhando menos, correndo mais risco de acidente e também não tem os direitos </w:t>
      </w:r>
      <w:r w:rsidR="00990E6E" w:rsidRPr="00B860EE">
        <w:rPr>
          <w:sz w:val="20"/>
          <w:szCs w:val="20"/>
        </w:rPr>
        <w:t>trabalhistas.</w:t>
      </w:r>
      <w:r w:rsidR="00990E6E" w:rsidRPr="00825A8D">
        <w:rPr>
          <w:sz w:val="20"/>
          <w:szCs w:val="20"/>
        </w:rPr>
        <w:t xml:space="preserve"> (</w:t>
      </w:r>
      <w:r w:rsidR="00825A8D" w:rsidRPr="00825A8D">
        <w:rPr>
          <w:sz w:val="20"/>
          <w:szCs w:val="20"/>
        </w:rPr>
        <w:t>Entrevistado 1, 2025)</w:t>
      </w:r>
    </w:p>
    <w:p w14:paraId="42851B75" w14:textId="77777777" w:rsidR="008236A1" w:rsidRPr="00B860EE" w:rsidRDefault="008236A1" w:rsidP="00B860EE">
      <w:pPr>
        <w:spacing w:line="240" w:lineRule="auto"/>
        <w:ind w:left="2268"/>
        <w:jc w:val="both"/>
        <w:rPr>
          <w:sz w:val="20"/>
          <w:szCs w:val="20"/>
        </w:rPr>
      </w:pPr>
    </w:p>
    <w:p w14:paraId="5D799C66" w14:textId="656DE3B0" w:rsidR="00E03256" w:rsidRDefault="00F01BAA">
      <w:pPr>
        <w:spacing w:line="360" w:lineRule="auto"/>
        <w:jc w:val="both"/>
        <w:rPr>
          <w:sz w:val="24"/>
          <w:szCs w:val="24"/>
        </w:rPr>
      </w:pPr>
      <w:r>
        <w:lastRenderedPageBreak/>
        <w:tab/>
      </w:r>
      <w:r w:rsidR="00D749F2">
        <w:rPr>
          <w:sz w:val="24"/>
          <w:szCs w:val="24"/>
        </w:rPr>
        <w:t>A comparação entre os ganhos brutos do trabalho plataformizado e o salário das antigas ocupações celetistas, levam a um resultado: ainda que ganhem mais – 38,91% afirmam ganhar entre R$2824,00 e R$4236,00, enquanto 26,70% mais de R$4236,00</w:t>
      </w:r>
      <w:r w:rsidR="0018022E">
        <w:rPr>
          <w:sz w:val="24"/>
          <w:szCs w:val="24"/>
        </w:rPr>
        <w:t>, como pode ser visto no gráfico 2.</w:t>
      </w:r>
      <w:r w:rsidR="00E03256">
        <w:rPr>
          <w:sz w:val="24"/>
          <w:szCs w:val="24"/>
        </w:rPr>
        <w:t xml:space="preserve"> </w:t>
      </w:r>
      <w:r w:rsidR="00E4539E">
        <w:rPr>
          <w:sz w:val="24"/>
          <w:szCs w:val="24"/>
        </w:rPr>
        <w:t>Ou seja,</w:t>
      </w:r>
      <w:r w:rsidR="00E03256">
        <w:rPr>
          <w:sz w:val="24"/>
          <w:szCs w:val="24"/>
        </w:rPr>
        <w:t xml:space="preserve"> a maior parte ganha até 2,</w:t>
      </w:r>
      <w:r w:rsidR="008129CB">
        <w:rPr>
          <w:sz w:val="24"/>
          <w:szCs w:val="24"/>
        </w:rPr>
        <w:t>8</w:t>
      </w:r>
      <w:r w:rsidR="00E03256">
        <w:rPr>
          <w:sz w:val="24"/>
          <w:szCs w:val="24"/>
        </w:rPr>
        <w:t xml:space="preserve"> </w:t>
      </w:r>
      <w:r w:rsidR="00990E6E">
        <w:rPr>
          <w:sz w:val="24"/>
          <w:szCs w:val="24"/>
        </w:rPr>
        <w:t>salários-mínimos</w:t>
      </w:r>
      <w:r w:rsidR="008129CB">
        <w:rPr>
          <w:sz w:val="24"/>
          <w:szCs w:val="24"/>
        </w:rPr>
        <w:t>, muito próxim</w:t>
      </w:r>
      <w:r w:rsidR="008E3A40">
        <w:rPr>
          <w:sz w:val="24"/>
          <w:szCs w:val="24"/>
        </w:rPr>
        <w:t>o</w:t>
      </w:r>
      <w:r w:rsidR="008129CB">
        <w:rPr>
          <w:sz w:val="24"/>
          <w:szCs w:val="24"/>
        </w:rPr>
        <w:t xml:space="preserve"> a média geral do trabalho formal em </w:t>
      </w:r>
      <w:r w:rsidR="008E3A40">
        <w:rPr>
          <w:sz w:val="24"/>
          <w:szCs w:val="24"/>
        </w:rPr>
        <w:t xml:space="preserve">fevereiro de </w:t>
      </w:r>
      <w:r w:rsidR="008129CB">
        <w:rPr>
          <w:sz w:val="24"/>
          <w:szCs w:val="24"/>
        </w:rPr>
        <w:t xml:space="preserve">2025 que era de </w:t>
      </w:r>
      <w:r w:rsidR="008E3A40">
        <w:rPr>
          <w:sz w:val="24"/>
          <w:szCs w:val="24"/>
        </w:rPr>
        <w:t xml:space="preserve">2,3 (IBGE, 2025). </w:t>
      </w:r>
    </w:p>
    <w:p w14:paraId="01436864" w14:textId="35065384" w:rsidR="00E03256" w:rsidRDefault="00E03256" w:rsidP="00A967F2">
      <w:pPr>
        <w:pStyle w:val="Ttulo3"/>
      </w:pPr>
      <w:bookmarkStart w:id="11" w:name="_Toc206665739"/>
      <w:r>
        <w:t>Gráfico 2. Remuneração média mensal</w:t>
      </w:r>
      <w:bookmarkEnd w:id="11"/>
      <w:r>
        <w:t xml:space="preserve">  </w:t>
      </w:r>
    </w:p>
    <w:p w14:paraId="58308DC3" w14:textId="048F4F0E" w:rsidR="00144AE8" w:rsidRDefault="00144AE8" w:rsidP="00B860EE">
      <w:pPr>
        <w:spacing w:line="360" w:lineRule="auto"/>
        <w:jc w:val="center"/>
        <w:rPr>
          <w:sz w:val="24"/>
          <w:szCs w:val="24"/>
        </w:rPr>
      </w:pPr>
      <w:r>
        <w:rPr>
          <w:noProof/>
        </w:rPr>
        <w:drawing>
          <wp:inline distT="0" distB="0" distL="0" distR="0" wp14:anchorId="08D88FC0" wp14:editId="3D7CC918">
            <wp:extent cx="5478780" cy="2095500"/>
            <wp:effectExtent l="0" t="0" r="7620" b="0"/>
            <wp:docPr id="158788583" name="Gráfico 1">
              <a:extLst xmlns:a="http://schemas.openxmlformats.org/drawingml/2006/main">
                <a:ext uri="{FF2B5EF4-FFF2-40B4-BE49-F238E27FC236}">
                  <a16:creationId xmlns:a16="http://schemas.microsoft.com/office/drawing/2014/main" id="{717A2C12-0006-1EE1-480C-55E8A85910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EF82A3A" w14:textId="6A5274E5" w:rsidR="00144AE8" w:rsidRPr="00653C42" w:rsidRDefault="00144AE8" w:rsidP="00B860EE">
      <w:pPr>
        <w:spacing w:line="360" w:lineRule="auto"/>
        <w:jc w:val="both"/>
      </w:pPr>
      <w:r w:rsidRPr="00653C42">
        <w:t>Fonte: Elaboração própria a partir dos dados coletas na pesquisa de campo</w:t>
      </w:r>
    </w:p>
    <w:p w14:paraId="3B610B96" w14:textId="3178ADD1" w:rsidR="0018022E" w:rsidRDefault="0018022E">
      <w:pPr>
        <w:spacing w:line="360" w:lineRule="auto"/>
        <w:jc w:val="both"/>
        <w:rPr>
          <w:sz w:val="24"/>
          <w:szCs w:val="24"/>
        </w:rPr>
      </w:pPr>
    </w:p>
    <w:p w14:paraId="62825AB7" w14:textId="6D1800B2" w:rsidR="00485AF9" w:rsidRDefault="0087679D">
      <w:pPr>
        <w:spacing w:line="360" w:lineRule="auto"/>
        <w:jc w:val="both"/>
        <w:rPr>
          <w:sz w:val="24"/>
          <w:szCs w:val="24"/>
        </w:rPr>
      </w:pPr>
      <w:r>
        <w:rPr>
          <w:sz w:val="24"/>
          <w:szCs w:val="24"/>
        </w:rPr>
        <w:t xml:space="preserve">Esses valores mostram que </w:t>
      </w:r>
      <w:r w:rsidR="00D749F2">
        <w:rPr>
          <w:sz w:val="24"/>
          <w:szCs w:val="24"/>
        </w:rPr>
        <w:t xml:space="preserve">a maioria se encontra insatisfeito com seus ganhos. Essa insatisfação se dá com duas constatações, </w:t>
      </w:r>
      <w:r w:rsidR="00990E6E">
        <w:rPr>
          <w:sz w:val="24"/>
          <w:szCs w:val="24"/>
        </w:rPr>
        <w:t>77% discordam ou discordam</w:t>
      </w:r>
      <w:r w:rsidR="00D749F2">
        <w:rPr>
          <w:sz w:val="24"/>
          <w:szCs w:val="24"/>
        </w:rPr>
        <w:t xml:space="preserve"> completamente que o valor das entregas cobre suas despesas essenciais (alimentação, moradia e transporte), o número é ainda mais significativo quando </w:t>
      </w:r>
      <w:r w:rsidR="00990E6E">
        <w:rPr>
          <w:sz w:val="24"/>
          <w:szCs w:val="24"/>
        </w:rPr>
        <w:t>se discute</w:t>
      </w:r>
      <w:r w:rsidR="00D749F2">
        <w:rPr>
          <w:sz w:val="24"/>
          <w:szCs w:val="24"/>
        </w:rPr>
        <w:t xml:space="preserve"> a o valor para o lazer e entretenimento: 8</w:t>
      </w:r>
      <w:r>
        <w:rPr>
          <w:sz w:val="24"/>
          <w:szCs w:val="24"/>
        </w:rPr>
        <w:t>1</w:t>
      </w:r>
      <w:r w:rsidR="00D749F2">
        <w:rPr>
          <w:sz w:val="24"/>
          <w:szCs w:val="24"/>
        </w:rPr>
        <w:t>% discordam ou discordam totalmente que o valor é suficiente.</w:t>
      </w:r>
    </w:p>
    <w:p w14:paraId="54985D96" w14:textId="6924C3DA" w:rsidR="0087679D" w:rsidRDefault="0087679D">
      <w:pPr>
        <w:spacing w:line="360" w:lineRule="auto"/>
        <w:jc w:val="both"/>
        <w:rPr>
          <w:sz w:val="24"/>
          <w:szCs w:val="24"/>
        </w:rPr>
      </w:pPr>
      <w:r>
        <w:rPr>
          <w:sz w:val="24"/>
          <w:szCs w:val="24"/>
        </w:rPr>
        <w:tab/>
        <w:t xml:space="preserve">Ou seja, esses dados revelam que a busca </w:t>
      </w:r>
      <w:r w:rsidR="00B23709">
        <w:rPr>
          <w:sz w:val="24"/>
          <w:szCs w:val="24"/>
        </w:rPr>
        <w:t xml:space="preserve">pelo trabalho nas plataformas digitais ocorre pela maior flexibilidade dos horários de </w:t>
      </w:r>
      <w:r w:rsidR="000D3E4C">
        <w:rPr>
          <w:sz w:val="24"/>
          <w:szCs w:val="24"/>
        </w:rPr>
        <w:t xml:space="preserve">trabalho, e dos maiores ganhos em comparação a atividade anterior, apesar de não cobrirem suas despesas básicas e nem a de lazer. Isso </w:t>
      </w:r>
      <w:r w:rsidR="00990E6E">
        <w:rPr>
          <w:sz w:val="24"/>
          <w:szCs w:val="24"/>
        </w:rPr>
        <w:t>evidencia,</w:t>
      </w:r>
      <w:r w:rsidR="000D3E4C">
        <w:rPr>
          <w:sz w:val="24"/>
          <w:szCs w:val="24"/>
        </w:rPr>
        <w:t xml:space="preserve"> as condições laborais no mercado formal reservadas aos homens com até o ensino médio completo.  </w:t>
      </w:r>
    </w:p>
    <w:p w14:paraId="3DDF0116" w14:textId="77777777" w:rsidR="00485AF9" w:rsidRDefault="00485AF9">
      <w:pPr>
        <w:spacing w:line="360" w:lineRule="auto"/>
        <w:jc w:val="both"/>
        <w:rPr>
          <w:sz w:val="24"/>
          <w:szCs w:val="24"/>
        </w:rPr>
      </w:pPr>
    </w:p>
    <w:p w14:paraId="2F398455" w14:textId="38412EF0" w:rsidR="00485AF9" w:rsidRDefault="000D3E4C" w:rsidP="00C50BDC">
      <w:pPr>
        <w:pStyle w:val="Ttulo2"/>
      </w:pPr>
      <w:bookmarkStart w:id="12" w:name="_Toc206665740"/>
      <w:r>
        <w:t xml:space="preserve">2.3 </w:t>
      </w:r>
      <w:r w:rsidR="00C50BDC">
        <w:t>O cotidiano dos motoentregadores</w:t>
      </w:r>
      <w:bookmarkEnd w:id="12"/>
    </w:p>
    <w:p w14:paraId="48D65BBD" w14:textId="77777777" w:rsidR="000D3E4C" w:rsidRDefault="000D3E4C" w:rsidP="000D3E4C">
      <w:pPr>
        <w:spacing w:line="360" w:lineRule="auto"/>
        <w:ind w:firstLine="720"/>
        <w:jc w:val="both"/>
        <w:rPr>
          <w:sz w:val="24"/>
          <w:szCs w:val="24"/>
        </w:rPr>
      </w:pPr>
    </w:p>
    <w:p w14:paraId="4C967477" w14:textId="72862631" w:rsidR="00485AF9" w:rsidRDefault="00D749F2" w:rsidP="00B860EE">
      <w:pPr>
        <w:spacing w:line="360" w:lineRule="auto"/>
        <w:ind w:firstLine="720"/>
        <w:jc w:val="both"/>
        <w:rPr>
          <w:sz w:val="24"/>
          <w:szCs w:val="24"/>
        </w:rPr>
      </w:pPr>
      <w:r>
        <w:rPr>
          <w:sz w:val="24"/>
          <w:szCs w:val="24"/>
        </w:rPr>
        <w:lastRenderedPageBreak/>
        <w:t>O cotidiano dos motoentregadores por aplicativo é marcado por uma dinâmica intensa e, muitas vezes, desgastante, na qual prevalece a busca por maximizar ganhos diante das condições e restrições impostas pelas plataformas. A forma de trabalho predominante é a atuação como “nuvem” (conta própria), modalidade na qual 79% dos trabalhadores se encontram, enquanto 20% atuam vinculados a um operador logístico (OL). Essa estrutura reforça, mais uma vez, a narrativa de autonomia e o trabalhador como “empreendedor de si” propagada pelas empresas, mas que, na prática, está condicionada aos mecanismos de controle algorítmico e às políticas internas das plataformas.</w:t>
      </w:r>
    </w:p>
    <w:p w14:paraId="1CC02437" w14:textId="347141F4" w:rsidR="00286992" w:rsidRDefault="00D749F2" w:rsidP="00B860EE">
      <w:pPr>
        <w:spacing w:line="360" w:lineRule="auto"/>
        <w:ind w:firstLine="720"/>
        <w:jc w:val="both"/>
        <w:rPr>
          <w:sz w:val="24"/>
          <w:szCs w:val="24"/>
        </w:rPr>
      </w:pPr>
      <w:r>
        <w:rPr>
          <w:sz w:val="24"/>
          <w:szCs w:val="24"/>
        </w:rPr>
        <w:t>Quanto à liberdade operacional, a percepção é ambivalente. Em relação à possibilidade de recusar entregas sem prejuízo aos ganhos, 34% discordam totalmente e 25% discordam, enquanto apenas 21% concordam ou concordam totalmente. Esse dado dá luz à presença de mecanismos punitivos, indiretos ou diretos, que limitam a autonomia prática dos entregadores.</w:t>
      </w:r>
    </w:p>
    <w:p w14:paraId="2849ECCA" w14:textId="71BB0439" w:rsidR="00974BDC" w:rsidRDefault="00D749F2" w:rsidP="00B860EE">
      <w:pPr>
        <w:spacing w:line="360" w:lineRule="auto"/>
        <w:ind w:firstLine="720"/>
        <w:jc w:val="both"/>
        <w:rPr>
          <w:sz w:val="24"/>
          <w:szCs w:val="24"/>
        </w:rPr>
      </w:pPr>
      <w:r>
        <w:rPr>
          <w:sz w:val="24"/>
          <w:szCs w:val="24"/>
        </w:rPr>
        <w:t xml:space="preserve">A pressão para estender a jornada é frequente, </w:t>
      </w:r>
      <w:r w:rsidR="004D135F">
        <w:rPr>
          <w:sz w:val="24"/>
          <w:szCs w:val="24"/>
        </w:rPr>
        <w:t>39</w:t>
      </w:r>
      <w:r>
        <w:rPr>
          <w:sz w:val="24"/>
          <w:szCs w:val="24"/>
        </w:rPr>
        <w:t>% dos entrevistados afirmam sentirem-se pressionados a trabalhar mais horas diariamente para manter a renda, enquanto 2</w:t>
      </w:r>
      <w:r w:rsidR="004D135F">
        <w:rPr>
          <w:sz w:val="24"/>
          <w:szCs w:val="24"/>
        </w:rPr>
        <w:t>5</w:t>
      </w:r>
      <w:r>
        <w:rPr>
          <w:sz w:val="24"/>
          <w:szCs w:val="24"/>
        </w:rPr>
        <w:t>% relatam viver essa pressão “muito frequentemente”, enquanto apenas 4,</w:t>
      </w:r>
      <w:r w:rsidR="004D135F" w:rsidDel="004D135F">
        <w:rPr>
          <w:sz w:val="24"/>
          <w:szCs w:val="24"/>
        </w:rPr>
        <w:t xml:space="preserve"> </w:t>
      </w:r>
      <w:r>
        <w:rPr>
          <w:sz w:val="24"/>
          <w:szCs w:val="24"/>
        </w:rPr>
        <w:t>% afirmam nunca se sentirem pressionados. Esse cenário mostra que, mesmo com a flexibilidade formal de horários, o funcionamento do algoritmo e a instabilidade da demanda podem induzir os trabalhadores a se submeterem a jornadas prolongadas.</w:t>
      </w:r>
    </w:p>
    <w:p w14:paraId="1B6E826C" w14:textId="49D38038" w:rsidR="00974BDC" w:rsidRDefault="00D749F2" w:rsidP="00974BDC">
      <w:pPr>
        <w:spacing w:line="360" w:lineRule="auto"/>
        <w:ind w:firstLine="720"/>
        <w:jc w:val="both"/>
        <w:rPr>
          <w:sz w:val="24"/>
          <w:szCs w:val="24"/>
        </w:rPr>
      </w:pPr>
      <w:r>
        <w:rPr>
          <w:sz w:val="24"/>
          <w:szCs w:val="24"/>
        </w:rPr>
        <w:t xml:space="preserve">Quando questionados acerca do controle de horários, 7% se sentem completamente fora de controle e 9% fora do controle, enquanto a maioria (39%) se define em nível “moderado” de controle, e apenas 22% relatam sentir-se totalmente no comando de seus horários. </w:t>
      </w:r>
    </w:p>
    <w:p w14:paraId="139CA4FA" w14:textId="0B497086" w:rsidR="00485AF9" w:rsidRDefault="00D749F2" w:rsidP="00B860EE">
      <w:pPr>
        <w:spacing w:line="360" w:lineRule="auto"/>
        <w:ind w:firstLine="720"/>
        <w:jc w:val="both"/>
        <w:rPr>
          <w:sz w:val="24"/>
          <w:szCs w:val="24"/>
        </w:rPr>
      </w:pPr>
      <w:r>
        <w:rPr>
          <w:sz w:val="24"/>
          <w:szCs w:val="24"/>
        </w:rPr>
        <w:t>Essa discrepância entre o controle percebido e o controle real aponta para um fenômeno denominado por Abílio (2019) como autogerenciamento subordinado, em que os trabalhadores acreditam estarem no controle de seu trabalho, mas tem sua liberdade cerceada pelos aplicativos que por meio de mecanismos de gestão algorítmica, gamificação (Scholz, 2013), mapeamento e gerenciamento do trabalho, fomenta uma situação que, de maneira opaca, exige que o trabalhador esteja sempre disponível, caso contrário esse será punido e negligenciado pelas plataformas digitais.</w:t>
      </w:r>
    </w:p>
    <w:p w14:paraId="25681E4E" w14:textId="4B90792E" w:rsidR="00A81F9F" w:rsidRDefault="00D749F2">
      <w:pPr>
        <w:spacing w:line="360" w:lineRule="auto"/>
        <w:jc w:val="both"/>
        <w:rPr>
          <w:sz w:val="24"/>
          <w:szCs w:val="24"/>
        </w:rPr>
      </w:pPr>
      <w:r>
        <w:rPr>
          <w:sz w:val="24"/>
          <w:szCs w:val="24"/>
        </w:rPr>
        <w:t xml:space="preserve">   Nesse viés, a jornada de trabalho é relatada, em geral, como </w:t>
      </w:r>
      <w:r w:rsidR="00804313">
        <w:rPr>
          <w:sz w:val="24"/>
          <w:szCs w:val="24"/>
        </w:rPr>
        <w:t xml:space="preserve">muita </w:t>
      </w:r>
      <w:r>
        <w:rPr>
          <w:sz w:val="24"/>
          <w:szCs w:val="24"/>
        </w:rPr>
        <w:t>extensa. Embora 4</w:t>
      </w:r>
      <w:r w:rsidR="00804313">
        <w:rPr>
          <w:sz w:val="24"/>
          <w:szCs w:val="24"/>
        </w:rPr>
        <w:t>7</w:t>
      </w:r>
      <w:r>
        <w:rPr>
          <w:sz w:val="24"/>
          <w:szCs w:val="24"/>
        </w:rPr>
        <w:t>% relatem trabalhar entre 5 e 10 horas por dia, chama atenção o fato de 3</w:t>
      </w:r>
      <w:r w:rsidR="00804313">
        <w:rPr>
          <w:sz w:val="24"/>
          <w:szCs w:val="24"/>
        </w:rPr>
        <w:t>9</w:t>
      </w:r>
      <w:r>
        <w:rPr>
          <w:sz w:val="24"/>
          <w:szCs w:val="24"/>
        </w:rPr>
        <w:t xml:space="preserve">% </w:t>
      </w:r>
      <w:r>
        <w:rPr>
          <w:sz w:val="24"/>
          <w:szCs w:val="24"/>
        </w:rPr>
        <w:lastRenderedPageBreak/>
        <w:t xml:space="preserve">atuarem entre 10 e 15 horas diárias e 4,13% ultrapassarem 15 horas, configurando uma sobrecarga que pode impactar diretamente a saúde física e mental dos </w:t>
      </w:r>
      <w:r w:rsidR="00804313">
        <w:rPr>
          <w:sz w:val="24"/>
          <w:szCs w:val="24"/>
        </w:rPr>
        <w:t>motoentregadores</w:t>
      </w:r>
      <w:r>
        <w:rPr>
          <w:sz w:val="24"/>
          <w:szCs w:val="24"/>
        </w:rPr>
        <w:t xml:space="preserve">. </w:t>
      </w:r>
      <w:r w:rsidR="00A81F9F">
        <w:rPr>
          <w:sz w:val="24"/>
          <w:szCs w:val="24"/>
        </w:rPr>
        <w:t>Além das altas cargas diárias, o trabalho semanal também é extenso, como pode ser visto no gráfico 3.</w:t>
      </w:r>
      <w:r w:rsidR="00007457">
        <w:rPr>
          <w:sz w:val="24"/>
          <w:szCs w:val="24"/>
        </w:rPr>
        <w:t xml:space="preserve"> </w:t>
      </w:r>
    </w:p>
    <w:p w14:paraId="77E1A537" w14:textId="77777777" w:rsidR="00007457" w:rsidRDefault="00007457">
      <w:pPr>
        <w:spacing w:line="360" w:lineRule="auto"/>
        <w:jc w:val="both"/>
        <w:rPr>
          <w:sz w:val="24"/>
          <w:szCs w:val="24"/>
        </w:rPr>
      </w:pPr>
    </w:p>
    <w:p w14:paraId="5F9B8735" w14:textId="502CA436" w:rsidR="00007457" w:rsidRDefault="00007457" w:rsidP="00A967F2">
      <w:pPr>
        <w:pStyle w:val="Ttulo3"/>
      </w:pPr>
      <w:bookmarkStart w:id="13" w:name="_Toc206665741"/>
      <w:r>
        <w:t>Gráfico 3. Dias de trabalho na semana</w:t>
      </w:r>
      <w:bookmarkEnd w:id="13"/>
    </w:p>
    <w:p w14:paraId="05D99AD9" w14:textId="395B49A2" w:rsidR="00007457" w:rsidRDefault="00007457" w:rsidP="00B860EE">
      <w:pPr>
        <w:spacing w:line="360" w:lineRule="auto"/>
        <w:jc w:val="center"/>
        <w:rPr>
          <w:sz w:val="24"/>
          <w:szCs w:val="24"/>
        </w:rPr>
      </w:pPr>
      <w:r>
        <w:rPr>
          <w:noProof/>
        </w:rPr>
        <w:drawing>
          <wp:inline distT="0" distB="0" distL="0" distR="0" wp14:anchorId="7E249820" wp14:editId="3E10B437">
            <wp:extent cx="5661660" cy="1905000"/>
            <wp:effectExtent l="0" t="0" r="15240" b="0"/>
            <wp:docPr id="722392355" name="Gráfico 1">
              <a:extLst xmlns:a="http://schemas.openxmlformats.org/drawingml/2006/main">
                <a:ext uri="{FF2B5EF4-FFF2-40B4-BE49-F238E27FC236}">
                  <a16:creationId xmlns:a16="http://schemas.microsoft.com/office/drawing/2014/main" id="{B81D4406-75A0-6680-4674-CD2603CA2F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4A5D119" w14:textId="77777777" w:rsidR="00007457" w:rsidRPr="00B860EE" w:rsidRDefault="00007457" w:rsidP="00007457">
      <w:pPr>
        <w:spacing w:line="360" w:lineRule="auto"/>
        <w:jc w:val="both"/>
        <w:rPr>
          <w:sz w:val="20"/>
          <w:szCs w:val="20"/>
        </w:rPr>
      </w:pPr>
      <w:r w:rsidRPr="00B860EE">
        <w:rPr>
          <w:sz w:val="20"/>
          <w:szCs w:val="20"/>
        </w:rPr>
        <w:t>Fonte: Elaboração própria a partir dos dados coletas na pesquisa de campo</w:t>
      </w:r>
    </w:p>
    <w:p w14:paraId="0BEED59A" w14:textId="77777777" w:rsidR="00007457" w:rsidRDefault="00007457">
      <w:pPr>
        <w:spacing w:line="360" w:lineRule="auto"/>
        <w:jc w:val="both"/>
        <w:rPr>
          <w:sz w:val="24"/>
          <w:szCs w:val="24"/>
        </w:rPr>
      </w:pPr>
    </w:p>
    <w:p w14:paraId="4EFFBB56" w14:textId="0E98426D" w:rsidR="00007457" w:rsidRDefault="00007457" w:rsidP="00B860EE">
      <w:pPr>
        <w:spacing w:line="360" w:lineRule="auto"/>
        <w:ind w:firstLine="720"/>
        <w:jc w:val="both"/>
        <w:rPr>
          <w:sz w:val="24"/>
          <w:szCs w:val="24"/>
        </w:rPr>
      </w:pPr>
      <w:r>
        <w:rPr>
          <w:sz w:val="24"/>
          <w:szCs w:val="24"/>
        </w:rPr>
        <w:t xml:space="preserve">Nota-se que 44% dos trabalhadores atuam seis dias por semana, e </w:t>
      </w:r>
      <w:r w:rsidR="002C4184">
        <w:rPr>
          <w:sz w:val="24"/>
          <w:szCs w:val="24"/>
        </w:rPr>
        <w:t>17</w:t>
      </w:r>
      <w:r>
        <w:rPr>
          <w:sz w:val="24"/>
          <w:szCs w:val="24"/>
        </w:rPr>
        <w:t>% trabalham todos os sete dias, restando pouco ou nenhum tempo para descanso.</w:t>
      </w:r>
    </w:p>
    <w:p w14:paraId="28372627" w14:textId="1475DCF8" w:rsidR="000B3C64" w:rsidRDefault="00D749F2">
      <w:pPr>
        <w:spacing w:line="360" w:lineRule="auto"/>
        <w:jc w:val="both"/>
        <w:rPr>
          <w:sz w:val="24"/>
          <w:szCs w:val="24"/>
        </w:rPr>
      </w:pPr>
      <w:r>
        <w:rPr>
          <w:sz w:val="24"/>
          <w:szCs w:val="24"/>
        </w:rPr>
        <w:t xml:space="preserve">  Essa sucção do trabalho plataformizado observado nas jornadas maçantes e exorbitantes resulta em 6</w:t>
      </w:r>
      <w:r w:rsidR="002C4184">
        <w:rPr>
          <w:sz w:val="24"/>
          <w:szCs w:val="24"/>
        </w:rPr>
        <w:t>5</w:t>
      </w:r>
      <w:r>
        <w:rPr>
          <w:sz w:val="24"/>
          <w:szCs w:val="24"/>
        </w:rPr>
        <w:t xml:space="preserve">% dos entrevistados apontando que, ainda que insatisfeitos com seus resultados monetários, não possuem outra fonte de renda. </w:t>
      </w:r>
    </w:p>
    <w:p w14:paraId="61389C92" w14:textId="70554B4B" w:rsidR="00C044EC" w:rsidRDefault="002C4184" w:rsidP="00B860EE">
      <w:pPr>
        <w:spacing w:line="360" w:lineRule="auto"/>
        <w:ind w:firstLine="720"/>
        <w:jc w:val="both"/>
        <w:rPr>
          <w:sz w:val="24"/>
          <w:szCs w:val="24"/>
        </w:rPr>
      </w:pPr>
      <w:r>
        <w:rPr>
          <w:sz w:val="24"/>
          <w:szCs w:val="24"/>
        </w:rPr>
        <w:t xml:space="preserve">O Entrevistado 1 apontou o ritmo de jornadas extenuantes e os papeis das </w:t>
      </w:r>
      <w:r w:rsidR="00990E6E">
        <w:rPr>
          <w:sz w:val="24"/>
          <w:szCs w:val="24"/>
        </w:rPr>
        <w:t>plataformas, nas</w:t>
      </w:r>
      <w:r>
        <w:rPr>
          <w:sz w:val="24"/>
          <w:szCs w:val="24"/>
        </w:rPr>
        <w:t xml:space="preserve"> relações familiares</w:t>
      </w:r>
      <w:r w:rsidR="00C044EC">
        <w:rPr>
          <w:sz w:val="24"/>
          <w:szCs w:val="24"/>
        </w:rPr>
        <w:t xml:space="preserve"> e inclusive psicológicas</w:t>
      </w:r>
      <w:r w:rsidR="00C363BA">
        <w:rPr>
          <w:sz w:val="24"/>
          <w:szCs w:val="24"/>
        </w:rPr>
        <w:t>. Nesse trecho ele relata que ao entrar no aplicativo o algoritmo passa a oferecer mais entregas ao iniciante, isso faz com que a pessoa</w:t>
      </w:r>
      <w:r w:rsidR="00732A6F">
        <w:rPr>
          <w:sz w:val="24"/>
          <w:szCs w:val="24"/>
        </w:rPr>
        <w:t xml:space="preserve"> aumente seus rendimentos, levando a um encantamento com o trabalho. </w:t>
      </w:r>
      <w:r w:rsidR="00C044EC">
        <w:rPr>
          <w:sz w:val="24"/>
          <w:szCs w:val="24"/>
        </w:rPr>
        <w:t xml:space="preserve"> </w:t>
      </w:r>
      <w:r w:rsidR="00732A6F">
        <w:rPr>
          <w:sz w:val="24"/>
          <w:szCs w:val="24"/>
        </w:rPr>
        <w:t xml:space="preserve">No </w:t>
      </w:r>
      <w:r w:rsidR="00990E6E">
        <w:rPr>
          <w:sz w:val="24"/>
          <w:szCs w:val="24"/>
        </w:rPr>
        <w:t>entanto,</w:t>
      </w:r>
      <w:r w:rsidR="00732A6F">
        <w:rPr>
          <w:sz w:val="24"/>
          <w:szCs w:val="24"/>
        </w:rPr>
        <w:t xml:space="preserve"> o número de entregas vai diminuindo conforme o tempo e o ritmo e a pressão só aumentam para manter aquele padrão inicial de remuneração.  </w:t>
      </w:r>
    </w:p>
    <w:p w14:paraId="4A425D32" w14:textId="77777777" w:rsidR="00C044EC" w:rsidRDefault="00C044EC">
      <w:pPr>
        <w:spacing w:line="360" w:lineRule="auto"/>
        <w:jc w:val="both"/>
        <w:rPr>
          <w:sz w:val="24"/>
          <w:szCs w:val="24"/>
        </w:rPr>
      </w:pPr>
    </w:p>
    <w:p w14:paraId="73C76F60" w14:textId="7D0DD477" w:rsidR="003E5B02" w:rsidRPr="00B860EE" w:rsidRDefault="00C044EC" w:rsidP="00B860EE">
      <w:pPr>
        <w:spacing w:line="240" w:lineRule="auto"/>
        <w:ind w:left="2268"/>
        <w:jc w:val="both"/>
        <w:rPr>
          <w:sz w:val="20"/>
          <w:szCs w:val="20"/>
        </w:rPr>
      </w:pPr>
      <w:r w:rsidRPr="00B860EE">
        <w:rPr>
          <w:sz w:val="20"/>
          <w:szCs w:val="20"/>
        </w:rPr>
        <w:t>Quando você entra,</w:t>
      </w:r>
      <w:r w:rsidR="00DD1759" w:rsidRPr="00B860EE">
        <w:rPr>
          <w:sz w:val="20"/>
          <w:szCs w:val="20"/>
        </w:rPr>
        <w:t xml:space="preserve"> [no aplicativo]</w:t>
      </w:r>
      <w:r w:rsidRPr="00B860EE">
        <w:rPr>
          <w:sz w:val="20"/>
          <w:szCs w:val="20"/>
        </w:rPr>
        <w:t xml:space="preserve"> você ganha dinheiro.</w:t>
      </w:r>
      <w:r w:rsidR="00DD1759" w:rsidRPr="00B860EE">
        <w:rPr>
          <w:sz w:val="20"/>
          <w:szCs w:val="20"/>
        </w:rPr>
        <w:t xml:space="preserve"> [...]</w:t>
      </w:r>
      <w:r w:rsidR="00DD1759" w:rsidRPr="00B860EE">
        <w:rPr>
          <w:rFonts w:eastAsia="Times New Roman"/>
          <w:color w:val="434343"/>
          <w:sz w:val="20"/>
          <w:szCs w:val="20"/>
        </w:rPr>
        <w:t xml:space="preserve"> </w:t>
      </w:r>
      <w:r w:rsidR="00DD1759" w:rsidRPr="00B860EE">
        <w:rPr>
          <w:sz w:val="20"/>
          <w:szCs w:val="20"/>
        </w:rPr>
        <w:t>é para essa pessoa ganhar dinheiro e ela ficar fascinada naquilo ali.</w:t>
      </w:r>
      <w:r w:rsidR="00C914DD" w:rsidRPr="00B860EE">
        <w:rPr>
          <w:rFonts w:eastAsia="Times New Roman"/>
          <w:color w:val="434343"/>
          <w:sz w:val="20"/>
          <w:szCs w:val="20"/>
        </w:rPr>
        <w:t xml:space="preserve"> </w:t>
      </w:r>
      <w:r w:rsidR="00C914DD" w:rsidRPr="00B860EE">
        <w:rPr>
          <w:sz w:val="20"/>
          <w:szCs w:val="20"/>
        </w:rPr>
        <w:t>E daqui a pouco eles colocam a pessoa numa situação que a pessoa que era livre, que era seu próprio patrão, que é autônoma e tal, ela entra numa situação de que e ela fala que trabalha quando quer, mas</w:t>
      </w:r>
      <w:r w:rsidR="003E5B02" w:rsidRPr="00B860EE">
        <w:rPr>
          <w:sz w:val="20"/>
          <w:szCs w:val="20"/>
        </w:rPr>
        <w:t> ela tá trabalhando de seis a 7 dias por semana.</w:t>
      </w:r>
      <w:r w:rsidR="003E5B02" w:rsidRPr="00B860EE">
        <w:rPr>
          <w:rFonts w:eastAsia="Times New Roman"/>
          <w:color w:val="000000"/>
          <w:sz w:val="20"/>
          <w:szCs w:val="20"/>
        </w:rPr>
        <w:t xml:space="preserve"> </w:t>
      </w:r>
      <w:r w:rsidR="003E5B02" w:rsidRPr="00B860EE">
        <w:rPr>
          <w:sz w:val="20"/>
          <w:szCs w:val="20"/>
        </w:rPr>
        <w:t xml:space="preserve"> Aí [o discurso que] ela trabalha quando quer, mas ela </w:t>
      </w:r>
      <w:r w:rsidR="00990E6E">
        <w:rPr>
          <w:sz w:val="20"/>
          <w:szCs w:val="20"/>
        </w:rPr>
        <w:t>“</w:t>
      </w:r>
      <w:r w:rsidR="003E5B02" w:rsidRPr="00B860EE">
        <w:rPr>
          <w:sz w:val="20"/>
          <w:szCs w:val="20"/>
        </w:rPr>
        <w:t>tá</w:t>
      </w:r>
      <w:r w:rsidR="00990E6E">
        <w:rPr>
          <w:sz w:val="20"/>
          <w:szCs w:val="20"/>
        </w:rPr>
        <w:t>”</w:t>
      </w:r>
      <w:r w:rsidR="003E5B02" w:rsidRPr="00B860EE">
        <w:rPr>
          <w:sz w:val="20"/>
          <w:szCs w:val="20"/>
        </w:rPr>
        <w:t xml:space="preserve"> trabalhando de seis a 7 dias por semana até 12 horas por dia.</w:t>
      </w:r>
      <w:r w:rsidR="00B77835" w:rsidRPr="00B860EE">
        <w:rPr>
          <w:sz w:val="20"/>
          <w:szCs w:val="20"/>
        </w:rPr>
        <w:t xml:space="preserve">  Então </w:t>
      </w:r>
      <w:r w:rsidR="00990E6E" w:rsidRPr="00B860EE">
        <w:rPr>
          <w:sz w:val="20"/>
          <w:szCs w:val="20"/>
        </w:rPr>
        <w:t>é</w:t>
      </w:r>
      <w:r w:rsidR="00B77835" w:rsidRPr="00B860EE">
        <w:rPr>
          <w:sz w:val="20"/>
          <w:szCs w:val="20"/>
        </w:rPr>
        <w:t xml:space="preserve"> ela entra nesse sistema que chega um problema aí de que a gente escuta </w:t>
      </w:r>
      <w:r w:rsidR="00990E6E" w:rsidRPr="00B860EE">
        <w:rPr>
          <w:sz w:val="20"/>
          <w:szCs w:val="20"/>
        </w:rPr>
        <w:t xml:space="preserve">os </w:t>
      </w:r>
      <w:r w:rsidR="00990E6E" w:rsidRPr="00B860EE">
        <w:rPr>
          <w:sz w:val="20"/>
          <w:szCs w:val="20"/>
        </w:rPr>
        <w:lastRenderedPageBreak/>
        <w:t>motos</w:t>
      </w:r>
      <w:r w:rsidR="00B77835" w:rsidRPr="00B860EE">
        <w:rPr>
          <w:sz w:val="20"/>
          <w:szCs w:val="20"/>
        </w:rPr>
        <w:t xml:space="preserve"> alguns falando que escuta o aplicativo tocar sem ele ter tocado de tão que ele fica naquela frenética ali, </w:t>
      </w:r>
      <w:r w:rsidR="00990E6E" w:rsidRPr="00B860EE">
        <w:rPr>
          <w:sz w:val="20"/>
          <w:szCs w:val="20"/>
        </w:rPr>
        <w:t>entende? [...] E</w:t>
      </w:r>
      <w:r w:rsidR="00C363BA" w:rsidRPr="00B860EE">
        <w:rPr>
          <w:sz w:val="20"/>
          <w:szCs w:val="20"/>
        </w:rPr>
        <w:t xml:space="preserve"> mas ele fica obcecado em trabalhar.</w:t>
      </w:r>
      <w:r w:rsidR="00C363BA" w:rsidRPr="00B860EE">
        <w:rPr>
          <w:color w:val="434343"/>
          <w:sz w:val="20"/>
          <w:szCs w:val="20"/>
        </w:rPr>
        <w:t xml:space="preserve"> </w:t>
      </w:r>
      <w:r w:rsidR="00C363BA" w:rsidRPr="00B860EE">
        <w:rPr>
          <w:sz w:val="20"/>
          <w:szCs w:val="20"/>
        </w:rPr>
        <w:t>Já tive esposa de motoca reclamando que o cara não tá passando em casa ou não dá atenção para a família, só chega em casa para dormir.</w:t>
      </w:r>
      <w:r w:rsidR="00C363BA">
        <w:rPr>
          <w:sz w:val="20"/>
          <w:szCs w:val="20"/>
        </w:rPr>
        <w:t xml:space="preserve"> (Entrevistado 1 , 2025). </w:t>
      </w:r>
    </w:p>
    <w:p w14:paraId="7EFC214A" w14:textId="4508A61E" w:rsidR="003E5B02" w:rsidRDefault="003E5B02" w:rsidP="003E5B02">
      <w:pPr>
        <w:spacing w:line="360" w:lineRule="auto"/>
        <w:jc w:val="both"/>
      </w:pPr>
    </w:p>
    <w:p w14:paraId="6738E45F" w14:textId="06312F0F" w:rsidR="002C4184" w:rsidRDefault="002C4184">
      <w:pPr>
        <w:spacing w:line="360" w:lineRule="auto"/>
        <w:jc w:val="both"/>
        <w:rPr>
          <w:sz w:val="24"/>
          <w:szCs w:val="24"/>
        </w:rPr>
      </w:pPr>
    </w:p>
    <w:p w14:paraId="2CA9E7D5" w14:textId="76472208" w:rsidR="000B3C64" w:rsidRPr="00C50BDC" w:rsidRDefault="00B860EE" w:rsidP="00C50BDC">
      <w:pPr>
        <w:pStyle w:val="Ttulo2"/>
        <w:rPr>
          <w:szCs w:val="30"/>
        </w:rPr>
      </w:pPr>
      <w:bookmarkStart w:id="14" w:name="_Toc206665742"/>
      <w:r>
        <w:t xml:space="preserve">2.4. </w:t>
      </w:r>
      <w:r w:rsidR="00C50BDC">
        <w:t>Por que permanecem?</w:t>
      </w:r>
      <w:bookmarkEnd w:id="14"/>
    </w:p>
    <w:p w14:paraId="558B63D1" w14:textId="39FB1F64" w:rsidR="00224575" w:rsidRDefault="00D749F2" w:rsidP="00224575">
      <w:pPr>
        <w:spacing w:line="360" w:lineRule="auto"/>
        <w:ind w:firstLine="360"/>
        <w:jc w:val="both"/>
        <w:rPr>
          <w:sz w:val="24"/>
          <w:szCs w:val="24"/>
        </w:rPr>
      </w:pPr>
      <w:r>
        <w:rPr>
          <w:sz w:val="24"/>
          <w:szCs w:val="24"/>
        </w:rPr>
        <w:t>A permanência dos motoentregadores por aplicativo nesta atividade está fortemente ligada tanto a fatores econômicos quanto às condições de trabalho oferecidas pelas plataformas. Entre as principais razões para seguir destacam-se dois padrões: de um lado, a dificuldade de entrada em alternativas de emprego formal</w:t>
      </w:r>
      <w:r w:rsidR="00227D9D">
        <w:rPr>
          <w:sz w:val="24"/>
          <w:szCs w:val="24"/>
        </w:rPr>
        <w:t xml:space="preserve"> </w:t>
      </w:r>
      <w:r w:rsidR="000C69C4">
        <w:rPr>
          <w:sz w:val="24"/>
          <w:szCs w:val="24"/>
        </w:rPr>
        <w:t xml:space="preserve">para 25% dos respondentes, </w:t>
      </w:r>
      <w:r w:rsidR="00990E6E">
        <w:rPr>
          <w:sz w:val="24"/>
          <w:szCs w:val="24"/>
        </w:rPr>
        <w:t>evidenciando a</w:t>
      </w:r>
      <w:r>
        <w:rPr>
          <w:sz w:val="24"/>
          <w:szCs w:val="24"/>
        </w:rPr>
        <w:t xml:space="preserve"> dependência estrutural dessa forma de ocupação; de outro,</w:t>
      </w:r>
      <w:r w:rsidR="000C69C4">
        <w:rPr>
          <w:sz w:val="24"/>
          <w:szCs w:val="24"/>
        </w:rPr>
        <w:t xml:space="preserve"> para 30</w:t>
      </w:r>
      <w:r w:rsidR="00990E6E">
        <w:rPr>
          <w:sz w:val="24"/>
          <w:szCs w:val="24"/>
        </w:rPr>
        <w:t>% a</w:t>
      </w:r>
      <w:r>
        <w:rPr>
          <w:sz w:val="24"/>
          <w:szCs w:val="24"/>
        </w:rPr>
        <w:t xml:space="preserve"> atração pela flexibilidade de horários e autonomia relativa, mencionada como justificativa por parte dos entrevistados. Essa combinação reflete um cenário de permanência por necessidade, no qual fatores positivos coexistem com constrangimentos que limitam a possibilidade de transição para outras ocupações. </w:t>
      </w:r>
      <w:r w:rsidR="00DE3CF4">
        <w:rPr>
          <w:sz w:val="24"/>
          <w:szCs w:val="24"/>
        </w:rPr>
        <w:tab/>
      </w:r>
    </w:p>
    <w:p w14:paraId="1D4BD84D" w14:textId="365FC68F" w:rsidR="000C69C4" w:rsidRDefault="00DE3CF4" w:rsidP="00B860EE">
      <w:pPr>
        <w:spacing w:line="360" w:lineRule="auto"/>
        <w:ind w:firstLine="360"/>
        <w:jc w:val="both"/>
        <w:rPr>
          <w:sz w:val="24"/>
          <w:szCs w:val="24"/>
        </w:rPr>
      </w:pPr>
      <w:r>
        <w:rPr>
          <w:sz w:val="24"/>
          <w:szCs w:val="24"/>
        </w:rPr>
        <w:t>As vantagens percebidas revelam aspectos que sustentam a adesão à atividade. A autonomia foi apontada por 165 respondentes, seguida pelo “gosto pelo trabalho” (132) e pelo “autogerenciamento” (87). Outros fatores incluem a remuneração percebida como atrativa por parte dos entrevistados (76) e o acesso rápido à renda (73), indicando que, embora insuficiente para muitos, a entrada imediata de dinheiro exerce forte apelo para trabalhadores que precisam de liquidez diária ou semanal.</w:t>
      </w:r>
    </w:p>
    <w:p w14:paraId="57316786" w14:textId="047E2555" w:rsidR="00485AF9" w:rsidRDefault="00D749F2" w:rsidP="00B860EE">
      <w:pPr>
        <w:spacing w:line="360" w:lineRule="auto"/>
        <w:ind w:firstLine="720"/>
        <w:jc w:val="both"/>
        <w:rPr>
          <w:sz w:val="24"/>
          <w:szCs w:val="24"/>
        </w:rPr>
      </w:pPr>
      <w:r>
        <w:rPr>
          <w:sz w:val="24"/>
          <w:szCs w:val="24"/>
        </w:rPr>
        <w:t xml:space="preserve">As desvantagens mais citadas reforçam o caráter precário do trabalho: </w:t>
      </w:r>
      <w:r w:rsidR="00AE4A93">
        <w:rPr>
          <w:sz w:val="24"/>
          <w:szCs w:val="24"/>
        </w:rPr>
        <w:t xml:space="preserve">para </w:t>
      </w:r>
      <w:r w:rsidR="004F57E6">
        <w:rPr>
          <w:sz w:val="24"/>
          <w:szCs w:val="24"/>
        </w:rPr>
        <w:t xml:space="preserve">17% é a </w:t>
      </w:r>
      <w:r>
        <w:rPr>
          <w:sz w:val="24"/>
          <w:szCs w:val="24"/>
        </w:rPr>
        <w:t xml:space="preserve">falta de segurança, </w:t>
      </w:r>
      <w:r w:rsidR="004F57E6">
        <w:rPr>
          <w:sz w:val="24"/>
          <w:szCs w:val="24"/>
        </w:rPr>
        <w:t xml:space="preserve">também 17% </w:t>
      </w:r>
      <w:r>
        <w:rPr>
          <w:sz w:val="24"/>
          <w:szCs w:val="24"/>
        </w:rPr>
        <w:t xml:space="preserve">baixa remuneração por entrega e jornadas </w:t>
      </w:r>
      <w:r w:rsidR="00990E6E">
        <w:rPr>
          <w:sz w:val="24"/>
          <w:szCs w:val="24"/>
        </w:rPr>
        <w:t>prolongadas e</w:t>
      </w:r>
      <w:r w:rsidR="009730E9">
        <w:rPr>
          <w:sz w:val="24"/>
          <w:szCs w:val="24"/>
        </w:rPr>
        <w:t xml:space="preserve"> 15% falta de benefícios como férias, plano de </w:t>
      </w:r>
      <w:r w:rsidR="00990E6E">
        <w:rPr>
          <w:sz w:val="24"/>
          <w:szCs w:val="24"/>
        </w:rPr>
        <w:t>saúde,</w:t>
      </w:r>
      <w:r w:rsidR="009730E9">
        <w:rPr>
          <w:sz w:val="24"/>
          <w:szCs w:val="24"/>
        </w:rPr>
        <w:t xml:space="preserve"> 13º </w:t>
      </w:r>
      <w:r w:rsidR="00990E6E">
        <w:rPr>
          <w:sz w:val="24"/>
          <w:szCs w:val="24"/>
        </w:rPr>
        <w:t>salário</w:t>
      </w:r>
      <w:r w:rsidR="00DE3CF4">
        <w:rPr>
          <w:sz w:val="24"/>
          <w:szCs w:val="24"/>
        </w:rPr>
        <w:t xml:space="preserve">, </w:t>
      </w:r>
      <w:r>
        <w:rPr>
          <w:sz w:val="24"/>
          <w:szCs w:val="24"/>
        </w:rPr>
        <w:t xml:space="preserve">compõem o núcleo de insatisfação. A insegurança abrange tanto riscos de acidentes de trânsito quanto de violência urbana, enquanto a baixa remuneração evidencia um descompasso entre esforço e retorno financeiro. A longa jornada, por sua vez, conecta-se à lógica de </w:t>
      </w:r>
      <w:r w:rsidR="00990E6E">
        <w:rPr>
          <w:sz w:val="24"/>
          <w:szCs w:val="24"/>
        </w:rPr>
        <w:t>auto exploração</w:t>
      </w:r>
      <w:r>
        <w:rPr>
          <w:sz w:val="24"/>
          <w:szCs w:val="24"/>
        </w:rPr>
        <w:t xml:space="preserve"> já discutida, na qual o trabalhador estende seu tempo de atividade para compensar a instabilidade dos ganhos.</w:t>
      </w:r>
    </w:p>
    <w:p w14:paraId="7F5BCAC0" w14:textId="7BF28930" w:rsidR="000027DC" w:rsidRDefault="00D749F2">
      <w:pPr>
        <w:spacing w:line="360" w:lineRule="auto"/>
        <w:jc w:val="both"/>
        <w:rPr>
          <w:sz w:val="24"/>
          <w:szCs w:val="24"/>
        </w:rPr>
      </w:pPr>
      <w:r>
        <w:rPr>
          <w:sz w:val="24"/>
          <w:szCs w:val="24"/>
        </w:rPr>
        <w:t xml:space="preserve">   Esse conjunto de vantagens e desvantagens compõem um caráter ambivalente do trabalho em plataformas, que, com uma mão oferece flexibilidade formal enquanto, com a outra, impõe vulnerabilidade material. No tocante à satisfação, observa-se que </w:t>
      </w:r>
      <w:r>
        <w:rPr>
          <w:sz w:val="24"/>
          <w:szCs w:val="24"/>
        </w:rPr>
        <w:lastRenderedPageBreak/>
        <w:t>a maioria expressa sentimentos negativos: 19</w:t>
      </w:r>
      <w:r w:rsidR="00DE3CF4" w:rsidDel="00DE3CF4">
        <w:rPr>
          <w:sz w:val="24"/>
          <w:szCs w:val="24"/>
        </w:rPr>
        <w:t xml:space="preserve"> </w:t>
      </w:r>
      <w:r>
        <w:rPr>
          <w:sz w:val="24"/>
          <w:szCs w:val="24"/>
        </w:rPr>
        <w:t>% estão muito insatisfeitos e 33% insatisfeitos, totalizando mais da metade da amostra (52%). Outros 3</w:t>
      </w:r>
      <w:r w:rsidR="000027DC">
        <w:rPr>
          <w:sz w:val="24"/>
          <w:szCs w:val="24"/>
        </w:rPr>
        <w:t>3</w:t>
      </w:r>
      <w:r>
        <w:rPr>
          <w:sz w:val="24"/>
          <w:szCs w:val="24"/>
        </w:rPr>
        <w:t xml:space="preserve">% classificam-se como moderados, e apenas 15% se declaram satisfeitos ou muito satisfeitos. Esses dados trazem </w:t>
      </w:r>
      <w:r w:rsidR="00DE52C4">
        <w:rPr>
          <w:sz w:val="24"/>
          <w:szCs w:val="24"/>
        </w:rPr>
        <w:t>à</w:t>
      </w:r>
      <w:r>
        <w:rPr>
          <w:sz w:val="24"/>
          <w:szCs w:val="24"/>
        </w:rPr>
        <w:t xml:space="preserve"> tona que, para a maioria, o trabalho não atende plenamente às expectativas que justificaram sua entrada, seja em termos de remuneração, autonomia, segurança ou estabilidade.</w:t>
      </w:r>
      <w:r w:rsidR="000027DC">
        <w:rPr>
          <w:sz w:val="24"/>
          <w:szCs w:val="24"/>
        </w:rPr>
        <w:tab/>
      </w:r>
    </w:p>
    <w:p w14:paraId="404B73B4" w14:textId="556BCC2A" w:rsidR="00861EC1" w:rsidRDefault="00D749F2" w:rsidP="00B860EE">
      <w:pPr>
        <w:spacing w:line="360" w:lineRule="auto"/>
        <w:ind w:firstLine="720"/>
        <w:jc w:val="both"/>
        <w:rPr>
          <w:sz w:val="24"/>
          <w:szCs w:val="24"/>
        </w:rPr>
      </w:pPr>
      <w:r>
        <w:rPr>
          <w:sz w:val="24"/>
          <w:szCs w:val="24"/>
        </w:rPr>
        <w:t>De forma aparentemente contraditória, ao serem confrontados com a pergunta sobre a perspectiva de continuar no ramo, a intenção é elevada: 7</w:t>
      </w:r>
      <w:r w:rsidR="000027DC">
        <w:rPr>
          <w:sz w:val="24"/>
          <w:szCs w:val="24"/>
        </w:rPr>
        <w:t>6</w:t>
      </w:r>
      <w:r>
        <w:rPr>
          <w:sz w:val="24"/>
          <w:szCs w:val="24"/>
        </w:rPr>
        <w:t>% pretendem seguir como motoentregadores nos próximos 12 meses, apenas 6% afirmam que não continuarão, e 1</w:t>
      </w:r>
      <w:r w:rsidR="000027DC">
        <w:rPr>
          <w:sz w:val="24"/>
          <w:szCs w:val="24"/>
        </w:rPr>
        <w:t>8</w:t>
      </w:r>
      <w:r>
        <w:rPr>
          <w:sz w:val="24"/>
          <w:szCs w:val="24"/>
        </w:rPr>
        <w:t>% ainda não decidiram. Essa aparente contradição entre insatisfação e permanência pode ser observada a partir do conceito de subproletarização, trabalhadores que, mesmo insatisfeitos e com baixos rendimentos, mantêm-se na atividade por ausência de alternativas viáveis no mercado de trabalho formal.</w:t>
      </w:r>
    </w:p>
    <w:p w14:paraId="5A282EF3" w14:textId="22551E2E" w:rsidR="00861EC1" w:rsidRDefault="00D749F2" w:rsidP="00B860EE">
      <w:pPr>
        <w:spacing w:line="360" w:lineRule="auto"/>
        <w:ind w:firstLine="720"/>
        <w:jc w:val="both"/>
        <w:rPr>
          <w:sz w:val="24"/>
          <w:szCs w:val="24"/>
        </w:rPr>
      </w:pPr>
      <w:r>
        <w:rPr>
          <w:sz w:val="24"/>
          <w:szCs w:val="24"/>
        </w:rPr>
        <w:t xml:space="preserve">Com </w:t>
      </w:r>
      <w:r w:rsidR="00224575">
        <w:rPr>
          <w:sz w:val="24"/>
          <w:szCs w:val="24"/>
        </w:rPr>
        <w:t>a análise</w:t>
      </w:r>
      <w:r>
        <w:rPr>
          <w:sz w:val="24"/>
          <w:szCs w:val="24"/>
        </w:rPr>
        <w:t xml:space="preserve"> dos dados obtidos nesta pesquisa é possível identificar como as motivações relatadas pelos motoentregadores se alinham às dimensões teóricas do comprometimento organizacional, instrumental, afetivo e normativo, conforme proposto por Becker (1960), Mowday, Porter e Steers (1982) e Wiener (1982). </w:t>
      </w:r>
    </w:p>
    <w:p w14:paraId="1BE9B1B0" w14:textId="36739664" w:rsidR="00402AE1" w:rsidRDefault="00D749F2" w:rsidP="00B860EE">
      <w:pPr>
        <w:spacing w:line="360" w:lineRule="auto"/>
        <w:ind w:firstLine="720"/>
        <w:jc w:val="both"/>
        <w:rPr>
          <w:sz w:val="24"/>
          <w:szCs w:val="24"/>
        </w:rPr>
      </w:pPr>
      <w:r>
        <w:rPr>
          <w:sz w:val="24"/>
          <w:szCs w:val="24"/>
        </w:rPr>
        <w:t>Ao buscar-se elementos de comprometimento afetivo, por sua vez, ligado à identificação do trabalhador com a atividade e ao desejo voluntário de permanecer nela, é possível encontrar alguns fatores. Embora tenha surgido com menor frequência nos dados, essa dimensão foi identificada em relatos como “gostar do trabalho”, mas tal vínculo aparenta ser enfraquecido pelas condições precárias de trabalho, que dificultam o desenvolvimento de laços emocionais duradouros.</w:t>
      </w:r>
    </w:p>
    <w:p w14:paraId="41C7F47B" w14:textId="1C500049" w:rsidR="00485AF9" w:rsidRDefault="00D749F2" w:rsidP="00B860EE">
      <w:pPr>
        <w:spacing w:line="360" w:lineRule="auto"/>
        <w:ind w:firstLine="720"/>
        <w:jc w:val="both"/>
        <w:rPr>
          <w:sz w:val="24"/>
          <w:szCs w:val="24"/>
        </w:rPr>
      </w:pPr>
      <w:r>
        <w:rPr>
          <w:sz w:val="24"/>
          <w:szCs w:val="24"/>
        </w:rPr>
        <w:t xml:space="preserve">Já o comprometimento normativo, referente ao senso de obrigação moral ou social de permanecer na atividade, no contexto do trabalho plataformizado, é frequentemente moldado </w:t>
      </w:r>
      <w:r w:rsidR="00990E6E">
        <w:rPr>
          <w:sz w:val="24"/>
          <w:szCs w:val="24"/>
        </w:rPr>
        <w:t>pelos mecanismos indiretos</w:t>
      </w:r>
      <w:r>
        <w:rPr>
          <w:sz w:val="24"/>
          <w:szCs w:val="24"/>
        </w:rPr>
        <w:t xml:space="preserve"> que estimulam comportamentos alinhados aos objetivos das plataformas. Nos dados coletados, essa dimensão se revela quando trabalhadores relatam sentir-se pressionados a corresponder às expectativas de clientes e aplicativos, mesmo sem vínculo empregatício formal ou obrigação contratual explícita.</w:t>
      </w:r>
    </w:p>
    <w:p w14:paraId="55F1AB34" w14:textId="1353AB40" w:rsidR="00402AE1" w:rsidRDefault="00D749F2">
      <w:pPr>
        <w:spacing w:line="360" w:lineRule="auto"/>
        <w:jc w:val="both"/>
        <w:rPr>
          <w:sz w:val="24"/>
          <w:szCs w:val="24"/>
        </w:rPr>
      </w:pPr>
      <w:r>
        <w:rPr>
          <w:sz w:val="24"/>
          <w:szCs w:val="24"/>
        </w:rPr>
        <w:t xml:space="preserve"> </w:t>
      </w:r>
      <w:r w:rsidR="00224575">
        <w:rPr>
          <w:sz w:val="24"/>
          <w:szCs w:val="24"/>
        </w:rPr>
        <w:tab/>
      </w:r>
      <w:r>
        <w:rPr>
          <w:sz w:val="24"/>
          <w:szCs w:val="24"/>
        </w:rPr>
        <w:t xml:space="preserve">Já o comprometimento instrumental, que diz respeito à permanência motivada pelos custos percebidos em deixar a atividade e pelos benefícios associados à sua continuidade, se mostrou como predominante. Nos resultados desta pesquisa foi </w:t>
      </w:r>
      <w:r>
        <w:rPr>
          <w:sz w:val="24"/>
          <w:szCs w:val="24"/>
        </w:rPr>
        <w:lastRenderedPageBreak/>
        <w:t xml:space="preserve">expressa em fatores como a necessidade de renda, a escassez de oportunidades no mercado formal e o acesso rápido ao dinheiro. Nesse cenário, o vínculo se sustenta menos por escolha genuína e mais por restrições externas, refletindo uma lógica de dependência econômica em meio à instabilidade do mercado de trabalho. </w:t>
      </w:r>
      <w:r w:rsidR="00402AE1">
        <w:rPr>
          <w:sz w:val="24"/>
          <w:szCs w:val="24"/>
        </w:rPr>
        <w:tab/>
      </w:r>
    </w:p>
    <w:p w14:paraId="6BAF7E15" w14:textId="64997238" w:rsidR="00485AF9" w:rsidRDefault="00D749F2">
      <w:pPr>
        <w:spacing w:line="360" w:lineRule="auto"/>
        <w:jc w:val="both"/>
        <w:rPr>
          <w:sz w:val="24"/>
          <w:szCs w:val="24"/>
        </w:rPr>
      </w:pPr>
      <w:r>
        <w:rPr>
          <w:sz w:val="24"/>
          <w:szCs w:val="24"/>
        </w:rPr>
        <w:t xml:space="preserve">A partir dessa leitura, foi possível classificar cada motivação identificada na pesquisa segundo o tipo de comprometimento organizacional a que se vincula. </w:t>
      </w:r>
      <w:r w:rsidR="00402AE1">
        <w:rPr>
          <w:sz w:val="24"/>
          <w:szCs w:val="24"/>
        </w:rPr>
        <w:t>O quadro 1</w:t>
      </w:r>
      <w:r>
        <w:rPr>
          <w:sz w:val="24"/>
          <w:szCs w:val="24"/>
        </w:rPr>
        <w:t xml:space="preserve"> sintetiza essa categorização, articulando os resultados empíricos com o referencial teórico apresentado:</w:t>
      </w:r>
    </w:p>
    <w:p w14:paraId="4684D67A" w14:textId="77777777" w:rsidR="00485AF9" w:rsidRDefault="00485AF9">
      <w:pPr>
        <w:spacing w:line="360" w:lineRule="auto"/>
        <w:jc w:val="both"/>
        <w:rPr>
          <w:sz w:val="24"/>
          <w:szCs w:val="24"/>
        </w:rPr>
      </w:pPr>
    </w:p>
    <w:p w14:paraId="7124E10E" w14:textId="6DBFCCD2" w:rsidR="00485AF9" w:rsidRDefault="00402AE1" w:rsidP="00DE52C4">
      <w:pPr>
        <w:pStyle w:val="Ttulo3"/>
      </w:pPr>
      <w:r>
        <w:t>Quadro 1</w:t>
      </w:r>
      <w:r w:rsidR="00D749F2">
        <w:t>: Classificação das motivações segundo os tipos de comprometimento organizacional</w:t>
      </w:r>
    </w:p>
    <w:tbl>
      <w:tblPr>
        <w:tblStyle w:val="a1"/>
        <w:tblW w:w="91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6"/>
        <w:gridCol w:w="3823"/>
        <w:gridCol w:w="3061"/>
      </w:tblGrid>
      <w:tr w:rsidR="00224575" w14:paraId="7356BB60" w14:textId="77777777" w:rsidTr="00224575">
        <w:trPr>
          <w:trHeight w:val="136"/>
        </w:trPr>
        <w:tc>
          <w:tcPr>
            <w:tcW w:w="2296" w:type="dxa"/>
            <w:tcMar>
              <w:top w:w="100" w:type="dxa"/>
              <w:left w:w="100" w:type="dxa"/>
              <w:bottom w:w="100" w:type="dxa"/>
              <w:right w:w="100" w:type="dxa"/>
            </w:tcMar>
            <w:vAlign w:val="center"/>
          </w:tcPr>
          <w:p w14:paraId="2EDAD504" w14:textId="77777777" w:rsidR="00485AF9" w:rsidRDefault="00D749F2" w:rsidP="00B860EE">
            <w:pPr>
              <w:widowControl w:val="0"/>
              <w:pBdr>
                <w:top w:val="nil"/>
                <w:left w:val="nil"/>
                <w:bottom w:val="nil"/>
                <w:right w:val="nil"/>
                <w:between w:val="nil"/>
              </w:pBdr>
              <w:spacing w:line="360" w:lineRule="auto"/>
              <w:jc w:val="center"/>
              <w:rPr>
                <w:b/>
                <w:sz w:val="20"/>
                <w:szCs w:val="20"/>
              </w:rPr>
            </w:pPr>
            <w:r>
              <w:rPr>
                <w:b/>
                <w:sz w:val="20"/>
                <w:szCs w:val="20"/>
              </w:rPr>
              <w:t>Motivação</w:t>
            </w:r>
          </w:p>
        </w:tc>
        <w:tc>
          <w:tcPr>
            <w:tcW w:w="3823" w:type="dxa"/>
            <w:tcMar>
              <w:top w:w="100" w:type="dxa"/>
              <w:left w:w="100" w:type="dxa"/>
              <w:bottom w:w="100" w:type="dxa"/>
              <w:right w:w="100" w:type="dxa"/>
            </w:tcMar>
            <w:vAlign w:val="center"/>
          </w:tcPr>
          <w:p w14:paraId="1C2AC8E8" w14:textId="77777777" w:rsidR="00485AF9" w:rsidRDefault="00D749F2" w:rsidP="00B860EE">
            <w:pPr>
              <w:widowControl w:val="0"/>
              <w:pBdr>
                <w:top w:val="nil"/>
                <w:left w:val="nil"/>
                <w:bottom w:val="nil"/>
                <w:right w:val="nil"/>
                <w:between w:val="nil"/>
              </w:pBdr>
              <w:spacing w:line="360" w:lineRule="auto"/>
              <w:jc w:val="center"/>
              <w:rPr>
                <w:b/>
                <w:sz w:val="20"/>
                <w:szCs w:val="20"/>
              </w:rPr>
            </w:pPr>
            <w:r>
              <w:rPr>
                <w:b/>
                <w:sz w:val="20"/>
                <w:szCs w:val="20"/>
              </w:rPr>
              <w:t>Tipo de Comprometimento</w:t>
            </w:r>
          </w:p>
        </w:tc>
        <w:tc>
          <w:tcPr>
            <w:tcW w:w="3061" w:type="dxa"/>
            <w:tcMar>
              <w:top w:w="100" w:type="dxa"/>
              <w:left w:w="100" w:type="dxa"/>
              <w:bottom w:w="100" w:type="dxa"/>
              <w:right w:w="100" w:type="dxa"/>
            </w:tcMar>
            <w:vAlign w:val="center"/>
          </w:tcPr>
          <w:p w14:paraId="306A2694" w14:textId="77777777" w:rsidR="00485AF9" w:rsidRDefault="00D749F2" w:rsidP="00B860EE">
            <w:pPr>
              <w:widowControl w:val="0"/>
              <w:pBdr>
                <w:top w:val="nil"/>
                <w:left w:val="nil"/>
                <w:bottom w:val="nil"/>
                <w:right w:val="nil"/>
                <w:between w:val="nil"/>
              </w:pBdr>
              <w:spacing w:line="360" w:lineRule="auto"/>
              <w:jc w:val="center"/>
              <w:rPr>
                <w:b/>
                <w:sz w:val="20"/>
                <w:szCs w:val="20"/>
              </w:rPr>
            </w:pPr>
            <w:r>
              <w:rPr>
                <w:b/>
                <w:sz w:val="20"/>
                <w:szCs w:val="20"/>
              </w:rPr>
              <w:t>Justificativa</w:t>
            </w:r>
          </w:p>
        </w:tc>
      </w:tr>
      <w:tr w:rsidR="00224575" w14:paraId="33239C18" w14:textId="77777777" w:rsidTr="00224575">
        <w:trPr>
          <w:trHeight w:val="362"/>
        </w:trPr>
        <w:tc>
          <w:tcPr>
            <w:tcW w:w="2296" w:type="dxa"/>
            <w:tcMar>
              <w:top w:w="100" w:type="dxa"/>
              <w:left w:w="100" w:type="dxa"/>
              <w:bottom w:w="100" w:type="dxa"/>
              <w:right w:w="100" w:type="dxa"/>
            </w:tcMar>
            <w:vAlign w:val="center"/>
          </w:tcPr>
          <w:p w14:paraId="615F5A3E" w14:textId="3FD6BECB" w:rsidR="00485AF9" w:rsidRDefault="00990E6E" w:rsidP="00B860EE">
            <w:pPr>
              <w:widowControl w:val="0"/>
              <w:pBdr>
                <w:top w:val="nil"/>
                <w:left w:val="nil"/>
                <w:bottom w:val="nil"/>
                <w:right w:val="nil"/>
                <w:between w:val="nil"/>
              </w:pBdr>
              <w:spacing w:line="240" w:lineRule="auto"/>
              <w:jc w:val="center"/>
              <w:rPr>
                <w:sz w:val="20"/>
                <w:szCs w:val="20"/>
              </w:rPr>
            </w:pPr>
            <w:r>
              <w:rPr>
                <w:sz w:val="20"/>
                <w:szCs w:val="20"/>
              </w:rPr>
              <w:t>Necessidade</w:t>
            </w:r>
            <w:r w:rsidR="00D749F2">
              <w:rPr>
                <w:sz w:val="20"/>
                <w:szCs w:val="20"/>
              </w:rPr>
              <w:t xml:space="preserve"> de renda para despesas essenciais</w:t>
            </w:r>
          </w:p>
        </w:tc>
        <w:tc>
          <w:tcPr>
            <w:tcW w:w="3823" w:type="dxa"/>
            <w:tcMar>
              <w:top w:w="100" w:type="dxa"/>
              <w:left w:w="100" w:type="dxa"/>
              <w:bottom w:w="100" w:type="dxa"/>
              <w:right w:w="100" w:type="dxa"/>
            </w:tcMar>
            <w:vAlign w:val="center"/>
          </w:tcPr>
          <w:p w14:paraId="2215ECD8" w14:textId="77777777" w:rsidR="00485AF9" w:rsidRDefault="00D749F2" w:rsidP="00B860EE">
            <w:pPr>
              <w:widowControl w:val="0"/>
              <w:pBdr>
                <w:top w:val="nil"/>
                <w:left w:val="nil"/>
                <w:bottom w:val="nil"/>
                <w:right w:val="nil"/>
                <w:between w:val="nil"/>
              </w:pBdr>
              <w:spacing w:line="240" w:lineRule="auto"/>
              <w:jc w:val="center"/>
              <w:rPr>
                <w:sz w:val="20"/>
                <w:szCs w:val="20"/>
              </w:rPr>
            </w:pPr>
            <w:r>
              <w:rPr>
                <w:sz w:val="20"/>
                <w:szCs w:val="20"/>
              </w:rPr>
              <w:t>Instrumental</w:t>
            </w:r>
          </w:p>
        </w:tc>
        <w:tc>
          <w:tcPr>
            <w:tcW w:w="3061" w:type="dxa"/>
            <w:tcMar>
              <w:top w:w="100" w:type="dxa"/>
              <w:left w:w="100" w:type="dxa"/>
              <w:bottom w:w="100" w:type="dxa"/>
              <w:right w:w="100" w:type="dxa"/>
            </w:tcMar>
            <w:vAlign w:val="center"/>
          </w:tcPr>
          <w:p w14:paraId="3E2BD8A9" w14:textId="77777777" w:rsidR="00485AF9" w:rsidRDefault="00D749F2" w:rsidP="00B860EE">
            <w:pPr>
              <w:widowControl w:val="0"/>
              <w:pBdr>
                <w:top w:val="nil"/>
                <w:left w:val="nil"/>
                <w:bottom w:val="nil"/>
                <w:right w:val="nil"/>
                <w:between w:val="nil"/>
              </w:pBdr>
              <w:spacing w:line="240" w:lineRule="auto"/>
              <w:jc w:val="center"/>
              <w:rPr>
                <w:sz w:val="20"/>
                <w:szCs w:val="20"/>
              </w:rPr>
            </w:pPr>
            <w:r>
              <w:rPr>
                <w:sz w:val="20"/>
                <w:szCs w:val="20"/>
              </w:rPr>
              <w:t>Permanência motivada por necessidade econômica e ausência de alternativas (Becker, 1960)</w:t>
            </w:r>
          </w:p>
        </w:tc>
      </w:tr>
      <w:tr w:rsidR="00224575" w14:paraId="74C59588" w14:textId="77777777" w:rsidTr="00224575">
        <w:trPr>
          <w:trHeight w:val="273"/>
        </w:trPr>
        <w:tc>
          <w:tcPr>
            <w:tcW w:w="2296" w:type="dxa"/>
            <w:tcMar>
              <w:top w:w="100" w:type="dxa"/>
              <w:left w:w="100" w:type="dxa"/>
              <w:bottom w:w="100" w:type="dxa"/>
              <w:right w:w="100" w:type="dxa"/>
            </w:tcMar>
            <w:vAlign w:val="center"/>
          </w:tcPr>
          <w:p w14:paraId="7828103E" w14:textId="77777777" w:rsidR="00485AF9" w:rsidRDefault="00D749F2" w:rsidP="00B860EE">
            <w:pPr>
              <w:widowControl w:val="0"/>
              <w:pBdr>
                <w:top w:val="nil"/>
                <w:left w:val="nil"/>
                <w:bottom w:val="nil"/>
                <w:right w:val="nil"/>
                <w:between w:val="nil"/>
              </w:pBdr>
              <w:spacing w:line="240" w:lineRule="auto"/>
              <w:jc w:val="center"/>
              <w:rPr>
                <w:sz w:val="20"/>
                <w:szCs w:val="20"/>
              </w:rPr>
            </w:pPr>
            <w:r>
              <w:rPr>
                <w:sz w:val="20"/>
                <w:szCs w:val="20"/>
              </w:rPr>
              <w:t>Falta de oportunidades no mercado formal</w:t>
            </w:r>
          </w:p>
        </w:tc>
        <w:tc>
          <w:tcPr>
            <w:tcW w:w="3823" w:type="dxa"/>
            <w:tcMar>
              <w:top w:w="100" w:type="dxa"/>
              <w:left w:w="100" w:type="dxa"/>
              <w:bottom w:w="100" w:type="dxa"/>
              <w:right w:w="100" w:type="dxa"/>
            </w:tcMar>
            <w:vAlign w:val="center"/>
          </w:tcPr>
          <w:p w14:paraId="34041E53" w14:textId="77777777" w:rsidR="00485AF9" w:rsidRDefault="00D749F2" w:rsidP="00B860EE">
            <w:pPr>
              <w:widowControl w:val="0"/>
              <w:pBdr>
                <w:top w:val="nil"/>
                <w:left w:val="nil"/>
                <w:bottom w:val="nil"/>
                <w:right w:val="nil"/>
                <w:between w:val="nil"/>
              </w:pBdr>
              <w:spacing w:line="240" w:lineRule="auto"/>
              <w:jc w:val="center"/>
              <w:rPr>
                <w:sz w:val="20"/>
                <w:szCs w:val="20"/>
              </w:rPr>
            </w:pPr>
            <w:r>
              <w:rPr>
                <w:sz w:val="20"/>
                <w:szCs w:val="20"/>
              </w:rPr>
              <w:t>Instrumental</w:t>
            </w:r>
          </w:p>
        </w:tc>
        <w:tc>
          <w:tcPr>
            <w:tcW w:w="3061" w:type="dxa"/>
            <w:tcMar>
              <w:top w:w="100" w:type="dxa"/>
              <w:left w:w="100" w:type="dxa"/>
              <w:bottom w:w="100" w:type="dxa"/>
              <w:right w:w="100" w:type="dxa"/>
            </w:tcMar>
            <w:vAlign w:val="center"/>
          </w:tcPr>
          <w:p w14:paraId="1D0C1D1D" w14:textId="77777777" w:rsidR="00485AF9" w:rsidRDefault="00D749F2" w:rsidP="00B860EE">
            <w:pPr>
              <w:widowControl w:val="0"/>
              <w:pBdr>
                <w:top w:val="nil"/>
                <w:left w:val="nil"/>
                <w:bottom w:val="nil"/>
                <w:right w:val="nil"/>
                <w:between w:val="nil"/>
              </w:pBdr>
              <w:spacing w:line="240" w:lineRule="auto"/>
              <w:jc w:val="center"/>
              <w:rPr>
                <w:sz w:val="20"/>
                <w:szCs w:val="20"/>
              </w:rPr>
            </w:pPr>
            <w:r>
              <w:rPr>
                <w:sz w:val="20"/>
                <w:szCs w:val="20"/>
              </w:rPr>
              <w:t>Custos percebidos para deixar a atividade e riscos de desemprego (Becker, 1960)</w:t>
            </w:r>
          </w:p>
        </w:tc>
      </w:tr>
      <w:tr w:rsidR="00224575" w14:paraId="7B23789E" w14:textId="77777777" w:rsidTr="00224575">
        <w:trPr>
          <w:trHeight w:val="183"/>
        </w:trPr>
        <w:tc>
          <w:tcPr>
            <w:tcW w:w="2296" w:type="dxa"/>
            <w:tcMar>
              <w:top w:w="100" w:type="dxa"/>
              <w:left w:w="100" w:type="dxa"/>
              <w:bottom w:w="100" w:type="dxa"/>
              <w:right w:w="100" w:type="dxa"/>
            </w:tcMar>
            <w:vAlign w:val="center"/>
          </w:tcPr>
          <w:p w14:paraId="5B0684DB" w14:textId="77777777" w:rsidR="00485AF9" w:rsidRDefault="00D749F2" w:rsidP="00B860EE">
            <w:pPr>
              <w:widowControl w:val="0"/>
              <w:pBdr>
                <w:top w:val="nil"/>
                <w:left w:val="nil"/>
                <w:bottom w:val="nil"/>
                <w:right w:val="nil"/>
                <w:between w:val="nil"/>
              </w:pBdr>
              <w:spacing w:line="240" w:lineRule="auto"/>
              <w:jc w:val="center"/>
              <w:rPr>
                <w:sz w:val="20"/>
                <w:szCs w:val="20"/>
              </w:rPr>
            </w:pPr>
            <w:r>
              <w:rPr>
                <w:sz w:val="20"/>
                <w:szCs w:val="20"/>
              </w:rPr>
              <w:t>Acesso rápido à renda</w:t>
            </w:r>
          </w:p>
        </w:tc>
        <w:tc>
          <w:tcPr>
            <w:tcW w:w="3823" w:type="dxa"/>
            <w:tcMar>
              <w:top w:w="100" w:type="dxa"/>
              <w:left w:w="100" w:type="dxa"/>
              <w:bottom w:w="100" w:type="dxa"/>
              <w:right w:w="100" w:type="dxa"/>
            </w:tcMar>
            <w:vAlign w:val="center"/>
          </w:tcPr>
          <w:p w14:paraId="2423A88A" w14:textId="77777777" w:rsidR="00485AF9" w:rsidRDefault="00D749F2" w:rsidP="00B860EE">
            <w:pPr>
              <w:widowControl w:val="0"/>
              <w:pBdr>
                <w:top w:val="nil"/>
                <w:left w:val="nil"/>
                <w:bottom w:val="nil"/>
                <w:right w:val="nil"/>
                <w:between w:val="nil"/>
              </w:pBdr>
              <w:spacing w:line="240" w:lineRule="auto"/>
              <w:jc w:val="center"/>
              <w:rPr>
                <w:sz w:val="20"/>
                <w:szCs w:val="20"/>
              </w:rPr>
            </w:pPr>
            <w:r>
              <w:rPr>
                <w:sz w:val="20"/>
                <w:szCs w:val="20"/>
              </w:rPr>
              <w:t>Instrumental</w:t>
            </w:r>
          </w:p>
        </w:tc>
        <w:tc>
          <w:tcPr>
            <w:tcW w:w="3061" w:type="dxa"/>
            <w:tcMar>
              <w:top w:w="100" w:type="dxa"/>
              <w:left w:w="100" w:type="dxa"/>
              <w:bottom w:w="100" w:type="dxa"/>
              <w:right w:w="100" w:type="dxa"/>
            </w:tcMar>
            <w:vAlign w:val="center"/>
          </w:tcPr>
          <w:p w14:paraId="07058DF4" w14:textId="77777777" w:rsidR="00485AF9" w:rsidRDefault="00D749F2" w:rsidP="00B860EE">
            <w:pPr>
              <w:widowControl w:val="0"/>
              <w:pBdr>
                <w:top w:val="nil"/>
                <w:left w:val="nil"/>
                <w:bottom w:val="nil"/>
                <w:right w:val="nil"/>
                <w:between w:val="nil"/>
              </w:pBdr>
              <w:spacing w:line="240" w:lineRule="auto"/>
              <w:jc w:val="center"/>
              <w:rPr>
                <w:sz w:val="20"/>
                <w:szCs w:val="20"/>
              </w:rPr>
            </w:pPr>
            <w:r>
              <w:rPr>
                <w:sz w:val="20"/>
                <w:szCs w:val="20"/>
              </w:rPr>
              <w:t>Benefício imediato associado à continuidade (Becker, 1960)</w:t>
            </w:r>
          </w:p>
        </w:tc>
      </w:tr>
      <w:tr w:rsidR="00224575" w14:paraId="413EDFD5" w14:textId="77777777" w:rsidTr="00224575">
        <w:trPr>
          <w:trHeight w:val="362"/>
        </w:trPr>
        <w:tc>
          <w:tcPr>
            <w:tcW w:w="2296" w:type="dxa"/>
            <w:tcMar>
              <w:top w:w="100" w:type="dxa"/>
              <w:left w:w="100" w:type="dxa"/>
              <w:bottom w:w="100" w:type="dxa"/>
              <w:right w:w="100" w:type="dxa"/>
            </w:tcMar>
            <w:vAlign w:val="center"/>
          </w:tcPr>
          <w:p w14:paraId="1AD74155" w14:textId="77777777" w:rsidR="00485AF9" w:rsidRDefault="00D749F2" w:rsidP="00B860EE">
            <w:pPr>
              <w:widowControl w:val="0"/>
              <w:pBdr>
                <w:top w:val="nil"/>
                <w:left w:val="nil"/>
                <w:bottom w:val="nil"/>
                <w:right w:val="nil"/>
                <w:between w:val="nil"/>
              </w:pBdr>
              <w:spacing w:line="240" w:lineRule="auto"/>
              <w:jc w:val="center"/>
              <w:rPr>
                <w:sz w:val="20"/>
                <w:szCs w:val="20"/>
              </w:rPr>
            </w:pPr>
            <w:r>
              <w:rPr>
                <w:sz w:val="20"/>
                <w:szCs w:val="20"/>
              </w:rPr>
              <w:t>Flexibilidade de horários</w:t>
            </w:r>
          </w:p>
        </w:tc>
        <w:tc>
          <w:tcPr>
            <w:tcW w:w="3823" w:type="dxa"/>
            <w:tcMar>
              <w:top w:w="100" w:type="dxa"/>
              <w:left w:w="100" w:type="dxa"/>
              <w:bottom w:w="100" w:type="dxa"/>
              <w:right w:w="100" w:type="dxa"/>
            </w:tcMar>
            <w:vAlign w:val="center"/>
          </w:tcPr>
          <w:p w14:paraId="4EF21E23" w14:textId="77777777" w:rsidR="00485AF9" w:rsidRDefault="00D749F2" w:rsidP="00B860EE">
            <w:pPr>
              <w:widowControl w:val="0"/>
              <w:pBdr>
                <w:top w:val="nil"/>
                <w:left w:val="nil"/>
                <w:bottom w:val="nil"/>
                <w:right w:val="nil"/>
                <w:between w:val="nil"/>
              </w:pBdr>
              <w:spacing w:line="240" w:lineRule="auto"/>
              <w:jc w:val="center"/>
              <w:rPr>
                <w:sz w:val="20"/>
                <w:szCs w:val="20"/>
              </w:rPr>
            </w:pPr>
            <w:r>
              <w:rPr>
                <w:sz w:val="20"/>
                <w:szCs w:val="20"/>
              </w:rPr>
              <w:t>Instrumental</w:t>
            </w:r>
          </w:p>
        </w:tc>
        <w:tc>
          <w:tcPr>
            <w:tcW w:w="3061" w:type="dxa"/>
            <w:tcMar>
              <w:top w:w="100" w:type="dxa"/>
              <w:left w:w="100" w:type="dxa"/>
              <w:bottom w:w="100" w:type="dxa"/>
              <w:right w:w="100" w:type="dxa"/>
            </w:tcMar>
            <w:vAlign w:val="center"/>
          </w:tcPr>
          <w:p w14:paraId="397B10C3" w14:textId="5CBF3CC4" w:rsidR="00485AF9" w:rsidRDefault="00D749F2" w:rsidP="00B860EE">
            <w:pPr>
              <w:widowControl w:val="0"/>
              <w:pBdr>
                <w:top w:val="nil"/>
                <w:left w:val="nil"/>
                <w:bottom w:val="nil"/>
                <w:right w:val="nil"/>
                <w:between w:val="nil"/>
              </w:pBdr>
              <w:spacing w:line="240" w:lineRule="auto"/>
              <w:jc w:val="center"/>
              <w:rPr>
                <w:sz w:val="20"/>
                <w:szCs w:val="20"/>
              </w:rPr>
            </w:pPr>
            <w:r>
              <w:rPr>
                <w:sz w:val="20"/>
                <w:szCs w:val="20"/>
              </w:rPr>
              <w:t xml:space="preserve">Valorização da autonomia como recurso </w:t>
            </w:r>
            <w:r w:rsidR="00990E6E">
              <w:rPr>
                <w:sz w:val="20"/>
                <w:szCs w:val="20"/>
              </w:rPr>
              <w:t>prático</w:t>
            </w:r>
            <w:r>
              <w:rPr>
                <w:sz w:val="20"/>
                <w:szCs w:val="20"/>
              </w:rPr>
              <w:t xml:space="preserve"> para gestão da vida (Mowday et al., 1982)</w:t>
            </w:r>
          </w:p>
        </w:tc>
      </w:tr>
      <w:tr w:rsidR="00224575" w14:paraId="32BF68BB" w14:textId="77777777" w:rsidTr="00224575">
        <w:trPr>
          <w:trHeight w:val="268"/>
        </w:trPr>
        <w:tc>
          <w:tcPr>
            <w:tcW w:w="2296" w:type="dxa"/>
            <w:tcMar>
              <w:top w:w="100" w:type="dxa"/>
              <w:left w:w="100" w:type="dxa"/>
              <w:bottom w:w="100" w:type="dxa"/>
              <w:right w:w="100" w:type="dxa"/>
            </w:tcMar>
            <w:vAlign w:val="center"/>
          </w:tcPr>
          <w:p w14:paraId="241DC3CD" w14:textId="77777777" w:rsidR="00485AF9" w:rsidRDefault="00D749F2" w:rsidP="00B860EE">
            <w:pPr>
              <w:widowControl w:val="0"/>
              <w:pBdr>
                <w:top w:val="nil"/>
                <w:left w:val="nil"/>
                <w:bottom w:val="nil"/>
                <w:right w:val="nil"/>
                <w:between w:val="nil"/>
              </w:pBdr>
              <w:spacing w:line="240" w:lineRule="auto"/>
              <w:jc w:val="center"/>
              <w:rPr>
                <w:sz w:val="20"/>
                <w:szCs w:val="20"/>
              </w:rPr>
            </w:pPr>
            <w:r>
              <w:rPr>
                <w:sz w:val="20"/>
                <w:szCs w:val="20"/>
              </w:rPr>
              <w:t>Gosto pelo trabalho</w:t>
            </w:r>
          </w:p>
        </w:tc>
        <w:tc>
          <w:tcPr>
            <w:tcW w:w="3823" w:type="dxa"/>
            <w:tcMar>
              <w:top w:w="100" w:type="dxa"/>
              <w:left w:w="100" w:type="dxa"/>
              <w:bottom w:w="100" w:type="dxa"/>
              <w:right w:w="100" w:type="dxa"/>
            </w:tcMar>
            <w:vAlign w:val="center"/>
          </w:tcPr>
          <w:p w14:paraId="24ED45A6" w14:textId="77777777" w:rsidR="00485AF9" w:rsidRDefault="00D749F2" w:rsidP="00B860EE">
            <w:pPr>
              <w:widowControl w:val="0"/>
              <w:pBdr>
                <w:top w:val="nil"/>
                <w:left w:val="nil"/>
                <w:bottom w:val="nil"/>
                <w:right w:val="nil"/>
                <w:between w:val="nil"/>
              </w:pBdr>
              <w:spacing w:line="240" w:lineRule="auto"/>
              <w:jc w:val="center"/>
              <w:rPr>
                <w:sz w:val="20"/>
                <w:szCs w:val="20"/>
              </w:rPr>
            </w:pPr>
            <w:r>
              <w:rPr>
                <w:sz w:val="20"/>
                <w:szCs w:val="20"/>
              </w:rPr>
              <w:t>Afetivo</w:t>
            </w:r>
          </w:p>
        </w:tc>
        <w:tc>
          <w:tcPr>
            <w:tcW w:w="3061" w:type="dxa"/>
            <w:tcMar>
              <w:top w:w="100" w:type="dxa"/>
              <w:left w:w="100" w:type="dxa"/>
              <w:bottom w:w="100" w:type="dxa"/>
              <w:right w:w="100" w:type="dxa"/>
            </w:tcMar>
            <w:vAlign w:val="center"/>
          </w:tcPr>
          <w:p w14:paraId="3D95B14B" w14:textId="77777777" w:rsidR="00485AF9" w:rsidRDefault="00D749F2" w:rsidP="00B860EE">
            <w:pPr>
              <w:widowControl w:val="0"/>
              <w:pBdr>
                <w:top w:val="nil"/>
                <w:left w:val="nil"/>
                <w:bottom w:val="nil"/>
                <w:right w:val="nil"/>
                <w:between w:val="nil"/>
              </w:pBdr>
              <w:spacing w:line="240" w:lineRule="auto"/>
              <w:jc w:val="center"/>
              <w:rPr>
                <w:sz w:val="20"/>
                <w:szCs w:val="20"/>
              </w:rPr>
            </w:pPr>
            <w:r>
              <w:rPr>
                <w:sz w:val="20"/>
                <w:szCs w:val="20"/>
              </w:rPr>
              <w:t>Ligação emocional e identificação com a atividade (Mowday et al., 1982)</w:t>
            </w:r>
          </w:p>
        </w:tc>
      </w:tr>
      <w:tr w:rsidR="00224575" w14:paraId="4890E768" w14:textId="77777777" w:rsidTr="00224575">
        <w:trPr>
          <w:trHeight w:val="273"/>
        </w:trPr>
        <w:tc>
          <w:tcPr>
            <w:tcW w:w="2296" w:type="dxa"/>
            <w:tcMar>
              <w:top w:w="100" w:type="dxa"/>
              <w:left w:w="100" w:type="dxa"/>
              <w:bottom w:w="100" w:type="dxa"/>
              <w:right w:w="100" w:type="dxa"/>
            </w:tcMar>
            <w:vAlign w:val="center"/>
          </w:tcPr>
          <w:p w14:paraId="7421A9A5" w14:textId="77777777" w:rsidR="00485AF9" w:rsidRDefault="00D749F2" w:rsidP="00B860EE">
            <w:pPr>
              <w:widowControl w:val="0"/>
              <w:pBdr>
                <w:top w:val="nil"/>
                <w:left w:val="nil"/>
                <w:bottom w:val="nil"/>
                <w:right w:val="nil"/>
                <w:between w:val="nil"/>
              </w:pBdr>
              <w:spacing w:line="240" w:lineRule="auto"/>
              <w:jc w:val="center"/>
              <w:rPr>
                <w:sz w:val="20"/>
                <w:szCs w:val="20"/>
              </w:rPr>
            </w:pPr>
            <w:r>
              <w:rPr>
                <w:sz w:val="20"/>
                <w:szCs w:val="20"/>
              </w:rPr>
              <w:t>Cumprimento de metas, avaliações e reputação no aplicativo</w:t>
            </w:r>
          </w:p>
        </w:tc>
        <w:tc>
          <w:tcPr>
            <w:tcW w:w="3823" w:type="dxa"/>
            <w:tcMar>
              <w:top w:w="100" w:type="dxa"/>
              <w:left w:w="100" w:type="dxa"/>
              <w:bottom w:w="100" w:type="dxa"/>
              <w:right w:w="100" w:type="dxa"/>
            </w:tcMar>
            <w:vAlign w:val="center"/>
          </w:tcPr>
          <w:p w14:paraId="4A76055E" w14:textId="77777777" w:rsidR="00485AF9" w:rsidRDefault="00D749F2" w:rsidP="00B860EE">
            <w:pPr>
              <w:widowControl w:val="0"/>
              <w:pBdr>
                <w:top w:val="nil"/>
                <w:left w:val="nil"/>
                <w:bottom w:val="nil"/>
                <w:right w:val="nil"/>
                <w:between w:val="nil"/>
              </w:pBdr>
              <w:spacing w:line="240" w:lineRule="auto"/>
              <w:jc w:val="center"/>
              <w:rPr>
                <w:sz w:val="20"/>
                <w:szCs w:val="20"/>
              </w:rPr>
            </w:pPr>
            <w:r>
              <w:rPr>
                <w:sz w:val="20"/>
                <w:szCs w:val="20"/>
              </w:rPr>
              <w:t>Normativo</w:t>
            </w:r>
          </w:p>
        </w:tc>
        <w:tc>
          <w:tcPr>
            <w:tcW w:w="3061" w:type="dxa"/>
            <w:tcMar>
              <w:top w:w="100" w:type="dxa"/>
              <w:left w:w="100" w:type="dxa"/>
              <w:bottom w:w="100" w:type="dxa"/>
              <w:right w:w="100" w:type="dxa"/>
            </w:tcMar>
            <w:vAlign w:val="center"/>
          </w:tcPr>
          <w:p w14:paraId="2CB8CCAE" w14:textId="607D0216" w:rsidR="00485AF9" w:rsidRDefault="00D749F2" w:rsidP="00B860EE">
            <w:pPr>
              <w:widowControl w:val="0"/>
              <w:pBdr>
                <w:top w:val="nil"/>
                <w:left w:val="nil"/>
                <w:bottom w:val="nil"/>
                <w:right w:val="nil"/>
                <w:between w:val="nil"/>
              </w:pBdr>
              <w:spacing w:line="240" w:lineRule="auto"/>
              <w:jc w:val="center"/>
              <w:rPr>
                <w:sz w:val="20"/>
                <w:szCs w:val="20"/>
              </w:rPr>
            </w:pPr>
            <w:r>
              <w:rPr>
                <w:sz w:val="20"/>
                <w:szCs w:val="20"/>
              </w:rPr>
              <w:t xml:space="preserve">Compromisso com as normas para manter acesso </w:t>
            </w:r>
            <w:r w:rsidR="00990E6E">
              <w:rPr>
                <w:sz w:val="20"/>
                <w:szCs w:val="20"/>
              </w:rPr>
              <w:t>às oportunidades</w:t>
            </w:r>
            <w:r>
              <w:rPr>
                <w:sz w:val="20"/>
                <w:szCs w:val="20"/>
              </w:rPr>
              <w:t xml:space="preserve"> (Wiener, 1982)</w:t>
            </w:r>
          </w:p>
        </w:tc>
      </w:tr>
    </w:tbl>
    <w:p w14:paraId="7A0A6375" w14:textId="3519A9AC" w:rsidR="00485AF9" w:rsidRDefault="00402AE1">
      <w:pPr>
        <w:spacing w:line="360" w:lineRule="auto"/>
        <w:jc w:val="both"/>
        <w:rPr>
          <w:sz w:val="24"/>
          <w:szCs w:val="24"/>
        </w:rPr>
      </w:pPr>
      <w:r>
        <w:rPr>
          <w:sz w:val="24"/>
          <w:szCs w:val="24"/>
        </w:rPr>
        <w:t xml:space="preserve">Fonte: elaboração própria. </w:t>
      </w:r>
    </w:p>
    <w:p w14:paraId="7B5220AE" w14:textId="4681E47E" w:rsidR="00402AE1" w:rsidRDefault="00402AE1">
      <w:pPr>
        <w:spacing w:line="360" w:lineRule="auto"/>
        <w:jc w:val="both"/>
        <w:rPr>
          <w:sz w:val="24"/>
          <w:szCs w:val="24"/>
        </w:rPr>
      </w:pPr>
      <w:r>
        <w:rPr>
          <w:sz w:val="24"/>
          <w:szCs w:val="24"/>
        </w:rPr>
        <w:tab/>
      </w:r>
    </w:p>
    <w:p w14:paraId="4E85E7B2" w14:textId="67443853" w:rsidR="00701E6B" w:rsidRDefault="00D749F2" w:rsidP="00B860EE">
      <w:pPr>
        <w:spacing w:line="360" w:lineRule="auto"/>
        <w:ind w:firstLine="720"/>
        <w:jc w:val="both"/>
        <w:rPr>
          <w:sz w:val="24"/>
          <w:szCs w:val="24"/>
        </w:rPr>
      </w:pPr>
      <w:r>
        <w:rPr>
          <w:sz w:val="24"/>
          <w:szCs w:val="24"/>
        </w:rPr>
        <w:t xml:space="preserve">Esse predomínio das motivações de caráter instrumental dialoga diretamente com o diagnóstico central desta pesquisa: a permanência dos motoentregadores nas plataformas não decorre, em sua maioria, de vínculos emocionais ou de lealdade normativa, mas sim de uma relação de dependência econômica ancorada na ausência de alternativas viáveis no mercado formal. </w:t>
      </w:r>
      <w:r w:rsidR="00402AE1">
        <w:rPr>
          <w:sz w:val="24"/>
          <w:szCs w:val="24"/>
        </w:rPr>
        <w:t xml:space="preserve">Essas </w:t>
      </w:r>
      <w:r w:rsidR="00990E6E">
        <w:rPr>
          <w:sz w:val="24"/>
          <w:szCs w:val="24"/>
        </w:rPr>
        <w:t>evidências reiteram</w:t>
      </w:r>
      <w:r>
        <w:rPr>
          <w:sz w:val="24"/>
          <w:szCs w:val="24"/>
        </w:rPr>
        <w:t xml:space="preserve"> a </w:t>
      </w:r>
      <w:r>
        <w:rPr>
          <w:sz w:val="24"/>
          <w:szCs w:val="24"/>
        </w:rPr>
        <w:lastRenderedPageBreak/>
        <w:t>compreensão de que o trabalho de entrega por aplicativo se consolida como um espaço de inserção laboral pautado pela necessidade imediata de renda e pela gestão individualizada da sobrevivência, características estruturais da plataformização e da uberização do trabalho discutidas ao longo deste estudo.</w:t>
      </w:r>
      <w:r w:rsidR="00E82389">
        <w:rPr>
          <w:sz w:val="24"/>
          <w:szCs w:val="24"/>
        </w:rPr>
        <w:t xml:space="preserve"> E por outro expõe as condições também adversas do mercado formal celetista disponível para homens com escolaridade até </w:t>
      </w:r>
      <w:r w:rsidR="00890451">
        <w:rPr>
          <w:sz w:val="24"/>
          <w:szCs w:val="24"/>
        </w:rPr>
        <w:t xml:space="preserve">o médio completo. Entre rigidez e alguma proteção </w:t>
      </w:r>
      <w:r w:rsidR="00701E6B">
        <w:rPr>
          <w:sz w:val="24"/>
          <w:szCs w:val="24"/>
        </w:rPr>
        <w:t>social,</w:t>
      </w:r>
      <w:r w:rsidR="00890451">
        <w:rPr>
          <w:sz w:val="24"/>
          <w:szCs w:val="24"/>
        </w:rPr>
        <w:t xml:space="preserve"> a flexibilidade e a autonomia nos parecem ser mais </w:t>
      </w:r>
      <w:r w:rsidR="00701E6B">
        <w:rPr>
          <w:sz w:val="24"/>
          <w:szCs w:val="24"/>
        </w:rPr>
        <w:t>vantajosas</w:t>
      </w:r>
      <w:r w:rsidR="00890451">
        <w:rPr>
          <w:sz w:val="24"/>
          <w:szCs w:val="24"/>
        </w:rPr>
        <w:t xml:space="preserve"> em que pese as longas jornadas e a submissão ao algoritmo e as plataformas. A ausência de um patrão materializado pode indicar </w:t>
      </w:r>
      <w:r w:rsidR="00701E6B">
        <w:rPr>
          <w:sz w:val="24"/>
          <w:szCs w:val="24"/>
        </w:rPr>
        <w:t xml:space="preserve">os efeitos simbólicos do trabalho que parece não ser rígido e </w:t>
      </w:r>
      <w:r w:rsidR="00990E6E">
        <w:rPr>
          <w:sz w:val="24"/>
          <w:szCs w:val="24"/>
        </w:rPr>
        <w:t>controlado, mas</w:t>
      </w:r>
      <w:r w:rsidR="00701E6B">
        <w:rPr>
          <w:sz w:val="24"/>
          <w:szCs w:val="24"/>
        </w:rPr>
        <w:t xml:space="preserve"> no fim é. </w:t>
      </w:r>
    </w:p>
    <w:p w14:paraId="06C468EC" w14:textId="2A83CB2E" w:rsidR="00485AF9" w:rsidRDefault="00D749F2" w:rsidP="00C50BDC">
      <w:pPr>
        <w:spacing w:line="360" w:lineRule="auto"/>
        <w:ind w:firstLine="720"/>
        <w:jc w:val="both"/>
        <w:rPr>
          <w:sz w:val="24"/>
          <w:szCs w:val="24"/>
        </w:rPr>
      </w:pPr>
      <w:r>
        <w:rPr>
          <w:sz w:val="24"/>
          <w:szCs w:val="24"/>
        </w:rPr>
        <w:t xml:space="preserve">Em síntese, os dados indicam que a permanência na atividade resulta de um equilíbrio instável entre vantagens funcionais (autonomia, acesso rápido à renda) e desvantagens estruturais (baixa remuneração, insegurança, longas jornadas). A alta intenção de continuar, mesmo diante da insatisfação predominante, reforça a natureza coercitiva indireta instrumental desse modelo, que mantém os trabalhadores presos em um ciclo de dependência e </w:t>
      </w:r>
      <w:r w:rsidR="00701E6B">
        <w:rPr>
          <w:sz w:val="24"/>
          <w:szCs w:val="24"/>
        </w:rPr>
        <w:t>auto exploração</w:t>
      </w:r>
      <w:r>
        <w:rPr>
          <w:sz w:val="24"/>
          <w:szCs w:val="24"/>
        </w:rPr>
        <w:t>, sustentado pelo discurso de flexibilidade e empreendedorismo individual.</w:t>
      </w:r>
    </w:p>
    <w:p w14:paraId="37F9DF35" w14:textId="00C211CE" w:rsidR="00485AF9" w:rsidRPr="00B860EE" w:rsidRDefault="00F657AA" w:rsidP="00C50BDC">
      <w:pPr>
        <w:pStyle w:val="Ttulo1"/>
      </w:pPr>
      <w:bookmarkStart w:id="15" w:name="_Toc206665743"/>
      <w:r w:rsidRPr="00B860EE">
        <w:t>Considerações Finais</w:t>
      </w:r>
      <w:bookmarkEnd w:id="15"/>
      <w:r w:rsidRPr="00B860EE">
        <w:t xml:space="preserve"> </w:t>
      </w:r>
    </w:p>
    <w:p w14:paraId="754B1C3A" w14:textId="77777777" w:rsidR="00F657AA" w:rsidRDefault="00F657AA">
      <w:pPr>
        <w:spacing w:line="360" w:lineRule="auto"/>
        <w:jc w:val="both"/>
        <w:rPr>
          <w:b/>
          <w:sz w:val="24"/>
          <w:szCs w:val="24"/>
        </w:rPr>
      </w:pPr>
    </w:p>
    <w:p w14:paraId="45F14F9F" w14:textId="2EB72525" w:rsidR="00701E6B" w:rsidRDefault="00D749F2" w:rsidP="00B860EE">
      <w:pPr>
        <w:spacing w:line="360" w:lineRule="auto"/>
        <w:ind w:firstLine="720"/>
        <w:jc w:val="both"/>
        <w:rPr>
          <w:sz w:val="24"/>
          <w:szCs w:val="24"/>
        </w:rPr>
      </w:pPr>
      <w:r>
        <w:rPr>
          <w:sz w:val="24"/>
          <w:szCs w:val="24"/>
        </w:rPr>
        <w:t xml:space="preserve">A análise desenvolvida ao longo deste trabalho evidencia que a decisão de ingressar e permanecer no trabalho de entregas por aplicativo na Região Metropolitana de São Paulo </w:t>
      </w:r>
      <w:r w:rsidR="00D010D9">
        <w:rPr>
          <w:sz w:val="24"/>
          <w:szCs w:val="24"/>
        </w:rPr>
        <w:t xml:space="preserve">em detrimento de outras formas de trabalho </w:t>
      </w:r>
      <w:r>
        <w:rPr>
          <w:sz w:val="24"/>
          <w:szCs w:val="24"/>
        </w:rPr>
        <w:t>não se explica apenas pelas supostas vantagens apresentadas pelas plataformas, mas sobretudo pelo contexto econômico e social que as torna uma das poucas alternativas viáveis para amplos contingentes da força de trabalho. A pesquisa demonstr</w:t>
      </w:r>
      <w:r w:rsidR="00FB69DA">
        <w:rPr>
          <w:sz w:val="24"/>
          <w:szCs w:val="24"/>
        </w:rPr>
        <w:t>ou</w:t>
      </w:r>
      <w:r>
        <w:rPr>
          <w:sz w:val="24"/>
          <w:szCs w:val="24"/>
        </w:rPr>
        <w:t xml:space="preserve"> que, embora a autonomia e a flexibilidade apareçam como atrativos no discurso das empresas e na percepção inicial de muitos trabalhadores, esses elementos se revelam condicionados a mecanismos de controle algorítmico e a uma lógica de autogerenciamento subordinado (ABÍLIO, 2019), que desloca os riscos e custos da atividade para o indivíduo, ao mesmo tempo em que limita sua liberdade real.</w:t>
      </w:r>
    </w:p>
    <w:p w14:paraId="70E12FA5" w14:textId="2DAE3878" w:rsidR="00701E6B" w:rsidRDefault="00D749F2" w:rsidP="00B860EE">
      <w:pPr>
        <w:spacing w:line="360" w:lineRule="auto"/>
        <w:ind w:firstLine="720"/>
        <w:jc w:val="both"/>
        <w:rPr>
          <w:sz w:val="24"/>
          <w:szCs w:val="24"/>
        </w:rPr>
      </w:pPr>
      <w:r>
        <w:rPr>
          <w:sz w:val="24"/>
          <w:szCs w:val="24"/>
        </w:rPr>
        <w:t>Os dados mostra</w:t>
      </w:r>
      <w:r w:rsidR="00FB69DA">
        <w:rPr>
          <w:sz w:val="24"/>
          <w:szCs w:val="24"/>
        </w:rPr>
        <w:t>ram</w:t>
      </w:r>
      <w:r>
        <w:rPr>
          <w:sz w:val="24"/>
          <w:szCs w:val="24"/>
        </w:rPr>
        <w:t xml:space="preserve"> que a permanência na atividade está fortemente ancorada em motivações de caráter instrumental, como a necessidade imediata de renda, a ausência de alternativas no mercado formal e o acesso rápido ao dinheiro. </w:t>
      </w:r>
      <w:r>
        <w:rPr>
          <w:sz w:val="24"/>
          <w:szCs w:val="24"/>
        </w:rPr>
        <w:lastRenderedPageBreak/>
        <w:t>Mesmo diante de insatisfação expressiva com as condições de trabalho (marcada por jornadas extensas, remuneração insuficiente, insegurança e ausência de garantias), a maioria manifesta intenção de continuar na atividade, evidenciando um ciclo de dependência que prende o trabalhador ao modelo. Essa contradição entre insatisfação e permanência reforça o diagnóstico de que o trabalho plataformizado opera sob uma coerção indireta, sustentada pela precarização estrutural e pela desproteção jurídica que caracterizam o cenário laboral brasileiro contemporâneo.</w:t>
      </w:r>
    </w:p>
    <w:p w14:paraId="6AE71B89" w14:textId="4C50612C" w:rsidR="00701E6B" w:rsidRDefault="00D749F2" w:rsidP="00B860EE">
      <w:pPr>
        <w:spacing w:line="360" w:lineRule="auto"/>
        <w:ind w:firstLine="720"/>
        <w:jc w:val="both"/>
        <w:rPr>
          <w:sz w:val="24"/>
          <w:szCs w:val="24"/>
        </w:rPr>
      </w:pPr>
      <w:r>
        <w:rPr>
          <w:sz w:val="24"/>
          <w:szCs w:val="24"/>
        </w:rPr>
        <w:t>Ao comparar as plataformas ao regime celetista, constata-se que não se trata de uma substituição equivalente, mas de um deslocamento para uma forma de trabalho que, sob a retórica do empreendedorismo e da liberdade individual, consolida um modelo de exploração intensificado. Se, para muitos trabalhadores, a CLT representa rigidez e baixos salários, as plataformas oferecem um “oposto” ilusoriamente: o que se apresenta como autonomia é, na prática, uma adaptação forçada a condições instáveis, imprevisíveis e individualizadas, que fragmentam a classe trabalhadora e dificultam a organização coletiva.</w:t>
      </w:r>
    </w:p>
    <w:p w14:paraId="4A54C26B" w14:textId="2646AF77" w:rsidR="00190E00" w:rsidRDefault="00D749F2" w:rsidP="00701E6B">
      <w:pPr>
        <w:spacing w:line="360" w:lineRule="auto"/>
        <w:ind w:firstLine="720"/>
        <w:jc w:val="both"/>
        <w:rPr>
          <w:sz w:val="24"/>
          <w:szCs w:val="24"/>
        </w:rPr>
      </w:pPr>
      <w:r>
        <w:rPr>
          <w:sz w:val="24"/>
          <w:szCs w:val="24"/>
        </w:rPr>
        <w:t>Essa realidade impõe desafios urgentes à formulação de políticas públicas e à regulação do trabalho mediado por plataformas digitais, de forma que as plataformas sejam reguladas de forma que atendam às necessidades dos trabalhadores.</w:t>
      </w:r>
      <w:r w:rsidR="0078365F">
        <w:rPr>
          <w:sz w:val="24"/>
          <w:szCs w:val="24"/>
        </w:rPr>
        <w:t xml:space="preserve"> O </w:t>
      </w:r>
      <w:r w:rsidR="00765BEC">
        <w:rPr>
          <w:sz w:val="24"/>
          <w:szCs w:val="24"/>
        </w:rPr>
        <w:t>E</w:t>
      </w:r>
      <w:r w:rsidR="0078365F">
        <w:rPr>
          <w:sz w:val="24"/>
          <w:szCs w:val="24"/>
        </w:rPr>
        <w:t>ntrevista</w:t>
      </w:r>
      <w:r w:rsidR="00765BEC">
        <w:rPr>
          <w:sz w:val="24"/>
          <w:szCs w:val="24"/>
        </w:rPr>
        <w:t xml:space="preserve">do </w:t>
      </w:r>
      <w:r w:rsidR="0078365F">
        <w:rPr>
          <w:sz w:val="24"/>
          <w:szCs w:val="24"/>
        </w:rPr>
        <w:t xml:space="preserve">1 nos relatou as ações </w:t>
      </w:r>
      <w:r w:rsidR="00765BEC">
        <w:rPr>
          <w:sz w:val="24"/>
          <w:szCs w:val="24"/>
        </w:rPr>
        <w:t xml:space="preserve">recentes </w:t>
      </w:r>
      <w:r w:rsidR="0078365F">
        <w:rPr>
          <w:sz w:val="24"/>
          <w:szCs w:val="24"/>
        </w:rPr>
        <w:t xml:space="preserve">de cunho legislativo para </w:t>
      </w:r>
      <w:r w:rsidR="000E3AA0">
        <w:rPr>
          <w:sz w:val="24"/>
          <w:szCs w:val="24"/>
        </w:rPr>
        <w:t xml:space="preserve">promover alguma proteção </w:t>
      </w:r>
      <w:r w:rsidR="00990E6E">
        <w:rPr>
          <w:sz w:val="24"/>
          <w:szCs w:val="24"/>
        </w:rPr>
        <w:t>social,</w:t>
      </w:r>
      <w:r w:rsidR="000E3AA0">
        <w:rPr>
          <w:sz w:val="24"/>
          <w:szCs w:val="24"/>
        </w:rPr>
        <w:t xml:space="preserve"> iniciando com a remuneração mínima e posteriormente a previdência. </w:t>
      </w:r>
      <w:r w:rsidR="00990E6E">
        <w:rPr>
          <w:sz w:val="24"/>
          <w:szCs w:val="24"/>
        </w:rPr>
        <w:t>Essas pautas, segundo ele, têm</w:t>
      </w:r>
      <w:r w:rsidR="000E3AA0">
        <w:rPr>
          <w:sz w:val="24"/>
          <w:szCs w:val="24"/>
        </w:rPr>
        <w:t xml:space="preserve"> avançado</w:t>
      </w:r>
      <w:r w:rsidR="00765BEC">
        <w:rPr>
          <w:sz w:val="24"/>
          <w:szCs w:val="24"/>
        </w:rPr>
        <w:t xml:space="preserve"> (</w:t>
      </w:r>
      <w:r w:rsidR="00FA7BF7">
        <w:rPr>
          <w:sz w:val="24"/>
          <w:szCs w:val="24"/>
        </w:rPr>
        <w:t>PL 2479/2025)</w:t>
      </w:r>
      <w:r w:rsidR="000E3AA0">
        <w:rPr>
          <w:sz w:val="24"/>
          <w:szCs w:val="24"/>
        </w:rPr>
        <w:t xml:space="preserve">, em que pese as ações da “Bancada do Like” que busca proteger os interesses das Big Techs das plataformas de </w:t>
      </w:r>
      <w:r w:rsidR="00765BEC">
        <w:rPr>
          <w:sz w:val="24"/>
          <w:szCs w:val="24"/>
        </w:rPr>
        <w:t xml:space="preserve">entregas. </w:t>
      </w:r>
      <w:r>
        <w:rPr>
          <w:sz w:val="24"/>
          <w:szCs w:val="24"/>
        </w:rPr>
        <w:t xml:space="preserve"> </w:t>
      </w:r>
    </w:p>
    <w:p w14:paraId="5EAA7F1D" w14:textId="24AD6208" w:rsidR="00701E6B" w:rsidRDefault="00190E00" w:rsidP="00B860EE">
      <w:pPr>
        <w:spacing w:line="360" w:lineRule="auto"/>
        <w:ind w:firstLine="720"/>
        <w:jc w:val="both"/>
        <w:rPr>
          <w:sz w:val="24"/>
          <w:szCs w:val="24"/>
        </w:rPr>
      </w:pPr>
      <w:r>
        <w:rPr>
          <w:sz w:val="24"/>
          <w:szCs w:val="24"/>
        </w:rPr>
        <w:t>Acredita-se que q</w:t>
      </w:r>
      <w:r w:rsidR="00D749F2">
        <w:rPr>
          <w:sz w:val="24"/>
          <w:szCs w:val="24"/>
        </w:rPr>
        <w:t xml:space="preserve">ualquer iniciativa nesse sentido precisa reconhecer que a permanência nessa atividade decorre mais de constrangimentos estruturais do que de adesão voluntária, e que a proteção desses trabalhadores exige enfrentar tanto a precarização material quanto a ideologia que a legitima. Mais do que adaptar direitos existentes, é necessário criar mecanismos que responsabilizem as plataformas pelo trabalho que intermediam, garantindo condições dignas e seguras, sem </w:t>
      </w:r>
      <w:r w:rsidR="00D010D9">
        <w:rPr>
          <w:sz w:val="24"/>
          <w:szCs w:val="24"/>
        </w:rPr>
        <w:t>renunciar às</w:t>
      </w:r>
      <w:r w:rsidR="00D749F2">
        <w:rPr>
          <w:sz w:val="24"/>
          <w:szCs w:val="24"/>
        </w:rPr>
        <w:t xml:space="preserve"> inovações tecnológicas que caracterizam esse modelo, além de uma nova ótica sob a CLT.</w:t>
      </w:r>
    </w:p>
    <w:p w14:paraId="23D69C84" w14:textId="5B49C36F" w:rsidR="00485AF9" w:rsidRDefault="00D749F2">
      <w:pPr>
        <w:spacing w:line="360" w:lineRule="auto"/>
        <w:ind w:firstLine="720"/>
        <w:jc w:val="both"/>
        <w:rPr>
          <w:sz w:val="24"/>
          <w:szCs w:val="24"/>
        </w:rPr>
      </w:pPr>
      <w:r>
        <w:rPr>
          <w:sz w:val="24"/>
          <w:szCs w:val="24"/>
        </w:rPr>
        <w:t xml:space="preserve">Por fim, compreender o trabalho via plataformas como parte de um processo mais amplo de reconfiguração neoliberal das relações laborais é fundamental para que se possa enfrentar suas consequências de forma estrutural. Este estudo, ainda </w:t>
      </w:r>
      <w:r>
        <w:rPr>
          <w:sz w:val="24"/>
          <w:szCs w:val="24"/>
        </w:rPr>
        <w:lastRenderedPageBreak/>
        <w:t>que limitado ao recorte dos motoentregadores na RMSP, contribui para essa reflexão ao evidenciar que o problema não está apenas nas práticas das empresas, mas no ambiente econômico, jurídico e político que permite e, em certa medida, estimula a manutenção desse modelo. Ao trazer à tona a voz e a experiência daqueles que vivem empírica e diariamente essa realidade, reafirma-se a necessidade de deslocar o debate para além do fetiche da flexibilidade e de discursos neoliberais que propagam o subemprego como empreendedorismo, enfrentando de forma direta as contradições e os custos humanos do trabalho plataformizado.</w:t>
      </w:r>
    </w:p>
    <w:p w14:paraId="49BCC1C6" w14:textId="77777777" w:rsidR="00F72D44" w:rsidRDefault="00F72D44">
      <w:pPr>
        <w:spacing w:line="360" w:lineRule="auto"/>
        <w:ind w:firstLine="720"/>
        <w:jc w:val="both"/>
        <w:rPr>
          <w:sz w:val="24"/>
          <w:szCs w:val="24"/>
        </w:rPr>
      </w:pPr>
    </w:p>
    <w:p w14:paraId="7BA4A4E1" w14:textId="64C6D46E" w:rsidR="00F72D44" w:rsidRDefault="00F72D44" w:rsidP="00C50BDC">
      <w:pPr>
        <w:pStyle w:val="Ttulo1"/>
      </w:pPr>
      <w:bookmarkStart w:id="16" w:name="_Toc206665744"/>
      <w:r w:rsidRPr="00B860EE">
        <w:t>Lista das publicações resultantes no período da bolsa</w:t>
      </w:r>
      <w:bookmarkEnd w:id="16"/>
    </w:p>
    <w:p w14:paraId="407FA13C" w14:textId="77777777" w:rsidR="00F72D44" w:rsidRDefault="00F72D44" w:rsidP="00F72D44">
      <w:pPr>
        <w:spacing w:line="360" w:lineRule="auto"/>
        <w:ind w:left="360"/>
        <w:jc w:val="both"/>
        <w:rPr>
          <w:sz w:val="24"/>
          <w:szCs w:val="24"/>
        </w:rPr>
      </w:pPr>
    </w:p>
    <w:p w14:paraId="38B9777C" w14:textId="77777777" w:rsidR="00F72D44" w:rsidRDefault="00F72D44" w:rsidP="00F72D44">
      <w:pPr>
        <w:spacing w:line="360" w:lineRule="auto"/>
        <w:ind w:left="360"/>
        <w:jc w:val="both"/>
        <w:rPr>
          <w:sz w:val="24"/>
          <w:szCs w:val="24"/>
        </w:rPr>
      </w:pPr>
      <w:r w:rsidRPr="00B860EE">
        <w:rPr>
          <w:sz w:val="24"/>
          <w:szCs w:val="24"/>
        </w:rPr>
        <w:t xml:space="preserve">a) Artigos em revistas científicas indexadas; </w:t>
      </w:r>
    </w:p>
    <w:p w14:paraId="1B5B3ADD" w14:textId="77777777" w:rsidR="00F72D44" w:rsidRDefault="00F72D44" w:rsidP="00F72D44">
      <w:pPr>
        <w:spacing w:line="360" w:lineRule="auto"/>
        <w:ind w:left="360"/>
        <w:jc w:val="both"/>
        <w:rPr>
          <w:sz w:val="24"/>
          <w:szCs w:val="24"/>
        </w:rPr>
      </w:pPr>
      <w:r w:rsidRPr="00B860EE">
        <w:rPr>
          <w:sz w:val="24"/>
          <w:szCs w:val="24"/>
        </w:rPr>
        <w:t xml:space="preserve">b) Artigos em revistas científicas não indexadas; </w:t>
      </w:r>
    </w:p>
    <w:p w14:paraId="106587FD" w14:textId="77777777" w:rsidR="00F72D44" w:rsidRDefault="00F72D44" w:rsidP="00F72D44">
      <w:pPr>
        <w:spacing w:line="360" w:lineRule="auto"/>
        <w:ind w:left="360"/>
        <w:jc w:val="both"/>
        <w:rPr>
          <w:sz w:val="24"/>
          <w:szCs w:val="24"/>
        </w:rPr>
      </w:pPr>
      <w:r w:rsidRPr="00B860EE">
        <w:rPr>
          <w:sz w:val="24"/>
          <w:szCs w:val="24"/>
        </w:rPr>
        <w:t xml:space="preserve">c) Trabalhos apresentados em conferências internacionais; </w:t>
      </w:r>
    </w:p>
    <w:p w14:paraId="717D570A" w14:textId="77777777" w:rsidR="00F72D44" w:rsidRDefault="00F72D44" w:rsidP="00F72D44">
      <w:pPr>
        <w:spacing w:line="360" w:lineRule="auto"/>
        <w:ind w:left="360"/>
        <w:jc w:val="both"/>
        <w:rPr>
          <w:sz w:val="24"/>
          <w:szCs w:val="24"/>
        </w:rPr>
      </w:pPr>
      <w:r w:rsidRPr="00B860EE">
        <w:rPr>
          <w:sz w:val="24"/>
          <w:szCs w:val="24"/>
        </w:rPr>
        <w:t xml:space="preserve">d) Trabalhos apresentados em conferências nacionais; </w:t>
      </w:r>
    </w:p>
    <w:p w14:paraId="749D6944" w14:textId="6E13324B" w:rsidR="00F72D44" w:rsidRPr="00B860EE" w:rsidRDefault="00F72D44" w:rsidP="00B860EE">
      <w:pPr>
        <w:spacing w:line="360" w:lineRule="auto"/>
        <w:ind w:left="360"/>
        <w:jc w:val="both"/>
        <w:rPr>
          <w:sz w:val="24"/>
          <w:szCs w:val="24"/>
        </w:rPr>
      </w:pPr>
      <w:r w:rsidRPr="00B860EE">
        <w:rPr>
          <w:sz w:val="24"/>
          <w:szCs w:val="24"/>
        </w:rPr>
        <w:t>e) Patentes solicitadas ou obtidas</w:t>
      </w:r>
    </w:p>
    <w:p w14:paraId="16E980C7" w14:textId="77777777" w:rsidR="00C432D8" w:rsidRDefault="00C432D8">
      <w:pPr>
        <w:spacing w:line="360" w:lineRule="auto"/>
        <w:ind w:firstLine="720"/>
        <w:jc w:val="both"/>
        <w:rPr>
          <w:sz w:val="24"/>
          <w:szCs w:val="24"/>
        </w:rPr>
      </w:pPr>
    </w:p>
    <w:p w14:paraId="4D899914" w14:textId="77777777" w:rsidR="00C432D8" w:rsidRDefault="00C432D8">
      <w:pPr>
        <w:spacing w:line="360" w:lineRule="auto"/>
        <w:ind w:firstLine="720"/>
        <w:jc w:val="both"/>
        <w:rPr>
          <w:sz w:val="24"/>
          <w:szCs w:val="24"/>
        </w:rPr>
      </w:pPr>
    </w:p>
    <w:p w14:paraId="69CA1F2D" w14:textId="77777777" w:rsidR="00C432D8" w:rsidRDefault="00C432D8">
      <w:pPr>
        <w:spacing w:line="360" w:lineRule="auto"/>
        <w:ind w:firstLine="720"/>
        <w:jc w:val="both"/>
        <w:rPr>
          <w:sz w:val="24"/>
          <w:szCs w:val="24"/>
        </w:rPr>
      </w:pPr>
    </w:p>
    <w:p w14:paraId="440CA9F6" w14:textId="77777777" w:rsidR="00C432D8" w:rsidRDefault="00C432D8">
      <w:pPr>
        <w:spacing w:line="360" w:lineRule="auto"/>
        <w:ind w:firstLine="720"/>
        <w:jc w:val="both"/>
        <w:rPr>
          <w:sz w:val="24"/>
          <w:szCs w:val="24"/>
        </w:rPr>
      </w:pPr>
    </w:p>
    <w:p w14:paraId="3C48C050" w14:textId="77777777" w:rsidR="00C432D8" w:rsidRDefault="00C432D8">
      <w:pPr>
        <w:spacing w:line="360" w:lineRule="auto"/>
        <w:ind w:firstLine="720"/>
        <w:jc w:val="both"/>
        <w:rPr>
          <w:sz w:val="24"/>
          <w:szCs w:val="24"/>
        </w:rPr>
      </w:pPr>
    </w:p>
    <w:p w14:paraId="27D7B426" w14:textId="77777777" w:rsidR="00C432D8" w:rsidRDefault="00C432D8">
      <w:pPr>
        <w:spacing w:line="360" w:lineRule="auto"/>
        <w:ind w:firstLine="720"/>
        <w:jc w:val="both"/>
        <w:rPr>
          <w:sz w:val="24"/>
          <w:szCs w:val="24"/>
        </w:rPr>
      </w:pPr>
    </w:p>
    <w:p w14:paraId="034BFB12" w14:textId="77777777" w:rsidR="00C432D8" w:rsidRDefault="00C432D8">
      <w:pPr>
        <w:spacing w:line="360" w:lineRule="auto"/>
        <w:ind w:firstLine="720"/>
        <w:jc w:val="both"/>
        <w:rPr>
          <w:sz w:val="24"/>
          <w:szCs w:val="24"/>
        </w:rPr>
      </w:pPr>
    </w:p>
    <w:p w14:paraId="641BC67D" w14:textId="77777777" w:rsidR="00C432D8" w:rsidRDefault="00C432D8">
      <w:pPr>
        <w:spacing w:line="360" w:lineRule="auto"/>
        <w:ind w:firstLine="720"/>
        <w:jc w:val="both"/>
        <w:rPr>
          <w:sz w:val="24"/>
          <w:szCs w:val="24"/>
        </w:rPr>
      </w:pPr>
    </w:p>
    <w:p w14:paraId="002D606D" w14:textId="77777777" w:rsidR="00C432D8" w:rsidRDefault="00C432D8">
      <w:pPr>
        <w:spacing w:line="360" w:lineRule="auto"/>
        <w:ind w:firstLine="720"/>
        <w:jc w:val="both"/>
        <w:rPr>
          <w:sz w:val="24"/>
          <w:szCs w:val="24"/>
        </w:rPr>
      </w:pPr>
    </w:p>
    <w:p w14:paraId="778E0502" w14:textId="77777777" w:rsidR="00C432D8" w:rsidRDefault="00C432D8">
      <w:pPr>
        <w:spacing w:line="360" w:lineRule="auto"/>
        <w:ind w:firstLine="720"/>
        <w:jc w:val="both"/>
        <w:rPr>
          <w:sz w:val="24"/>
          <w:szCs w:val="24"/>
        </w:rPr>
      </w:pPr>
    </w:p>
    <w:p w14:paraId="5B8E647C" w14:textId="77777777" w:rsidR="00C432D8" w:rsidRDefault="00C432D8">
      <w:pPr>
        <w:spacing w:line="360" w:lineRule="auto"/>
        <w:ind w:firstLine="720"/>
        <w:jc w:val="both"/>
        <w:rPr>
          <w:sz w:val="24"/>
          <w:szCs w:val="24"/>
        </w:rPr>
      </w:pPr>
    </w:p>
    <w:p w14:paraId="43488AF8" w14:textId="77777777" w:rsidR="00C432D8" w:rsidRDefault="00C432D8">
      <w:pPr>
        <w:spacing w:line="360" w:lineRule="auto"/>
        <w:ind w:firstLine="720"/>
        <w:jc w:val="both"/>
        <w:rPr>
          <w:sz w:val="24"/>
          <w:szCs w:val="24"/>
        </w:rPr>
      </w:pPr>
    </w:p>
    <w:p w14:paraId="5C53F287" w14:textId="77777777" w:rsidR="00C432D8" w:rsidRDefault="00C432D8">
      <w:pPr>
        <w:spacing w:line="360" w:lineRule="auto"/>
        <w:ind w:firstLine="720"/>
        <w:jc w:val="both"/>
        <w:rPr>
          <w:sz w:val="24"/>
          <w:szCs w:val="24"/>
        </w:rPr>
      </w:pPr>
    </w:p>
    <w:p w14:paraId="5FECD3B3" w14:textId="77777777" w:rsidR="00C432D8" w:rsidRDefault="00C432D8">
      <w:pPr>
        <w:spacing w:line="360" w:lineRule="auto"/>
        <w:ind w:firstLine="720"/>
        <w:jc w:val="both"/>
        <w:rPr>
          <w:sz w:val="24"/>
          <w:szCs w:val="24"/>
        </w:rPr>
      </w:pPr>
    </w:p>
    <w:p w14:paraId="07DF0A3B" w14:textId="77777777" w:rsidR="00C432D8" w:rsidRDefault="00C432D8">
      <w:pPr>
        <w:spacing w:line="360" w:lineRule="auto"/>
        <w:ind w:firstLine="720"/>
        <w:jc w:val="both"/>
        <w:rPr>
          <w:sz w:val="24"/>
          <w:szCs w:val="24"/>
        </w:rPr>
      </w:pPr>
    </w:p>
    <w:p w14:paraId="3A52AEBC" w14:textId="77777777" w:rsidR="00C432D8" w:rsidRDefault="00C432D8">
      <w:pPr>
        <w:spacing w:line="360" w:lineRule="auto"/>
        <w:ind w:firstLine="720"/>
        <w:jc w:val="both"/>
        <w:rPr>
          <w:sz w:val="24"/>
          <w:szCs w:val="24"/>
        </w:rPr>
      </w:pPr>
    </w:p>
    <w:p w14:paraId="5412D7B0" w14:textId="77777777" w:rsidR="00C432D8" w:rsidRDefault="00C432D8">
      <w:pPr>
        <w:spacing w:line="360" w:lineRule="auto"/>
        <w:ind w:firstLine="720"/>
        <w:jc w:val="both"/>
        <w:rPr>
          <w:sz w:val="24"/>
          <w:szCs w:val="24"/>
        </w:rPr>
      </w:pPr>
    </w:p>
    <w:p w14:paraId="23A43DA9" w14:textId="77777777" w:rsidR="00C432D8" w:rsidRDefault="00C432D8">
      <w:pPr>
        <w:spacing w:line="360" w:lineRule="auto"/>
        <w:ind w:firstLine="720"/>
        <w:jc w:val="both"/>
        <w:rPr>
          <w:sz w:val="24"/>
          <w:szCs w:val="24"/>
        </w:rPr>
      </w:pPr>
    </w:p>
    <w:p w14:paraId="415CB2AF" w14:textId="468CC010" w:rsidR="00485AF9" w:rsidRDefault="00F657AA" w:rsidP="00C50BDC">
      <w:pPr>
        <w:pStyle w:val="Ttulo1"/>
        <w:rPr>
          <w:highlight w:val="white"/>
        </w:rPr>
      </w:pPr>
      <w:bookmarkStart w:id="17" w:name="_Toc206665745"/>
      <w:r>
        <w:rPr>
          <w:highlight w:val="white"/>
        </w:rPr>
        <w:t>Referências Bibliográficas</w:t>
      </w:r>
      <w:bookmarkEnd w:id="17"/>
    </w:p>
    <w:p w14:paraId="1C3FBF37"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 xml:space="preserve">ABÍLIO, Ludmila </w:t>
      </w:r>
      <w:proofErr w:type="spellStart"/>
      <w:r>
        <w:rPr>
          <w:color w:val="0D0D0D"/>
          <w:sz w:val="24"/>
          <w:szCs w:val="24"/>
          <w:highlight w:val="white"/>
        </w:rPr>
        <w:t>Costhek</w:t>
      </w:r>
      <w:proofErr w:type="spellEnd"/>
      <w:r>
        <w:rPr>
          <w:color w:val="0D0D0D"/>
          <w:sz w:val="24"/>
          <w:szCs w:val="24"/>
          <w:highlight w:val="white"/>
        </w:rPr>
        <w:t>. Uberização e juventude periférica: desigualdades, autogerenciamento e novas formas de controle do trabalho. Novos Estudos – CEBRAP, v. 39, n. 3, p. 579-597, 2020.</w:t>
      </w:r>
    </w:p>
    <w:p w14:paraId="54975A13"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 xml:space="preserve">ABÍLIO, Ludmila </w:t>
      </w:r>
      <w:proofErr w:type="spellStart"/>
      <w:r>
        <w:rPr>
          <w:color w:val="0D0D0D"/>
          <w:sz w:val="24"/>
          <w:szCs w:val="24"/>
          <w:highlight w:val="white"/>
        </w:rPr>
        <w:t>Costhek</w:t>
      </w:r>
      <w:proofErr w:type="spellEnd"/>
      <w:r>
        <w:rPr>
          <w:color w:val="0D0D0D"/>
          <w:sz w:val="24"/>
          <w:szCs w:val="24"/>
          <w:highlight w:val="white"/>
        </w:rPr>
        <w:t xml:space="preserve">. Uberização: a era do trabalhador </w:t>
      </w:r>
      <w:proofErr w:type="spellStart"/>
      <w:r>
        <w:rPr>
          <w:color w:val="0D0D0D"/>
          <w:sz w:val="24"/>
          <w:szCs w:val="24"/>
          <w:highlight w:val="white"/>
        </w:rPr>
        <w:t>just</w:t>
      </w:r>
      <w:proofErr w:type="spellEnd"/>
      <w:r>
        <w:rPr>
          <w:color w:val="0D0D0D"/>
          <w:sz w:val="24"/>
          <w:szCs w:val="24"/>
          <w:highlight w:val="white"/>
        </w:rPr>
        <w:t>-</w:t>
      </w:r>
      <w:proofErr w:type="spellStart"/>
      <w:r>
        <w:rPr>
          <w:color w:val="0D0D0D"/>
          <w:sz w:val="24"/>
          <w:szCs w:val="24"/>
          <w:highlight w:val="white"/>
        </w:rPr>
        <w:t>in-time</w:t>
      </w:r>
      <w:proofErr w:type="spellEnd"/>
      <w:r>
        <w:rPr>
          <w:color w:val="0D0D0D"/>
          <w:sz w:val="24"/>
          <w:szCs w:val="24"/>
          <w:highlight w:val="white"/>
        </w:rPr>
        <w:t>? Estudos Avançados, São Paulo, v. 34, n. 98, p. 111-126, 2020.</w:t>
      </w:r>
    </w:p>
    <w:p w14:paraId="4D67747A"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 xml:space="preserve">ABÍLIO, Ludmila </w:t>
      </w:r>
      <w:proofErr w:type="spellStart"/>
      <w:r>
        <w:rPr>
          <w:color w:val="0D0D0D"/>
          <w:sz w:val="24"/>
          <w:szCs w:val="24"/>
          <w:highlight w:val="white"/>
        </w:rPr>
        <w:t>Costhek</w:t>
      </w:r>
      <w:proofErr w:type="spellEnd"/>
      <w:r>
        <w:rPr>
          <w:color w:val="0D0D0D"/>
          <w:sz w:val="24"/>
          <w:szCs w:val="24"/>
          <w:highlight w:val="white"/>
        </w:rPr>
        <w:t xml:space="preserve">. Uberização: do empreendedorismo para o autogerenciamento subordinado. </w:t>
      </w:r>
      <w:proofErr w:type="spellStart"/>
      <w:r>
        <w:rPr>
          <w:color w:val="0D0D0D"/>
          <w:sz w:val="24"/>
          <w:szCs w:val="24"/>
          <w:highlight w:val="white"/>
        </w:rPr>
        <w:t>Psicoperspectivas</w:t>
      </w:r>
      <w:proofErr w:type="spellEnd"/>
      <w:r>
        <w:rPr>
          <w:color w:val="0D0D0D"/>
          <w:sz w:val="24"/>
          <w:szCs w:val="24"/>
          <w:highlight w:val="white"/>
        </w:rPr>
        <w:t>, Valparaíso, v. 18, n. 3, p. 41-51, nov. 2019.</w:t>
      </w:r>
    </w:p>
    <w:p w14:paraId="14EC438A"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 xml:space="preserve">ACOSTA, Anderson; RUPPENTHAL, Janaina Elisa. A precarização do trabalho e o sistema de produção </w:t>
      </w:r>
      <w:proofErr w:type="spellStart"/>
      <w:r>
        <w:rPr>
          <w:color w:val="0D0D0D"/>
          <w:sz w:val="24"/>
          <w:szCs w:val="24"/>
          <w:highlight w:val="white"/>
        </w:rPr>
        <w:t>just</w:t>
      </w:r>
      <w:proofErr w:type="spellEnd"/>
      <w:r>
        <w:rPr>
          <w:color w:val="0D0D0D"/>
          <w:sz w:val="24"/>
          <w:szCs w:val="24"/>
          <w:highlight w:val="white"/>
        </w:rPr>
        <w:t xml:space="preserve"> in time: uma análise crítica. Revista </w:t>
      </w:r>
      <w:proofErr w:type="spellStart"/>
      <w:r>
        <w:rPr>
          <w:color w:val="0D0D0D"/>
          <w:sz w:val="24"/>
          <w:szCs w:val="24"/>
          <w:highlight w:val="white"/>
        </w:rPr>
        <w:t>Katálysis</w:t>
      </w:r>
      <w:proofErr w:type="spellEnd"/>
      <w:r>
        <w:rPr>
          <w:color w:val="0D0D0D"/>
          <w:sz w:val="24"/>
          <w:szCs w:val="24"/>
          <w:highlight w:val="white"/>
        </w:rPr>
        <w:t>, Florianópolis, v. 22, n. 3, p. 456-465, 2019.</w:t>
      </w:r>
    </w:p>
    <w:p w14:paraId="46E7C918"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ANTUNES, Ricardo. Adeus ao trabalho? Ensaios sobre as metamorfoses e a centralidade do mundo do trabalho. 16. ed. São Paulo: Cortez, 2011.</w:t>
      </w:r>
    </w:p>
    <w:p w14:paraId="451A6DE4"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ANTUNES, Ricardo. O privilégio da servidão: o novo proletariado de serviços na era digital. São Paulo: Boitempo Editorial, 2018.</w:t>
      </w:r>
    </w:p>
    <w:p w14:paraId="21F6AB4E"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 xml:space="preserve">BECKER, Howard. Notes </w:t>
      </w:r>
      <w:proofErr w:type="spellStart"/>
      <w:r>
        <w:rPr>
          <w:color w:val="0D0D0D"/>
          <w:sz w:val="24"/>
          <w:szCs w:val="24"/>
          <w:highlight w:val="white"/>
        </w:rPr>
        <w:t>on</w:t>
      </w:r>
      <w:proofErr w:type="spellEnd"/>
      <w:r>
        <w:rPr>
          <w:color w:val="0D0D0D"/>
          <w:sz w:val="24"/>
          <w:szCs w:val="24"/>
          <w:highlight w:val="white"/>
        </w:rPr>
        <w:t xml:space="preserve"> </w:t>
      </w:r>
      <w:proofErr w:type="spellStart"/>
      <w:r>
        <w:rPr>
          <w:color w:val="0D0D0D"/>
          <w:sz w:val="24"/>
          <w:szCs w:val="24"/>
          <w:highlight w:val="white"/>
        </w:rPr>
        <w:t>the</w:t>
      </w:r>
      <w:proofErr w:type="spellEnd"/>
      <w:r>
        <w:rPr>
          <w:color w:val="0D0D0D"/>
          <w:sz w:val="24"/>
          <w:szCs w:val="24"/>
          <w:highlight w:val="white"/>
        </w:rPr>
        <w:t xml:space="preserve"> </w:t>
      </w:r>
      <w:proofErr w:type="spellStart"/>
      <w:r>
        <w:rPr>
          <w:color w:val="0D0D0D"/>
          <w:sz w:val="24"/>
          <w:szCs w:val="24"/>
          <w:highlight w:val="white"/>
        </w:rPr>
        <w:t>concept</w:t>
      </w:r>
      <w:proofErr w:type="spellEnd"/>
      <w:r>
        <w:rPr>
          <w:color w:val="0D0D0D"/>
          <w:sz w:val="24"/>
          <w:szCs w:val="24"/>
          <w:highlight w:val="white"/>
        </w:rPr>
        <w:t xml:space="preserve"> </w:t>
      </w:r>
      <w:proofErr w:type="spellStart"/>
      <w:r>
        <w:rPr>
          <w:color w:val="0D0D0D"/>
          <w:sz w:val="24"/>
          <w:szCs w:val="24"/>
          <w:highlight w:val="white"/>
        </w:rPr>
        <w:t>of</w:t>
      </w:r>
      <w:proofErr w:type="spellEnd"/>
      <w:r>
        <w:rPr>
          <w:color w:val="0D0D0D"/>
          <w:sz w:val="24"/>
          <w:szCs w:val="24"/>
          <w:highlight w:val="white"/>
        </w:rPr>
        <w:t xml:space="preserve"> </w:t>
      </w:r>
      <w:proofErr w:type="spellStart"/>
      <w:r>
        <w:rPr>
          <w:color w:val="0D0D0D"/>
          <w:sz w:val="24"/>
          <w:szCs w:val="24"/>
          <w:highlight w:val="white"/>
        </w:rPr>
        <w:t>commitment</w:t>
      </w:r>
      <w:proofErr w:type="spellEnd"/>
      <w:r>
        <w:rPr>
          <w:color w:val="0D0D0D"/>
          <w:sz w:val="24"/>
          <w:szCs w:val="24"/>
          <w:highlight w:val="white"/>
        </w:rPr>
        <w:t xml:space="preserve">. American </w:t>
      </w:r>
      <w:proofErr w:type="spellStart"/>
      <w:r>
        <w:rPr>
          <w:color w:val="0D0D0D"/>
          <w:sz w:val="24"/>
          <w:szCs w:val="24"/>
          <w:highlight w:val="white"/>
        </w:rPr>
        <w:t>Journal</w:t>
      </w:r>
      <w:proofErr w:type="spellEnd"/>
      <w:r>
        <w:rPr>
          <w:color w:val="0D0D0D"/>
          <w:sz w:val="24"/>
          <w:szCs w:val="24"/>
          <w:highlight w:val="white"/>
        </w:rPr>
        <w:t xml:space="preserve"> of </w:t>
      </w:r>
      <w:proofErr w:type="spellStart"/>
      <w:r>
        <w:rPr>
          <w:color w:val="0D0D0D"/>
          <w:sz w:val="24"/>
          <w:szCs w:val="24"/>
          <w:highlight w:val="white"/>
        </w:rPr>
        <w:t>Sociology</w:t>
      </w:r>
      <w:proofErr w:type="spellEnd"/>
      <w:r>
        <w:rPr>
          <w:color w:val="0D0D0D"/>
          <w:sz w:val="24"/>
          <w:szCs w:val="24"/>
          <w:highlight w:val="white"/>
        </w:rPr>
        <w:t>, v. 66, n. 1, p. 32-40, 1960.</w:t>
      </w:r>
    </w:p>
    <w:p w14:paraId="0F16A342"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 xml:space="preserve">BUCHER, Taina. </w:t>
      </w:r>
      <w:proofErr w:type="spellStart"/>
      <w:r>
        <w:rPr>
          <w:color w:val="0D0D0D"/>
          <w:sz w:val="24"/>
          <w:szCs w:val="24"/>
          <w:highlight w:val="white"/>
        </w:rPr>
        <w:t>If</w:t>
      </w:r>
      <w:proofErr w:type="spellEnd"/>
      <w:r>
        <w:rPr>
          <w:color w:val="0D0D0D"/>
          <w:sz w:val="24"/>
          <w:szCs w:val="24"/>
          <w:highlight w:val="white"/>
        </w:rPr>
        <w:t xml:space="preserve">... </w:t>
      </w:r>
      <w:proofErr w:type="spellStart"/>
      <w:r>
        <w:rPr>
          <w:color w:val="0D0D0D"/>
          <w:sz w:val="24"/>
          <w:szCs w:val="24"/>
          <w:highlight w:val="white"/>
        </w:rPr>
        <w:t>then</w:t>
      </w:r>
      <w:proofErr w:type="spellEnd"/>
      <w:r>
        <w:rPr>
          <w:color w:val="0D0D0D"/>
          <w:sz w:val="24"/>
          <w:szCs w:val="24"/>
          <w:highlight w:val="white"/>
        </w:rPr>
        <w:t xml:space="preserve">: </w:t>
      </w:r>
      <w:proofErr w:type="spellStart"/>
      <w:r>
        <w:rPr>
          <w:color w:val="0D0D0D"/>
          <w:sz w:val="24"/>
          <w:szCs w:val="24"/>
          <w:highlight w:val="white"/>
        </w:rPr>
        <w:t>algorithmic</w:t>
      </w:r>
      <w:proofErr w:type="spellEnd"/>
      <w:r>
        <w:rPr>
          <w:color w:val="0D0D0D"/>
          <w:sz w:val="24"/>
          <w:szCs w:val="24"/>
          <w:highlight w:val="white"/>
        </w:rPr>
        <w:t xml:space="preserve"> </w:t>
      </w:r>
      <w:proofErr w:type="spellStart"/>
      <w:r>
        <w:rPr>
          <w:color w:val="0D0D0D"/>
          <w:sz w:val="24"/>
          <w:szCs w:val="24"/>
          <w:highlight w:val="white"/>
        </w:rPr>
        <w:t>power</w:t>
      </w:r>
      <w:proofErr w:type="spellEnd"/>
      <w:r>
        <w:rPr>
          <w:color w:val="0D0D0D"/>
          <w:sz w:val="24"/>
          <w:szCs w:val="24"/>
          <w:highlight w:val="white"/>
        </w:rPr>
        <w:t xml:space="preserve"> </w:t>
      </w:r>
      <w:proofErr w:type="spellStart"/>
      <w:r>
        <w:rPr>
          <w:color w:val="0D0D0D"/>
          <w:sz w:val="24"/>
          <w:szCs w:val="24"/>
          <w:highlight w:val="white"/>
        </w:rPr>
        <w:t>and</w:t>
      </w:r>
      <w:proofErr w:type="spellEnd"/>
      <w:r>
        <w:rPr>
          <w:color w:val="0D0D0D"/>
          <w:sz w:val="24"/>
          <w:szCs w:val="24"/>
          <w:highlight w:val="white"/>
        </w:rPr>
        <w:t xml:space="preserve"> </w:t>
      </w:r>
      <w:proofErr w:type="spellStart"/>
      <w:r>
        <w:rPr>
          <w:color w:val="0D0D0D"/>
          <w:sz w:val="24"/>
          <w:szCs w:val="24"/>
          <w:highlight w:val="white"/>
        </w:rPr>
        <w:t>politics</w:t>
      </w:r>
      <w:proofErr w:type="spellEnd"/>
      <w:r>
        <w:rPr>
          <w:color w:val="0D0D0D"/>
          <w:sz w:val="24"/>
          <w:szCs w:val="24"/>
          <w:highlight w:val="white"/>
        </w:rPr>
        <w:t xml:space="preserve">. New York: Oxford </w:t>
      </w:r>
      <w:proofErr w:type="spellStart"/>
      <w:r>
        <w:rPr>
          <w:color w:val="0D0D0D"/>
          <w:sz w:val="24"/>
          <w:szCs w:val="24"/>
          <w:highlight w:val="white"/>
        </w:rPr>
        <w:t>University</w:t>
      </w:r>
      <w:proofErr w:type="spellEnd"/>
      <w:r>
        <w:rPr>
          <w:color w:val="0D0D0D"/>
          <w:sz w:val="24"/>
          <w:szCs w:val="24"/>
          <w:highlight w:val="white"/>
        </w:rPr>
        <w:t xml:space="preserve"> Press, 2018.</w:t>
      </w:r>
    </w:p>
    <w:p w14:paraId="7281DF3C"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 xml:space="preserve">BUHALIS, Dimitrios. Technology in </w:t>
      </w:r>
      <w:proofErr w:type="spellStart"/>
      <w:r>
        <w:rPr>
          <w:color w:val="0D0D0D"/>
          <w:sz w:val="24"/>
          <w:szCs w:val="24"/>
          <w:highlight w:val="white"/>
        </w:rPr>
        <w:t>tourism-from</w:t>
      </w:r>
      <w:proofErr w:type="spellEnd"/>
      <w:r>
        <w:rPr>
          <w:color w:val="0D0D0D"/>
          <w:sz w:val="24"/>
          <w:szCs w:val="24"/>
          <w:highlight w:val="white"/>
        </w:rPr>
        <w:t xml:space="preserve"> </w:t>
      </w:r>
      <w:proofErr w:type="spellStart"/>
      <w:r>
        <w:rPr>
          <w:color w:val="0D0D0D"/>
          <w:sz w:val="24"/>
          <w:szCs w:val="24"/>
          <w:highlight w:val="white"/>
        </w:rPr>
        <w:t>information</w:t>
      </w:r>
      <w:proofErr w:type="spellEnd"/>
      <w:r>
        <w:rPr>
          <w:color w:val="0D0D0D"/>
          <w:sz w:val="24"/>
          <w:szCs w:val="24"/>
          <w:highlight w:val="white"/>
        </w:rPr>
        <w:t xml:space="preserve"> communication </w:t>
      </w:r>
      <w:proofErr w:type="spellStart"/>
      <w:r>
        <w:rPr>
          <w:color w:val="0D0D0D"/>
          <w:sz w:val="24"/>
          <w:szCs w:val="24"/>
          <w:highlight w:val="white"/>
        </w:rPr>
        <w:t>technologies</w:t>
      </w:r>
      <w:proofErr w:type="spellEnd"/>
      <w:r>
        <w:rPr>
          <w:color w:val="0D0D0D"/>
          <w:sz w:val="24"/>
          <w:szCs w:val="24"/>
          <w:highlight w:val="white"/>
        </w:rPr>
        <w:t xml:space="preserve"> </w:t>
      </w:r>
      <w:proofErr w:type="spellStart"/>
      <w:r>
        <w:rPr>
          <w:color w:val="0D0D0D"/>
          <w:sz w:val="24"/>
          <w:szCs w:val="24"/>
          <w:highlight w:val="white"/>
        </w:rPr>
        <w:t>to</w:t>
      </w:r>
      <w:proofErr w:type="spellEnd"/>
      <w:r>
        <w:rPr>
          <w:color w:val="0D0D0D"/>
          <w:sz w:val="24"/>
          <w:szCs w:val="24"/>
          <w:highlight w:val="white"/>
        </w:rPr>
        <w:t xml:space="preserve"> </w:t>
      </w:r>
      <w:proofErr w:type="spellStart"/>
      <w:r>
        <w:rPr>
          <w:color w:val="0D0D0D"/>
          <w:sz w:val="24"/>
          <w:szCs w:val="24"/>
          <w:highlight w:val="white"/>
        </w:rPr>
        <w:t>eTourism</w:t>
      </w:r>
      <w:proofErr w:type="spellEnd"/>
      <w:r>
        <w:rPr>
          <w:color w:val="0D0D0D"/>
          <w:sz w:val="24"/>
          <w:szCs w:val="24"/>
          <w:highlight w:val="white"/>
        </w:rPr>
        <w:t xml:space="preserve"> </w:t>
      </w:r>
      <w:proofErr w:type="spellStart"/>
      <w:r>
        <w:rPr>
          <w:color w:val="0D0D0D"/>
          <w:sz w:val="24"/>
          <w:szCs w:val="24"/>
          <w:highlight w:val="white"/>
        </w:rPr>
        <w:t>and</w:t>
      </w:r>
      <w:proofErr w:type="spellEnd"/>
      <w:r>
        <w:rPr>
          <w:color w:val="0D0D0D"/>
          <w:sz w:val="24"/>
          <w:szCs w:val="24"/>
          <w:highlight w:val="white"/>
        </w:rPr>
        <w:t xml:space="preserve"> </w:t>
      </w:r>
      <w:proofErr w:type="spellStart"/>
      <w:r>
        <w:rPr>
          <w:color w:val="0D0D0D"/>
          <w:sz w:val="24"/>
          <w:szCs w:val="24"/>
          <w:highlight w:val="white"/>
        </w:rPr>
        <w:t>smart</w:t>
      </w:r>
      <w:proofErr w:type="spellEnd"/>
      <w:r>
        <w:rPr>
          <w:color w:val="0D0D0D"/>
          <w:sz w:val="24"/>
          <w:szCs w:val="24"/>
          <w:highlight w:val="white"/>
        </w:rPr>
        <w:t xml:space="preserve"> </w:t>
      </w:r>
      <w:proofErr w:type="spellStart"/>
      <w:r>
        <w:rPr>
          <w:color w:val="0D0D0D"/>
          <w:sz w:val="24"/>
          <w:szCs w:val="24"/>
          <w:highlight w:val="white"/>
        </w:rPr>
        <w:t>tourism</w:t>
      </w:r>
      <w:proofErr w:type="spellEnd"/>
      <w:r>
        <w:rPr>
          <w:color w:val="0D0D0D"/>
          <w:sz w:val="24"/>
          <w:szCs w:val="24"/>
          <w:highlight w:val="white"/>
        </w:rPr>
        <w:t xml:space="preserve"> </w:t>
      </w:r>
      <w:proofErr w:type="spellStart"/>
      <w:r>
        <w:rPr>
          <w:color w:val="0D0D0D"/>
          <w:sz w:val="24"/>
          <w:szCs w:val="24"/>
          <w:highlight w:val="white"/>
        </w:rPr>
        <w:t>towards</w:t>
      </w:r>
      <w:proofErr w:type="spellEnd"/>
      <w:r>
        <w:rPr>
          <w:color w:val="0D0D0D"/>
          <w:sz w:val="24"/>
          <w:szCs w:val="24"/>
          <w:highlight w:val="white"/>
        </w:rPr>
        <w:t xml:space="preserve"> </w:t>
      </w:r>
      <w:proofErr w:type="spellStart"/>
      <w:r>
        <w:rPr>
          <w:color w:val="0D0D0D"/>
          <w:sz w:val="24"/>
          <w:szCs w:val="24"/>
          <w:highlight w:val="white"/>
        </w:rPr>
        <w:t>ambient</w:t>
      </w:r>
      <w:proofErr w:type="spellEnd"/>
      <w:r>
        <w:rPr>
          <w:color w:val="0D0D0D"/>
          <w:sz w:val="24"/>
          <w:szCs w:val="24"/>
          <w:highlight w:val="white"/>
        </w:rPr>
        <w:t xml:space="preserve"> </w:t>
      </w:r>
      <w:proofErr w:type="spellStart"/>
      <w:r>
        <w:rPr>
          <w:color w:val="0D0D0D"/>
          <w:sz w:val="24"/>
          <w:szCs w:val="24"/>
          <w:highlight w:val="white"/>
        </w:rPr>
        <w:t>intelligence</w:t>
      </w:r>
      <w:proofErr w:type="spellEnd"/>
      <w:r>
        <w:rPr>
          <w:color w:val="0D0D0D"/>
          <w:sz w:val="24"/>
          <w:szCs w:val="24"/>
          <w:highlight w:val="white"/>
        </w:rPr>
        <w:t xml:space="preserve"> </w:t>
      </w:r>
      <w:proofErr w:type="spellStart"/>
      <w:r>
        <w:rPr>
          <w:color w:val="0D0D0D"/>
          <w:sz w:val="24"/>
          <w:szCs w:val="24"/>
          <w:highlight w:val="white"/>
        </w:rPr>
        <w:t>tourism</w:t>
      </w:r>
      <w:proofErr w:type="spellEnd"/>
      <w:r>
        <w:rPr>
          <w:color w:val="0D0D0D"/>
          <w:sz w:val="24"/>
          <w:szCs w:val="24"/>
          <w:highlight w:val="white"/>
        </w:rPr>
        <w:t xml:space="preserve">: a perspective </w:t>
      </w:r>
      <w:proofErr w:type="spellStart"/>
      <w:r>
        <w:rPr>
          <w:color w:val="0D0D0D"/>
          <w:sz w:val="24"/>
          <w:szCs w:val="24"/>
          <w:highlight w:val="white"/>
        </w:rPr>
        <w:t>article</w:t>
      </w:r>
      <w:proofErr w:type="spellEnd"/>
      <w:r>
        <w:rPr>
          <w:color w:val="0D0D0D"/>
          <w:sz w:val="24"/>
          <w:szCs w:val="24"/>
          <w:highlight w:val="white"/>
        </w:rPr>
        <w:t xml:space="preserve">. </w:t>
      </w:r>
      <w:proofErr w:type="spellStart"/>
      <w:r>
        <w:rPr>
          <w:color w:val="0D0D0D"/>
          <w:sz w:val="24"/>
          <w:szCs w:val="24"/>
          <w:highlight w:val="white"/>
        </w:rPr>
        <w:t>Tourism</w:t>
      </w:r>
      <w:proofErr w:type="spellEnd"/>
      <w:r>
        <w:rPr>
          <w:color w:val="0D0D0D"/>
          <w:sz w:val="24"/>
          <w:szCs w:val="24"/>
          <w:highlight w:val="white"/>
        </w:rPr>
        <w:t xml:space="preserve"> Review, v. 75, n. 1, p. 267-272, 2020.</w:t>
      </w:r>
    </w:p>
    <w:p w14:paraId="7B5DECD7"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 xml:space="preserve">CASTELLS, Manuel. The </w:t>
      </w:r>
      <w:proofErr w:type="spellStart"/>
      <w:r>
        <w:rPr>
          <w:color w:val="0D0D0D"/>
          <w:sz w:val="24"/>
          <w:szCs w:val="24"/>
          <w:highlight w:val="white"/>
        </w:rPr>
        <w:t>rise</w:t>
      </w:r>
      <w:proofErr w:type="spellEnd"/>
      <w:r>
        <w:rPr>
          <w:color w:val="0D0D0D"/>
          <w:sz w:val="24"/>
          <w:szCs w:val="24"/>
          <w:highlight w:val="white"/>
        </w:rPr>
        <w:t xml:space="preserve"> </w:t>
      </w:r>
      <w:proofErr w:type="spellStart"/>
      <w:r>
        <w:rPr>
          <w:color w:val="0D0D0D"/>
          <w:sz w:val="24"/>
          <w:szCs w:val="24"/>
          <w:highlight w:val="white"/>
        </w:rPr>
        <w:t>of</w:t>
      </w:r>
      <w:proofErr w:type="spellEnd"/>
      <w:r>
        <w:rPr>
          <w:color w:val="0D0D0D"/>
          <w:sz w:val="24"/>
          <w:szCs w:val="24"/>
          <w:highlight w:val="white"/>
        </w:rPr>
        <w:t xml:space="preserve"> </w:t>
      </w:r>
      <w:proofErr w:type="spellStart"/>
      <w:r>
        <w:rPr>
          <w:color w:val="0D0D0D"/>
          <w:sz w:val="24"/>
          <w:szCs w:val="24"/>
          <w:highlight w:val="white"/>
        </w:rPr>
        <w:t>the</w:t>
      </w:r>
      <w:proofErr w:type="spellEnd"/>
      <w:r>
        <w:rPr>
          <w:color w:val="0D0D0D"/>
          <w:sz w:val="24"/>
          <w:szCs w:val="24"/>
          <w:highlight w:val="white"/>
        </w:rPr>
        <w:t xml:space="preserve"> network </w:t>
      </w:r>
      <w:proofErr w:type="spellStart"/>
      <w:r>
        <w:rPr>
          <w:color w:val="0D0D0D"/>
          <w:sz w:val="24"/>
          <w:szCs w:val="24"/>
          <w:highlight w:val="white"/>
        </w:rPr>
        <w:t>society</w:t>
      </w:r>
      <w:proofErr w:type="spellEnd"/>
      <w:r>
        <w:rPr>
          <w:color w:val="0D0D0D"/>
          <w:sz w:val="24"/>
          <w:szCs w:val="24"/>
          <w:highlight w:val="white"/>
        </w:rPr>
        <w:t xml:space="preserve">: </w:t>
      </w:r>
      <w:proofErr w:type="spellStart"/>
      <w:r>
        <w:rPr>
          <w:color w:val="0D0D0D"/>
          <w:sz w:val="24"/>
          <w:szCs w:val="24"/>
          <w:highlight w:val="white"/>
        </w:rPr>
        <w:t>the</w:t>
      </w:r>
      <w:proofErr w:type="spellEnd"/>
      <w:r>
        <w:rPr>
          <w:color w:val="0D0D0D"/>
          <w:sz w:val="24"/>
          <w:szCs w:val="24"/>
          <w:highlight w:val="white"/>
        </w:rPr>
        <w:t xml:space="preserve"> </w:t>
      </w:r>
      <w:proofErr w:type="spellStart"/>
      <w:r>
        <w:rPr>
          <w:color w:val="0D0D0D"/>
          <w:sz w:val="24"/>
          <w:szCs w:val="24"/>
          <w:highlight w:val="white"/>
        </w:rPr>
        <w:t>information</w:t>
      </w:r>
      <w:proofErr w:type="spellEnd"/>
      <w:r>
        <w:rPr>
          <w:color w:val="0D0D0D"/>
          <w:sz w:val="24"/>
          <w:szCs w:val="24"/>
          <w:highlight w:val="white"/>
        </w:rPr>
        <w:t xml:space="preserve"> age – </w:t>
      </w:r>
      <w:proofErr w:type="spellStart"/>
      <w:r>
        <w:rPr>
          <w:color w:val="0D0D0D"/>
          <w:sz w:val="24"/>
          <w:szCs w:val="24"/>
          <w:highlight w:val="white"/>
        </w:rPr>
        <w:t>economy</w:t>
      </w:r>
      <w:proofErr w:type="spellEnd"/>
      <w:r>
        <w:rPr>
          <w:color w:val="0D0D0D"/>
          <w:sz w:val="24"/>
          <w:szCs w:val="24"/>
          <w:highlight w:val="white"/>
        </w:rPr>
        <w:t xml:space="preserve">, </w:t>
      </w:r>
      <w:proofErr w:type="spellStart"/>
      <w:r>
        <w:rPr>
          <w:color w:val="0D0D0D"/>
          <w:sz w:val="24"/>
          <w:szCs w:val="24"/>
          <w:highlight w:val="white"/>
        </w:rPr>
        <w:t>society</w:t>
      </w:r>
      <w:proofErr w:type="spellEnd"/>
      <w:r>
        <w:rPr>
          <w:color w:val="0D0D0D"/>
          <w:sz w:val="24"/>
          <w:szCs w:val="24"/>
          <w:highlight w:val="white"/>
        </w:rPr>
        <w:t xml:space="preserve">, </w:t>
      </w:r>
      <w:proofErr w:type="spellStart"/>
      <w:r>
        <w:rPr>
          <w:color w:val="0D0D0D"/>
          <w:sz w:val="24"/>
          <w:szCs w:val="24"/>
          <w:highlight w:val="white"/>
        </w:rPr>
        <w:t>and</w:t>
      </w:r>
      <w:proofErr w:type="spellEnd"/>
      <w:r>
        <w:rPr>
          <w:color w:val="0D0D0D"/>
          <w:sz w:val="24"/>
          <w:szCs w:val="24"/>
          <w:highlight w:val="white"/>
        </w:rPr>
        <w:t xml:space="preserve"> </w:t>
      </w:r>
      <w:proofErr w:type="spellStart"/>
      <w:r>
        <w:rPr>
          <w:color w:val="0D0D0D"/>
          <w:sz w:val="24"/>
          <w:szCs w:val="24"/>
          <w:highlight w:val="white"/>
        </w:rPr>
        <w:t>culture</w:t>
      </w:r>
      <w:proofErr w:type="spellEnd"/>
      <w:r>
        <w:rPr>
          <w:color w:val="0D0D0D"/>
          <w:sz w:val="24"/>
          <w:szCs w:val="24"/>
          <w:highlight w:val="white"/>
        </w:rPr>
        <w:t xml:space="preserve">. 2. ed. </w:t>
      </w:r>
      <w:proofErr w:type="spellStart"/>
      <w:r>
        <w:rPr>
          <w:color w:val="0D0D0D"/>
          <w:sz w:val="24"/>
          <w:szCs w:val="24"/>
          <w:highlight w:val="white"/>
        </w:rPr>
        <w:t>Hoboken</w:t>
      </w:r>
      <w:proofErr w:type="spellEnd"/>
      <w:r>
        <w:rPr>
          <w:color w:val="0D0D0D"/>
          <w:sz w:val="24"/>
          <w:szCs w:val="24"/>
          <w:highlight w:val="white"/>
        </w:rPr>
        <w:t xml:space="preserve">: </w:t>
      </w:r>
      <w:proofErr w:type="spellStart"/>
      <w:r>
        <w:rPr>
          <w:color w:val="0D0D0D"/>
          <w:sz w:val="24"/>
          <w:szCs w:val="24"/>
          <w:highlight w:val="white"/>
        </w:rPr>
        <w:t>Wiley</w:t>
      </w:r>
      <w:proofErr w:type="spellEnd"/>
      <w:r>
        <w:rPr>
          <w:color w:val="0D0D0D"/>
          <w:sz w:val="24"/>
          <w:szCs w:val="24"/>
          <w:highlight w:val="white"/>
        </w:rPr>
        <w:t>-Blackwell, 1996.</w:t>
      </w:r>
    </w:p>
    <w:p w14:paraId="5D53F19C"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 xml:space="preserve">CHRISTENSEN, Clayton M. The </w:t>
      </w:r>
      <w:proofErr w:type="spellStart"/>
      <w:r>
        <w:rPr>
          <w:color w:val="0D0D0D"/>
          <w:sz w:val="24"/>
          <w:szCs w:val="24"/>
          <w:highlight w:val="white"/>
        </w:rPr>
        <w:t>innovator’s</w:t>
      </w:r>
      <w:proofErr w:type="spellEnd"/>
      <w:r>
        <w:rPr>
          <w:color w:val="0D0D0D"/>
          <w:sz w:val="24"/>
          <w:szCs w:val="24"/>
          <w:highlight w:val="white"/>
        </w:rPr>
        <w:t xml:space="preserve"> </w:t>
      </w:r>
      <w:proofErr w:type="spellStart"/>
      <w:r>
        <w:rPr>
          <w:color w:val="0D0D0D"/>
          <w:sz w:val="24"/>
          <w:szCs w:val="24"/>
          <w:highlight w:val="white"/>
        </w:rPr>
        <w:t>dilemma</w:t>
      </w:r>
      <w:proofErr w:type="spellEnd"/>
      <w:r>
        <w:rPr>
          <w:color w:val="0D0D0D"/>
          <w:sz w:val="24"/>
          <w:szCs w:val="24"/>
          <w:highlight w:val="white"/>
        </w:rPr>
        <w:t xml:space="preserve">: </w:t>
      </w:r>
      <w:proofErr w:type="spellStart"/>
      <w:r>
        <w:rPr>
          <w:color w:val="0D0D0D"/>
          <w:sz w:val="24"/>
          <w:szCs w:val="24"/>
          <w:highlight w:val="white"/>
        </w:rPr>
        <w:t>when</w:t>
      </w:r>
      <w:proofErr w:type="spellEnd"/>
      <w:r>
        <w:rPr>
          <w:color w:val="0D0D0D"/>
          <w:sz w:val="24"/>
          <w:szCs w:val="24"/>
          <w:highlight w:val="white"/>
        </w:rPr>
        <w:t xml:space="preserve"> new </w:t>
      </w:r>
      <w:proofErr w:type="spellStart"/>
      <w:r>
        <w:rPr>
          <w:color w:val="0D0D0D"/>
          <w:sz w:val="24"/>
          <w:szCs w:val="24"/>
          <w:highlight w:val="white"/>
        </w:rPr>
        <w:t>technologies</w:t>
      </w:r>
      <w:proofErr w:type="spellEnd"/>
      <w:r>
        <w:rPr>
          <w:color w:val="0D0D0D"/>
          <w:sz w:val="24"/>
          <w:szCs w:val="24"/>
          <w:highlight w:val="white"/>
        </w:rPr>
        <w:t xml:space="preserve"> cause </w:t>
      </w:r>
      <w:proofErr w:type="spellStart"/>
      <w:r>
        <w:rPr>
          <w:color w:val="0D0D0D"/>
          <w:sz w:val="24"/>
          <w:szCs w:val="24"/>
          <w:highlight w:val="white"/>
        </w:rPr>
        <w:t>great</w:t>
      </w:r>
      <w:proofErr w:type="spellEnd"/>
      <w:r>
        <w:rPr>
          <w:color w:val="0D0D0D"/>
          <w:sz w:val="24"/>
          <w:szCs w:val="24"/>
          <w:highlight w:val="white"/>
        </w:rPr>
        <w:t xml:space="preserve"> </w:t>
      </w:r>
      <w:proofErr w:type="spellStart"/>
      <w:r>
        <w:rPr>
          <w:color w:val="0D0D0D"/>
          <w:sz w:val="24"/>
          <w:szCs w:val="24"/>
          <w:highlight w:val="white"/>
        </w:rPr>
        <w:t>firms</w:t>
      </w:r>
      <w:proofErr w:type="spellEnd"/>
      <w:r>
        <w:rPr>
          <w:color w:val="0D0D0D"/>
          <w:sz w:val="24"/>
          <w:szCs w:val="24"/>
          <w:highlight w:val="white"/>
        </w:rPr>
        <w:t xml:space="preserve"> </w:t>
      </w:r>
      <w:proofErr w:type="spellStart"/>
      <w:r>
        <w:rPr>
          <w:color w:val="0D0D0D"/>
          <w:sz w:val="24"/>
          <w:szCs w:val="24"/>
          <w:highlight w:val="white"/>
        </w:rPr>
        <w:t>to</w:t>
      </w:r>
      <w:proofErr w:type="spellEnd"/>
      <w:r>
        <w:rPr>
          <w:color w:val="0D0D0D"/>
          <w:sz w:val="24"/>
          <w:szCs w:val="24"/>
          <w:highlight w:val="white"/>
        </w:rPr>
        <w:t xml:space="preserve"> </w:t>
      </w:r>
      <w:proofErr w:type="spellStart"/>
      <w:r>
        <w:rPr>
          <w:color w:val="0D0D0D"/>
          <w:sz w:val="24"/>
          <w:szCs w:val="24"/>
          <w:highlight w:val="white"/>
        </w:rPr>
        <w:t>fail</w:t>
      </w:r>
      <w:proofErr w:type="spellEnd"/>
      <w:r>
        <w:rPr>
          <w:color w:val="0D0D0D"/>
          <w:sz w:val="24"/>
          <w:szCs w:val="24"/>
          <w:highlight w:val="white"/>
        </w:rPr>
        <w:t>. Boston: Harvard Business Review Press, 2015.</w:t>
      </w:r>
    </w:p>
    <w:p w14:paraId="7868D119"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 xml:space="preserve">DARDOT, Pierre; LAVAL, Christian. The new </w:t>
      </w:r>
      <w:proofErr w:type="spellStart"/>
      <w:r>
        <w:rPr>
          <w:color w:val="0D0D0D"/>
          <w:sz w:val="24"/>
          <w:szCs w:val="24"/>
          <w:highlight w:val="white"/>
        </w:rPr>
        <w:t>way</w:t>
      </w:r>
      <w:proofErr w:type="spellEnd"/>
      <w:r>
        <w:rPr>
          <w:color w:val="0D0D0D"/>
          <w:sz w:val="24"/>
          <w:szCs w:val="24"/>
          <w:highlight w:val="white"/>
        </w:rPr>
        <w:t xml:space="preserve"> </w:t>
      </w:r>
      <w:proofErr w:type="spellStart"/>
      <w:r>
        <w:rPr>
          <w:color w:val="0D0D0D"/>
          <w:sz w:val="24"/>
          <w:szCs w:val="24"/>
          <w:highlight w:val="white"/>
        </w:rPr>
        <w:t>of</w:t>
      </w:r>
      <w:proofErr w:type="spellEnd"/>
      <w:r>
        <w:rPr>
          <w:color w:val="0D0D0D"/>
          <w:sz w:val="24"/>
          <w:szCs w:val="24"/>
          <w:highlight w:val="white"/>
        </w:rPr>
        <w:t xml:space="preserve"> </w:t>
      </w:r>
      <w:proofErr w:type="spellStart"/>
      <w:r>
        <w:rPr>
          <w:color w:val="0D0D0D"/>
          <w:sz w:val="24"/>
          <w:szCs w:val="24"/>
          <w:highlight w:val="white"/>
        </w:rPr>
        <w:t>the</w:t>
      </w:r>
      <w:proofErr w:type="spellEnd"/>
      <w:r>
        <w:rPr>
          <w:color w:val="0D0D0D"/>
          <w:sz w:val="24"/>
          <w:szCs w:val="24"/>
          <w:highlight w:val="white"/>
        </w:rPr>
        <w:t xml:space="preserve"> world: </w:t>
      </w:r>
      <w:proofErr w:type="spellStart"/>
      <w:r>
        <w:rPr>
          <w:color w:val="0D0D0D"/>
          <w:sz w:val="24"/>
          <w:szCs w:val="24"/>
          <w:highlight w:val="white"/>
        </w:rPr>
        <w:t>on</w:t>
      </w:r>
      <w:proofErr w:type="spellEnd"/>
      <w:r>
        <w:rPr>
          <w:color w:val="0D0D0D"/>
          <w:sz w:val="24"/>
          <w:szCs w:val="24"/>
          <w:highlight w:val="white"/>
        </w:rPr>
        <w:t xml:space="preserve"> neoliberal </w:t>
      </w:r>
      <w:proofErr w:type="spellStart"/>
      <w:r>
        <w:rPr>
          <w:color w:val="0D0D0D"/>
          <w:sz w:val="24"/>
          <w:szCs w:val="24"/>
          <w:highlight w:val="white"/>
        </w:rPr>
        <w:t>society</w:t>
      </w:r>
      <w:proofErr w:type="spellEnd"/>
      <w:r>
        <w:rPr>
          <w:color w:val="0D0D0D"/>
          <w:sz w:val="24"/>
          <w:szCs w:val="24"/>
          <w:highlight w:val="white"/>
        </w:rPr>
        <w:t>. London: Verso Books, 2016.</w:t>
      </w:r>
    </w:p>
    <w:p w14:paraId="682AADB5"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FERNANDES, Luís; PEREGALLI, Gabriel; CANETTIERI, Thiago. Saídas de emergência do capitalismo contemporâneo: apontamentos críticos. Revista Marx e o Marxismo, v. 12, n. 21, p. 1-21, 2024.</w:t>
      </w:r>
    </w:p>
    <w:p w14:paraId="4856DBE2"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FONTES, Virgínia. O Brasil e o capital-imperialismo: teoria e história. Rio de Janeiro: EPSJV, 2017.</w:t>
      </w:r>
    </w:p>
    <w:p w14:paraId="473E52DB"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lastRenderedPageBreak/>
        <w:t xml:space="preserve">FRASER, Nancy. </w:t>
      </w:r>
      <w:proofErr w:type="spellStart"/>
      <w:r>
        <w:rPr>
          <w:color w:val="0D0D0D"/>
          <w:sz w:val="24"/>
          <w:szCs w:val="24"/>
          <w:highlight w:val="white"/>
        </w:rPr>
        <w:t>From</w:t>
      </w:r>
      <w:proofErr w:type="spellEnd"/>
      <w:r>
        <w:rPr>
          <w:color w:val="0D0D0D"/>
          <w:sz w:val="24"/>
          <w:szCs w:val="24"/>
          <w:highlight w:val="white"/>
        </w:rPr>
        <w:t xml:space="preserve"> </w:t>
      </w:r>
      <w:proofErr w:type="spellStart"/>
      <w:r>
        <w:rPr>
          <w:color w:val="0D0D0D"/>
          <w:sz w:val="24"/>
          <w:szCs w:val="24"/>
          <w:highlight w:val="white"/>
        </w:rPr>
        <w:t>progressive</w:t>
      </w:r>
      <w:proofErr w:type="spellEnd"/>
      <w:r>
        <w:rPr>
          <w:color w:val="0D0D0D"/>
          <w:sz w:val="24"/>
          <w:szCs w:val="24"/>
          <w:highlight w:val="white"/>
        </w:rPr>
        <w:t xml:space="preserve"> </w:t>
      </w:r>
      <w:proofErr w:type="spellStart"/>
      <w:r>
        <w:rPr>
          <w:color w:val="0D0D0D"/>
          <w:sz w:val="24"/>
          <w:szCs w:val="24"/>
          <w:highlight w:val="white"/>
        </w:rPr>
        <w:t>neoliberalism</w:t>
      </w:r>
      <w:proofErr w:type="spellEnd"/>
      <w:r>
        <w:rPr>
          <w:color w:val="0D0D0D"/>
          <w:sz w:val="24"/>
          <w:szCs w:val="24"/>
          <w:highlight w:val="white"/>
        </w:rPr>
        <w:t xml:space="preserve"> </w:t>
      </w:r>
      <w:proofErr w:type="spellStart"/>
      <w:r>
        <w:rPr>
          <w:color w:val="0D0D0D"/>
          <w:sz w:val="24"/>
          <w:szCs w:val="24"/>
          <w:highlight w:val="white"/>
        </w:rPr>
        <w:t>to</w:t>
      </w:r>
      <w:proofErr w:type="spellEnd"/>
      <w:r>
        <w:rPr>
          <w:color w:val="0D0D0D"/>
          <w:sz w:val="24"/>
          <w:szCs w:val="24"/>
          <w:highlight w:val="white"/>
        </w:rPr>
        <w:t xml:space="preserve"> Trump — </w:t>
      </w:r>
      <w:proofErr w:type="spellStart"/>
      <w:r>
        <w:rPr>
          <w:color w:val="0D0D0D"/>
          <w:sz w:val="24"/>
          <w:szCs w:val="24"/>
          <w:highlight w:val="white"/>
        </w:rPr>
        <w:t>and</w:t>
      </w:r>
      <w:proofErr w:type="spellEnd"/>
      <w:r>
        <w:rPr>
          <w:color w:val="0D0D0D"/>
          <w:sz w:val="24"/>
          <w:szCs w:val="24"/>
          <w:highlight w:val="white"/>
        </w:rPr>
        <w:t xml:space="preserve"> </w:t>
      </w:r>
      <w:proofErr w:type="spellStart"/>
      <w:r>
        <w:rPr>
          <w:color w:val="0D0D0D"/>
          <w:sz w:val="24"/>
          <w:szCs w:val="24"/>
          <w:highlight w:val="white"/>
        </w:rPr>
        <w:t>beyond</w:t>
      </w:r>
      <w:proofErr w:type="spellEnd"/>
      <w:r>
        <w:rPr>
          <w:color w:val="0D0D0D"/>
          <w:sz w:val="24"/>
          <w:szCs w:val="24"/>
          <w:highlight w:val="white"/>
        </w:rPr>
        <w:t>. American Affairs, v. 1, n. 4, p. 46-64, 2017.</w:t>
      </w:r>
    </w:p>
    <w:p w14:paraId="3CFD68A9"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GADELHA, Carlos. Saúde e desenvolvimento: uma perspectiva da inovação e da produção no complexo econômico-industrial da saúde. Ciência &amp; Saúde Coletiva, v. 8, n. 2, p. 521-535, 2003.</w:t>
      </w:r>
    </w:p>
    <w:p w14:paraId="60A4F1B6"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 xml:space="preserve">HARVEY, David. A </w:t>
      </w:r>
      <w:proofErr w:type="spellStart"/>
      <w:r>
        <w:rPr>
          <w:color w:val="0D0D0D"/>
          <w:sz w:val="24"/>
          <w:szCs w:val="24"/>
          <w:highlight w:val="white"/>
        </w:rPr>
        <w:t>brief</w:t>
      </w:r>
      <w:proofErr w:type="spellEnd"/>
      <w:r>
        <w:rPr>
          <w:color w:val="0D0D0D"/>
          <w:sz w:val="24"/>
          <w:szCs w:val="24"/>
          <w:highlight w:val="white"/>
        </w:rPr>
        <w:t xml:space="preserve"> </w:t>
      </w:r>
      <w:proofErr w:type="spellStart"/>
      <w:r>
        <w:rPr>
          <w:color w:val="0D0D0D"/>
          <w:sz w:val="24"/>
          <w:szCs w:val="24"/>
          <w:highlight w:val="white"/>
        </w:rPr>
        <w:t>history</w:t>
      </w:r>
      <w:proofErr w:type="spellEnd"/>
      <w:r>
        <w:rPr>
          <w:color w:val="0D0D0D"/>
          <w:sz w:val="24"/>
          <w:szCs w:val="24"/>
          <w:highlight w:val="white"/>
        </w:rPr>
        <w:t xml:space="preserve"> </w:t>
      </w:r>
      <w:proofErr w:type="spellStart"/>
      <w:r>
        <w:rPr>
          <w:color w:val="0D0D0D"/>
          <w:sz w:val="24"/>
          <w:szCs w:val="24"/>
          <w:highlight w:val="white"/>
        </w:rPr>
        <w:t>of</w:t>
      </w:r>
      <w:proofErr w:type="spellEnd"/>
      <w:r>
        <w:rPr>
          <w:color w:val="0D0D0D"/>
          <w:sz w:val="24"/>
          <w:szCs w:val="24"/>
          <w:highlight w:val="white"/>
        </w:rPr>
        <w:t xml:space="preserve"> </w:t>
      </w:r>
      <w:proofErr w:type="spellStart"/>
      <w:r>
        <w:rPr>
          <w:color w:val="0D0D0D"/>
          <w:sz w:val="24"/>
          <w:szCs w:val="24"/>
          <w:highlight w:val="white"/>
        </w:rPr>
        <w:t>neoliberalism</w:t>
      </w:r>
      <w:proofErr w:type="spellEnd"/>
      <w:r>
        <w:rPr>
          <w:color w:val="0D0D0D"/>
          <w:sz w:val="24"/>
          <w:szCs w:val="24"/>
          <w:highlight w:val="white"/>
        </w:rPr>
        <w:t xml:space="preserve">. Oxford: Oxford </w:t>
      </w:r>
      <w:proofErr w:type="spellStart"/>
      <w:r>
        <w:rPr>
          <w:color w:val="0D0D0D"/>
          <w:sz w:val="24"/>
          <w:szCs w:val="24"/>
          <w:highlight w:val="white"/>
        </w:rPr>
        <w:t>University</w:t>
      </w:r>
      <w:proofErr w:type="spellEnd"/>
      <w:r>
        <w:rPr>
          <w:color w:val="0D0D0D"/>
          <w:sz w:val="24"/>
          <w:szCs w:val="24"/>
          <w:highlight w:val="white"/>
        </w:rPr>
        <w:t xml:space="preserve"> Press, 2005.</w:t>
      </w:r>
    </w:p>
    <w:p w14:paraId="32D9B68C"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JORNAL A Voz Motoboy. Condições de trabalho e infraestrutura urbana para motofretistas. São Paulo, 2023. Disponível em: https://avozmotoboy.com. Acesso em: 10 ago. 2024.</w:t>
      </w:r>
    </w:p>
    <w:p w14:paraId="653CF41F"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KOVÁCS, Ilona. Flexibilidade, trabalho e emprego. Sociologia, Problemas e Práticas, Lisboa, n. 43, p. 35-53, 2003.</w:t>
      </w:r>
    </w:p>
    <w:p w14:paraId="6E6E2C3D"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 xml:space="preserve">MACHADO, Henrique. </w:t>
      </w:r>
      <w:proofErr w:type="spellStart"/>
      <w:r>
        <w:rPr>
          <w:color w:val="0D0D0D"/>
          <w:sz w:val="24"/>
          <w:szCs w:val="24"/>
          <w:highlight w:val="white"/>
        </w:rPr>
        <w:t>Bikeboys</w:t>
      </w:r>
      <w:proofErr w:type="spellEnd"/>
      <w:r>
        <w:rPr>
          <w:color w:val="0D0D0D"/>
          <w:sz w:val="24"/>
          <w:szCs w:val="24"/>
          <w:highlight w:val="white"/>
        </w:rPr>
        <w:t xml:space="preserve"> e motoboys: hierarquias e distinções no trabalho por aplicativo. Revista Brasileira de Sociologia, v. 7, n. 16, p. 94-116, 2019.</w:t>
      </w:r>
    </w:p>
    <w:p w14:paraId="13A41E58"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 xml:space="preserve">MASLOW, Abraham. A </w:t>
      </w:r>
      <w:proofErr w:type="spellStart"/>
      <w:r>
        <w:rPr>
          <w:color w:val="0D0D0D"/>
          <w:sz w:val="24"/>
          <w:szCs w:val="24"/>
          <w:highlight w:val="white"/>
        </w:rPr>
        <w:t>theory</w:t>
      </w:r>
      <w:proofErr w:type="spellEnd"/>
      <w:r>
        <w:rPr>
          <w:color w:val="0D0D0D"/>
          <w:sz w:val="24"/>
          <w:szCs w:val="24"/>
          <w:highlight w:val="white"/>
        </w:rPr>
        <w:t xml:space="preserve"> </w:t>
      </w:r>
      <w:proofErr w:type="spellStart"/>
      <w:r>
        <w:rPr>
          <w:color w:val="0D0D0D"/>
          <w:sz w:val="24"/>
          <w:szCs w:val="24"/>
          <w:highlight w:val="white"/>
        </w:rPr>
        <w:t>of</w:t>
      </w:r>
      <w:proofErr w:type="spellEnd"/>
      <w:r>
        <w:rPr>
          <w:color w:val="0D0D0D"/>
          <w:sz w:val="24"/>
          <w:szCs w:val="24"/>
          <w:highlight w:val="white"/>
        </w:rPr>
        <w:t xml:space="preserve"> </w:t>
      </w:r>
      <w:proofErr w:type="spellStart"/>
      <w:r>
        <w:rPr>
          <w:color w:val="0D0D0D"/>
          <w:sz w:val="24"/>
          <w:szCs w:val="24"/>
          <w:highlight w:val="white"/>
        </w:rPr>
        <w:t>human</w:t>
      </w:r>
      <w:proofErr w:type="spellEnd"/>
      <w:r>
        <w:rPr>
          <w:color w:val="0D0D0D"/>
          <w:sz w:val="24"/>
          <w:szCs w:val="24"/>
          <w:highlight w:val="white"/>
        </w:rPr>
        <w:t xml:space="preserve"> </w:t>
      </w:r>
      <w:proofErr w:type="spellStart"/>
      <w:r>
        <w:rPr>
          <w:color w:val="0D0D0D"/>
          <w:sz w:val="24"/>
          <w:szCs w:val="24"/>
          <w:highlight w:val="white"/>
        </w:rPr>
        <w:t>motivation</w:t>
      </w:r>
      <w:proofErr w:type="spellEnd"/>
      <w:r>
        <w:rPr>
          <w:color w:val="0D0D0D"/>
          <w:sz w:val="24"/>
          <w:szCs w:val="24"/>
          <w:highlight w:val="white"/>
        </w:rPr>
        <w:t xml:space="preserve">. </w:t>
      </w:r>
      <w:proofErr w:type="spellStart"/>
      <w:r>
        <w:rPr>
          <w:color w:val="0D0D0D"/>
          <w:sz w:val="24"/>
          <w:szCs w:val="24"/>
          <w:highlight w:val="white"/>
        </w:rPr>
        <w:t>Psychological</w:t>
      </w:r>
      <w:proofErr w:type="spellEnd"/>
      <w:r>
        <w:rPr>
          <w:color w:val="0D0D0D"/>
          <w:sz w:val="24"/>
          <w:szCs w:val="24"/>
          <w:highlight w:val="white"/>
        </w:rPr>
        <w:t xml:space="preserve"> Review, v. 50, n. 4, p. 370-396, 1943.</w:t>
      </w:r>
    </w:p>
    <w:p w14:paraId="1A2CC4F4"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MEDEIROS, Carlos Alberto et al. Comprometimento organizacional: um estudo de suas relações com características organizacionais e desempenho nas organizações. Revista de Administração Contemporânea, v. 7, n. 3, p. 77-94, 2003.</w:t>
      </w:r>
    </w:p>
    <w:p w14:paraId="428C73D8"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MEDEIROS, Carlos Alberto et al. Validação do modelo de conceitualização de três componentes do comprometimento organizacional. Revista de Administração Contemporânea, v. 9, n. 3, p. 45-64, 2005.</w:t>
      </w:r>
    </w:p>
    <w:p w14:paraId="21450FF2"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 xml:space="preserve">MEYER, John P.; ALLEN, Natalie J. </w:t>
      </w:r>
      <w:proofErr w:type="spellStart"/>
      <w:r>
        <w:rPr>
          <w:color w:val="0D0D0D"/>
          <w:sz w:val="24"/>
          <w:szCs w:val="24"/>
          <w:highlight w:val="white"/>
        </w:rPr>
        <w:t>Commitment</w:t>
      </w:r>
      <w:proofErr w:type="spellEnd"/>
      <w:r>
        <w:rPr>
          <w:color w:val="0D0D0D"/>
          <w:sz w:val="24"/>
          <w:szCs w:val="24"/>
          <w:highlight w:val="white"/>
        </w:rPr>
        <w:t xml:space="preserve"> in </w:t>
      </w:r>
      <w:proofErr w:type="spellStart"/>
      <w:r>
        <w:rPr>
          <w:color w:val="0D0D0D"/>
          <w:sz w:val="24"/>
          <w:szCs w:val="24"/>
          <w:highlight w:val="white"/>
        </w:rPr>
        <w:t>the</w:t>
      </w:r>
      <w:proofErr w:type="spellEnd"/>
      <w:r>
        <w:rPr>
          <w:color w:val="0D0D0D"/>
          <w:sz w:val="24"/>
          <w:szCs w:val="24"/>
          <w:highlight w:val="white"/>
        </w:rPr>
        <w:t xml:space="preserve"> </w:t>
      </w:r>
      <w:proofErr w:type="spellStart"/>
      <w:r>
        <w:rPr>
          <w:color w:val="0D0D0D"/>
          <w:sz w:val="24"/>
          <w:szCs w:val="24"/>
          <w:highlight w:val="white"/>
        </w:rPr>
        <w:t>workplace</w:t>
      </w:r>
      <w:proofErr w:type="spellEnd"/>
      <w:r>
        <w:rPr>
          <w:color w:val="0D0D0D"/>
          <w:sz w:val="24"/>
          <w:szCs w:val="24"/>
          <w:highlight w:val="white"/>
        </w:rPr>
        <w:t xml:space="preserve">: </w:t>
      </w:r>
      <w:proofErr w:type="spellStart"/>
      <w:r>
        <w:rPr>
          <w:color w:val="0D0D0D"/>
          <w:sz w:val="24"/>
          <w:szCs w:val="24"/>
          <w:highlight w:val="white"/>
        </w:rPr>
        <w:t>theory</w:t>
      </w:r>
      <w:proofErr w:type="spellEnd"/>
      <w:r>
        <w:rPr>
          <w:color w:val="0D0D0D"/>
          <w:sz w:val="24"/>
          <w:szCs w:val="24"/>
          <w:highlight w:val="white"/>
        </w:rPr>
        <w:t xml:space="preserve">, </w:t>
      </w:r>
      <w:proofErr w:type="spellStart"/>
      <w:r>
        <w:rPr>
          <w:color w:val="0D0D0D"/>
          <w:sz w:val="24"/>
          <w:szCs w:val="24"/>
          <w:highlight w:val="white"/>
        </w:rPr>
        <w:t>research</w:t>
      </w:r>
      <w:proofErr w:type="spellEnd"/>
      <w:r>
        <w:rPr>
          <w:color w:val="0D0D0D"/>
          <w:sz w:val="24"/>
          <w:szCs w:val="24"/>
          <w:highlight w:val="white"/>
        </w:rPr>
        <w:t xml:space="preserve">, </w:t>
      </w:r>
      <w:proofErr w:type="spellStart"/>
      <w:r>
        <w:rPr>
          <w:color w:val="0D0D0D"/>
          <w:sz w:val="24"/>
          <w:szCs w:val="24"/>
          <w:highlight w:val="white"/>
        </w:rPr>
        <w:t>and</w:t>
      </w:r>
      <w:proofErr w:type="spellEnd"/>
      <w:r>
        <w:rPr>
          <w:color w:val="0D0D0D"/>
          <w:sz w:val="24"/>
          <w:szCs w:val="24"/>
          <w:highlight w:val="white"/>
        </w:rPr>
        <w:t xml:space="preserve"> </w:t>
      </w:r>
      <w:proofErr w:type="spellStart"/>
      <w:r>
        <w:rPr>
          <w:color w:val="0D0D0D"/>
          <w:sz w:val="24"/>
          <w:szCs w:val="24"/>
          <w:highlight w:val="white"/>
        </w:rPr>
        <w:t>application</w:t>
      </w:r>
      <w:proofErr w:type="spellEnd"/>
      <w:r>
        <w:rPr>
          <w:color w:val="0D0D0D"/>
          <w:sz w:val="24"/>
          <w:szCs w:val="24"/>
          <w:highlight w:val="white"/>
        </w:rPr>
        <w:t xml:space="preserve">. Thousand Oaks: </w:t>
      </w:r>
      <w:proofErr w:type="spellStart"/>
      <w:r>
        <w:rPr>
          <w:color w:val="0D0D0D"/>
          <w:sz w:val="24"/>
          <w:szCs w:val="24"/>
          <w:highlight w:val="white"/>
        </w:rPr>
        <w:t>Sage</w:t>
      </w:r>
      <w:proofErr w:type="spellEnd"/>
      <w:r>
        <w:rPr>
          <w:color w:val="0D0D0D"/>
          <w:sz w:val="24"/>
          <w:szCs w:val="24"/>
          <w:highlight w:val="white"/>
        </w:rPr>
        <w:t>, 1997.</w:t>
      </w:r>
    </w:p>
    <w:p w14:paraId="71816EA8"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 xml:space="preserve">MOWDAY, Richard T.; PORTER, </w:t>
      </w:r>
      <w:proofErr w:type="spellStart"/>
      <w:r>
        <w:rPr>
          <w:color w:val="0D0D0D"/>
          <w:sz w:val="24"/>
          <w:szCs w:val="24"/>
          <w:highlight w:val="white"/>
        </w:rPr>
        <w:t>Lyman</w:t>
      </w:r>
      <w:proofErr w:type="spellEnd"/>
      <w:r>
        <w:rPr>
          <w:color w:val="0D0D0D"/>
          <w:sz w:val="24"/>
          <w:szCs w:val="24"/>
          <w:highlight w:val="white"/>
        </w:rPr>
        <w:t xml:space="preserve"> W.; STEERS, Richard M. </w:t>
      </w:r>
      <w:proofErr w:type="spellStart"/>
      <w:r>
        <w:rPr>
          <w:color w:val="0D0D0D"/>
          <w:sz w:val="24"/>
          <w:szCs w:val="24"/>
          <w:highlight w:val="white"/>
        </w:rPr>
        <w:t>Employee</w:t>
      </w:r>
      <w:proofErr w:type="spellEnd"/>
      <w:r>
        <w:rPr>
          <w:color w:val="0D0D0D"/>
          <w:sz w:val="24"/>
          <w:szCs w:val="24"/>
          <w:highlight w:val="white"/>
        </w:rPr>
        <w:t>–</w:t>
      </w:r>
      <w:proofErr w:type="spellStart"/>
      <w:r>
        <w:rPr>
          <w:color w:val="0D0D0D"/>
          <w:sz w:val="24"/>
          <w:szCs w:val="24"/>
          <w:highlight w:val="white"/>
        </w:rPr>
        <w:t>organization</w:t>
      </w:r>
      <w:proofErr w:type="spellEnd"/>
      <w:r>
        <w:rPr>
          <w:color w:val="0D0D0D"/>
          <w:sz w:val="24"/>
          <w:szCs w:val="24"/>
          <w:highlight w:val="white"/>
        </w:rPr>
        <w:t xml:space="preserve"> </w:t>
      </w:r>
      <w:proofErr w:type="spellStart"/>
      <w:r>
        <w:rPr>
          <w:color w:val="0D0D0D"/>
          <w:sz w:val="24"/>
          <w:szCs w:val="24"/>
          <w:highlight w:val="white"/>
        </w:rPr>
        <w:t>linkages</w:t>
      </w:r>
      <w:proofErr w:type="spellEnd"/>
      <w:r>
        <w:rPr>
          <w:color w:val="0D0D0D"/>
          <w:sz w:val="24"/>
          <w:szCs w:val="24"/>
          <w:highlight w:val="white"/>
        </w:rPr>
        <w:t xml:space="preserve">: </w:t>
      </w:r>
      <w:proofErr w:type="spellStart"/>
      <w:r>
        <w:rPr>
          <w:color w:val="0D0D0D"/>
          <w:sz w:val="24"/>
          <w:szCs w:val="24"/>
          <w:highlight w:val="white"/>
        </w:rPr>
        <w:t>the</w:t>
      </w:r>
      <w:proofErr w:type="spellEnd"/>
      <w:r>
        <w:rPr>
          <w:color w:val="0D0D0D"/>
          <w:sz w:val="24"/>
          <w:szCs w:val="24"/>
          <w:highlight w:val="white"/>
        </w:rPr>
        <w:t xml:space="preserve"> </w:t>
      </w:r>
      <w:proofErr w:type="spellStart"/>
      <w:r>
        <w:rPr>
          <w:color w:val="0D0D0D"/>
          <w:sz w:val="24"/>
          <w:szCs w:val="24"/>
          <w:highlight w:val="white"/>
        </w:rPr>
        <w:t>psychology</w:t>
      </w:r>
      <w:proofErr w:type="spellEnd"/>
      <w:r>
        <w:rPr>
          <w:color w:val="0D0D0D"/>
          <w:sz w:val="24"/>
          <w:szCs w:val="24"/>
          <w:highlight w:val="white"/>
        </w:rPr>
        <w:t xml:space="preserve"> </w:t>
      </w:r>
      <w:proofErr w:type="spellStart"/>
      <w:r>
        <w:rPr>
          <w:color w:val="0D0D0D"/>
          <w:sz w:val="24"/>
          <w:szCs w:val="24"/>
          <w:highlight w:val="white"/>
        </w:rPr>
        <w:t>of</w:t>
      </w:r>
      <w:proofErr w:type="spellEnd"/>
      <w:r>
        <w:rPr>
          <w:color w:val="0D0D0D"/>
          <w:sz w:val="24"/>
          <w:szCs w:val="24"/>
          <w:highlight w:val="white"/>
        </w:rPr>
        <w:t xml:space="preserve"> </w:t>
      </w:r>
      <w:proofErr w:type="spellStart"/>
      <w:r>
        <w:rPr>
          <w:color w:val="0D0D0D"/>
          <w:sz w:val="24"/>
          <w:szCs w:val="24"/>
          <w:highlight w:val="white"/>
        </w:rPr>
        <w:t>commitment</w:t>
      </w:r>
      <w:proofErr w:type="spellEnd"/>
      <w:r>
        <w:rPr>
          <w:color w:val="0D0D0D"/>
          <w:sz w:val="24"/>
          <w:szCs w:val="24"/>
          <w:highlight w:val="white"/>
        </w:rPr>
        <w:t xml:space="preserve">, </w:t>
      </w:r>
      <w:proofErr w:type="spellStart"/>
      <w:r>
        <w:rPr>
          <w:color w:val="0D0D0D"/>
          <w:sz w:val="24"/>
          <w:szCs w:val="24"/>
          <w:highlight w:val="white"/>
        </w:rPr>
        <w:t>absenteeism</w:t>
      </w:r>
      <w:proofErr w:type="spellEnd"/>
      <w:r>
        <w:rPr>
          <w:color w:val="0D0D0D"/>
          <w:sz w:val="24"/>
          <w:szCs w:val="24"/>
          <w:highlight w:val="white"/>
        </w:rPr>
        <w:t xml:space="preserve">, </w:t>
      </w:r>
      <w:proofErr w:type="spellStart"/>
      <w:r>
        <w:rPr>
          <w:color w:val="0D0D0D"/>
          <w:sz w:val="24"/>
          <w:szCs w:val="24"/>
          <w:highlight w:val="white"/>
        </w:rPr>
        <w:t>and</w:t>
      </w:r>
      <w:proofErr w:type="spellEnd"/>
      <w:r>
        <w:rPr>
          <w:color w:val="0D0D0D"/>
          <w:sz w:val="24"/>
          <w:szCs w:val="24"/>
          <w:highlight w:val="white"/>
        </w:rPr>
        <w:t xml:space="preserve"> turnover. New York: </w:t>
      </w:r>
      <w:proofErr w:type="spellStart"/>
      <w:r>
        <w:rPr>
          <w:color w:val="0D0D0D"/>
          <w:sz w:val="24"/>
          <w:szCs w:val="24"/>
          <w:highlight w:val="white"/>
        </w:rPr>
        <w:t>Academic</w:t>
      </w:r>
      <w:proofErr w:type="spellEnd"/>
      <w:r>
        <w:rPr>
          <w:color w:val="0D0D0D"/>
          <w:sz w:val="24"/>
          <w:szCs w:val="24"/>
          <w:highlight w:val="white"/>
        </w:rPr>
        <w:t xml:space="preserve"> Press, 1982.</w:t>
      </w:r>
    </w:p>
    <w:p w14:paraId="0D7F28A2"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 xml:space="preserve">NIEBORG, David; POELL, Thomas. The </w:t>
      </w:r>
      <w:proofErr w:type="spellStart"/>
      <w:r>
        <w:rPr>
          <w:color w:val="0D0D0D"/>
          <w:sz w:val="24"/>
          <w:szCs w:val="24"/>
          <w:highlight w:val="white"/>
        </w:rPr>
        <w:t>platformization</w:t>
      </w:r>
      <w:proofErr w:type="spellEnd"/>
      <w:r>
        <w:rPr>
          <w:color w:val="0D0D0D"/>
          <w:sz w:val="24"/>
          <w:szCs w:val="24"/>
          <w:highlight w:val="white"/>
        </w:rPr>
        <w:t xml:space="preserve"> </w:t>
      </w:r>
      <w:proofErr w:type="spellStart"/>
      <w:r>
        <w:rPr>
          <w:color w:val="0D0D0D"/>
          <w:sz w:val="24"/>
          <w:szCs w:val="24"/>
          <w:highlight w:val="white"/>
        </w:rPr>
        <w:t>of</w:t>
      </w:r>
      <w:proofErr w:type="spellEnd"/>
      <w:r>
        <w:rPr>
          <w:color w:val="0D0D0D"/>
          <w:sz w:val="24"/>
          <w:szCs w:val="24"/>
          <w:highlight w:val="white"/>
        </w:rPr>
        <w:t xml:space="preserve"> cultural </w:t>
      </w:r>
      <w:proofErr w:type="spellStart"/>
      <w:r>
        <w:rPr>
          <w:color w:val="0D0D0D"/>
          <w:sz w:val="24"/>
          <w:szCs w:val="24"/>
          <w:highlight w:val="white"/>
        </w:rPr>
        <w:t>production</w:t>
      </w:r>
      <w:proofErr w:type="spellEnd"/>
      <w:r>
        <w:rPr>
          <w:color w:val="0D0D0D"/>
          <w:sz w:val="24"/>
          <w:szCs w:val="24"/>
          <w:highlight w:val="white"/>
        </w:rPr>
        <w:t xml:space="preserve">: </w:t>
      </w:r>
      <w:proofErr w:type="spellStart"/>
      <w:r>
        <w:rPr>
          <w:color w:val="0D0D0D"/>
          <w:sz w:val="24"/>
          <w:szCs w:val="24"/>
          <w:highlight w:val="white"/>
        </w:rPr>
        <w:t>theorizing</w:t>
      </w:r>
      <w:proofErr w:type="spellEnd"/>
      <w:r>
        <w:rPr>
          <w:color w:val="0D0D0D"/>
          <w:sz w:val="24"/>
          <w:szCs w:val="24"/>
          <w:highlight w:val="white"/>
        </w:rPr>
        <w:t xml:space="preserve"> </w:t>
      </w:r>
      <w:proofErr w:type="spellStart"/>
      <w:r>
        <w:rPr>
          <w:color w:val="0D0D0D"/>
          <w:sz w:val="24"/>
          <w:szCs w:val="24"/>
          <w:highlight w:val="white"/>
        </w:rPr>
        <w:t>the</w:t>
      </w:r>
      <w:proofErr w:type="spellEnd"/>
      <w:r>
        <w:rPr>
          <w:color w:val="0D0D0D"/>
          <w:sz w:val="24"/>
          <w:szCs w:val="24"/>
          <w:highlight w:val="white"/>
        </w:rPr>
        <w:t xml:space="preserve"> </w:t>
      </w:r>
      <w:proofErr w:type="spellStart"/>
      <w:r>
        <w:rPr>
          <w:color w:val="0D0D0D"/>
          <w:sz w:val="24"/>
          <w:szCs w:val="24"/>
          <w:highlight w:val="white"/>
        </w:rPr>
        <w:t>contingent</w:t>
      </w:r>
      <w:proofErr w:type="spellEnd"/>
      <w:r>
        <w:rPr>
          <w:color w:val="0D0D0D"/>
          <w:sz w:val="24"/>
          <w:szCs w:val="24"/>
          <w:highlight w:val="white"/>
        </w:rPr>
        <w:t xml:space="preserve"> cultural commodity. New Media &amp; Society, v. 20, n. 11, p. 4275-4292, 2018.</w:t>
      </w:r>
    </w:p>
    <w:p w14:paraId="62467D3B"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 xml:space="preserve">OHNO, </w:t>
      </w:r>
      <w:proofErr w:type="spellStart"/>
      <w:r>
        <w:rPr>
          <w:color w:val="0D0D0D"/>
          <w:sz w:val="24"/>
          <w:szCs w:val="24"/>
          <w:highlight w:val="white"/>
        </w:rPr>
        <w:t>Taiichi</w:t>
      </w:r>
      <w:proofErr w:type="spellEnd"/>
      <w:r>
        <w:rPr>
          <w:color w:val="0D0D0D"/>
          <w:sz w:val="24"/>
          <w:szCs w:val="24"/>
          <w:highlight w:val="white"/>
        </w:rPr>
        <w:t xml:space="preserve">. Toyota </w:t>
      </w:r>
      <w:proofErr w:type="spellStart"/>
      <w:r>
        <w:rPr>
          <w:color w:val="0D0D0D"/>
          <w:sz w:val="24"/>
          <w:szCs w:val="24"/>
          <w:highlight w:val="white"/>
        </w:rPr>
        <w:t>production</w:t>
      </w:r>
      <w:proofErr w:type="spellEnd"/>
      <w:r>
        <w:rPr>
          <w:color w:val="0D0D0D"/>
          <w:sz w:val="24"/>
          <w:szCs w:val="24"/>
          <w:highlight w:val="white"/>
        </w:rPr>
        <w:t xml:space="preserve"> system: </w:t>
      </w:r>
      <w:proofErr w:type="spellStart"/>
      <w:r>
        <w:rPr>
          <w:color w:val="0D0D0D"/>
          <w:sz w:val="24"/>
          <w:szCs w:val="24"/>
          <w:highlight w:val="white"/>
        </w:rPr>
        <w:t>beyond</w:t>
      </w:r>
      <w:proofErr w:type="spellEnd"/>
      <w:r>
        <w:rPr>
          <w:color w:val="0D0D0D"/>
          <w:sz w:val="24"/>
          <w:szCs w:val="24"/>
          <w:highlight w:val="white"/>
        </w:rPr>
        <w:t xml:space="preserve"> </w:t>
      </w:r>
      <w:proofErr w:type="spellStart"/>
      <w:r>
        <w:rPr>
          <w:color w:val="0D0D0D"/>
          <w:sz w:val="24"/>
          <w:szCs w:val="24"/>
          <w:highlight w:val="white"/>
        </w:rPr>
        <w:t>large-scale</w:t>
      </w:r>
      <w:proofErr w:type="spellEnd"/>
      <w:r>
        <w:rPr>
          <w:color w:val="0D0D0D"/>
          <w:sz w:val="24"/>
          <w:szCs w:val="24"/>
          <w:highlight w:val="white"/>
        </w:rPr>
        <w:t xml:space="preserve"> </w:t>
      </w:r>
      <w:proofErr w:type="spellStart"/>
      <w:r>
        <w:rPr>
          <w:color w:val="0D0D0D"/>
          <w:sz w:val="24"/>
          <w:szCs w:val="24"/>
          <w:highlight w:val="white"/>
        </w:rPr>
        <w:t>production</w:t>
      </w:r>
      <w:proofErr w:type="spellEnd"/>
      <w:r>
        <w:rPr>
          <w:color w:val="0D0D0D"/>
          <w:sz w:val="24"/>
          <w:szCs w:val="24"/>
          <w:highlight w:val="white"/>
        </w:rPr>
        <w:t>. New York: Productivity Press, 1988.</w:t>
      </w:r>
    </w:p>
    <w:p w14:paraId="453F2AFB"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 xml:space="preserve">PORTER, </w:t>
      </w:r>
      <w:proofErr w:type="spellStart"/>
      <w:r>
        <w:rPr>
          <w:color w:val="0D0D0D"/>
          <w:sz w:val="24"/>
          <w:szCs w:val="24"/>
          <w:highlight w:val="white"/>
        </w:rPr>
        <w:t>Lyman</w:t>
      </w:r>
      <w:proofErr w:type="spellEnd"/>
      <w:r>
        <w:rPr>
          <w:color w:val="0D0D0D"/>
          <w:sz w:val="24"/>
          <w:szCs w:val="24"/>
          <w:highlight w:val="white"/>
        </w:rPr>
        <w:t xml:space="preserve"> W.; SMITH, Frank J. The </w:t>
      </w:r>
      <w:proofErr w:type="spellStart"/>
      <w:r>
        <w:rPr>
          <w:color w:val="0D0D0D"/>
          <w:sz w:val="24"/>
          <w:szCs w:val="24"/>
          <w:highlight w:val="white"/>
        </w:rPr>
        <w:t>etiology</w:t>
      </w:r>
      <w:proofErr w:type="spellEnd"/>
      <w:r>
        <w:rPr>
          <w:color w:val="0D0D0D"/>
          <w:sz w:val="24"/>
          <w:szCs w:val="24"/>
          <w:highlight w:val="white"/>
        </w:rPr>
        <w:t xml:space="preserve"> </w:t>
      </w:r>
      <w:proofErr w:type="spellStart"/>
      <w:r>
        <w:rPr>
          <w:color w:val="0D0D0D"/>
          <w:sz w:val="24"/>
          <w:szCs w:val="24"/>
          <w:highlight w:val="white"/>
        </w:rPr>
        <w:t>of</w:t>
      </w:r>
      <w:proofErr w:type="spellEnd"/>
      <w:r>
        <w:rPr>
          <w:color w:val="0D0D0D"/>
          <w:sz w:val="24"/>
          <w:szCs w:val="24"/>
          <w:highlight w:val="white"/>
        </w:rPr>
        <w:t xml:space="preserve"> </w:t>
      </w:r>
      <w:proofErr w:type="spellStart"/>
      <w:r>
        <w:rPr>
          <w:color w:val="0D0D0D"/>
          <w:sz w:val="24"/>
          <w:szCs w:val="24"/>
          <w:highlight w:val="white"/>
        </w:rPr>
        <w:t>organizational</w:t>
      </w:r>
      <w:proofErr w:type="spellEnd"/>
      <w:r>
        <w:rPr>
          <w:color w:val="0D0D0D"/>
          <w:sz w:val="24"/>
          <w:szCs w:val="24"/>
          <w:highlight w:val="white"/>
        </w:rPr>
        <w:t xml:space="preserve"> </w:t>
      </w:r>
      <w:proofErr w:type="spellStart"/>
      <w:r>
        <w:rPr>
          <w:color w:val="0D0D0D"/>
          <w:sz w:val="24"/>
          <w:szCs w:val="24"/>
          <w:highlight w:val="white"/>
        </w:rPr>
        <w:t>commitment</w:t>
      </w:r>
      <w:proofErr w:type="spellEnd"/>
      <w:r>
        <w:rPr>
          <w:color w:val="0D0D0D"/>
          <w:sz w:val="24"/>
          <w:szCs w:val="24"/>
          <w:highlight w:val="white"/>
        </w:rPr>
        <w:t xml:space="preserve">: a longitudinal </w:t>
      </w:r>
      <w:proofErr w:type="spellStart"/>
      <w:r>
        <w:rPr>
          <w:color w:val="0D0D0D"/>
          <w:sz w:val="24"/>
          <w:szCs w:val="24"/>
          <w:highlight w:val="white"/>
        </w:rPr>
        <w:t>study</w:t>
      </w:r>
      <w:proofErr w:type="spellEnd"/>
      <w:r>
        <w:rPr>
          <w:color w:val="0D0D0D"/>
          <w:sz w:val="24"/>
          <w:szCs w:val="24"/>
          <w:highlight w:val="white"/>
        </w:rPr>
        <w:t xml:space="preserve">. American </w:t>
      </w:r>
      <w:proofErr w:type="spellStart"/>
      <w:r>
        <w:rPr>
          <w:color w:val="0D0D0D"/>
          <w:sz w:val="24"/>
          <w:szCs w:val="24"/>
          <w:highlight w:val="white"/>
        </w:rPr>
        <w:t>Sociological</w:t>
      </w:r>
      <w:proofErr w:type="spellEnd"/>
      <w:r>
        <w:rPr>
          <w:color w:val="0D0D0D"/>
          <w:sz w:val="24"/>
          <w:szCs w:val="24"/>
          <w:highlight w:val="white"/>
        </w:rPr>
        <w:t xml:space="preserve"> Review, v. 35, n. 1, p. 90-96, 1970.</w:t>
      </w:r>
    </w:p>
    <w:p w14:paraId="2360C444"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 xml:space="preserve">RODRIGUES, </w:t>
      </w:r>
      <w:proofErr w:type="spellStart"/>
      <w:r>
        <w:rPr>
          <w:color w:val="0D0D0D"/>
          <w:sz w:val="24"/>
          <w:szCs w:val="24"/>
          <w:highlight w:val="white"/>
        </w:rPr>
        <w:t>Antonio</w:t>
      </w:r>
      <w:proofErr w:type="spellEnd"/>
      <w:r>
        <w:rPr>
          <w:color w:val="0D0D0D"/>
          <w:sz w:val="24"/>
          <w:szCs w:val="24"/>
          <w:highlight w:val="white"/>
        </w:rPr>
        <w:t>. O estudo da permanência de empregados nas organizações: uma revisão da literatura. Revista de Administração Mackenzie, v. 10, n. 5, p. 1-27, 2009.</w:t>
      </w:r>
    </w:p>
    <w:p w14:paraId="52561974"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lastRenderedPageBreak/>
        <w:t>SANTOS, Milton. A natureza do espaço: técnica e tempo, razão e emoção. 4. ed. São Paulo: Edusp, 2006.</w:t>
      </w:r>
    </w:p>
    <w:p w14:paraId="4C1B4C2F"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 xml:space="preserve">SARATHY, R. </w:t>
      </w:r>
      <w:proofErr w:type="spellStart"/>
      <w:r>
        <w:rPr>
          <w:color w:val="0D0D0D"/>
          <w:sz w:val="24"/>
          <w:szCs w:val="24"/>
          <w:highlight w:val="white"/>
        </w:rPr>
        <w:t>Inertia</w:t>
      </w:r>
      <w:proofErr w:type="spellEnd"/>
      <w:r>
        <w:rPr>
          <w:color w:val="0D0D0D"/>
          <w:sz w:val="24"/>
          <w:szCs w:val="24"/>
          <w:highlight w:val="white"/>
        </w:rPr>
        <w:t xml:space="preserve"> in </w:t>
      </w:r>
      <w:proofErr w:type="spellStart"/>
      <w:r>
        <w:rPr>
          <w:color w:val="0D0D0D"/>
          <w:sz w:val="24"/>
          <w:szCs w:val="24"/>
          <w:highlight w:val="white"/>
        </w:rPr>
        <w:t>decision</w:t>
      </w:r>
      <w:proofErr w:type="spellEnd"/>
      <w:r>
        <w:rPr>
          <w:color w:val="0D0D0D"/>
          <w:sz w:val="24"/>
          <w:szCs w:val="24"/>
          <w:highlight w:val="white"/>
        </w:rPr>
        <w:t xml:space="preserve">-making: </w:t>
      </w:r>
      <w:proofErr w:type="spellStart"/>
      <w:r>
        <w:rPr>
          <w:color w:val="0D0D0D"/>
          <w:sz w:val="24"/>
          <w:szCs w:val="24"/>
          <w:highlight w:val="white"/>
        </w:rPr>
        <w:t>theory</w:t>
      </w:r>
      <w:proofErr w:type="spellEnd"/>
      <w:r>
        <w:rPr>
          <w:color w:val="0D0D0D"/>
          <w:sz w:val="24"/>
          <w:szCs w:val="24"/>
          <w:highlight w:val="white"/>
        </w:rPr>
        <w:t xml:space="preserve"> </w:t>
      </w:r>
      <w:proofErr w:type="spellStart"/>
      <w:r>
        <w:rPr>
          <w:color w:val="0D0D0D"/>
          <w:sz w:val="24"/>
          <w:szCs w:val="24"/>
          <w:highlight w:val="white"/>
        </w:rPr>
        <w:t>and</w:t>
      </w:r>
      <w:proofErr w:type="spellEnd"/>
      <w:r>
        <w:rPr>
          <w:color w:val="0D0D0D"/>
          <w:sz w:val="24"/>
          <w:szCs w:val="24"/>
          <w:highlight w:val="white"/>
        </w:rPr>
        <w:t xml:space="preserve"> </w:t>
      </w:r>
      <w:proofErr w:type="spellStart"/>
      <w:r>
        <w:rPr>
          <w:color w:val="0D0D0D"/>
          <w:sz w:val="24"/>
          <w:szCs w:val="24"/>
          <w:highlight w:val="white"/>
        </w:rPr>
        <w:t>practice</w:t>
      </w:r>
      <w:proofErr w:type="spellEnd"/>
      <w:r>
        <w:rPr>
          <w:color w:val="0D0D0D"/>
          <w:sz w:val="24"/>
          <w:szCs w:val="24"/>
          <w:highlight w:val="white"/>
        </w:rPr>
        <w:t xml:space="preserve">. </w:t>
      </w:r>
      <w:proofErr w:type="spellStart"/>
      <w:r>
        <w:rPr>
          <w:color w:val="0D0D0D"/>
          <w:sz w:val="24"/>
          <w:szCs w:val="24"/>
          <w:highlight w:val="white"/>
        </w:rPr>
        <w:t>Journal</w:t>
      </w:r>
      <w:proofErr w:type="spellEnd"/>
      <w:r>
        <w:rPr>
          <w:color w:val="0D0D0D"/>
          <w:sz w:val="24"/>
          <w:szCs w:val="24"/>
          <w:highlight w:val="white"/>
        </w:rPr>
        <w:t xml:space="preserve"> of Business </w:t>
      </w:r>
      <w:proofErr w:type="spellStart"/>
      <w:r>
        <w:rPr>
          <w:color w:val="0D0D0D"/>
          <w:sz w:val="24"/>
          <w:szCs w:val="24"/>
          <w:highlight w:val="white"/>
        </w:rPr>
        <w:t>Strategy</w:t>
      </w:r>
      <w:proofErr w:type="spellEnd"/>
      <w:r>
        <w:rPr>
          <w:color w:val="0D0D0D"/>
          <w:sz w:val="24"/>
          <w:szCs w:val="24"/>
          <w:highlight w:val="white"/>
        </w:rPr>
        <w:t>, v. 1, n. 2, p. 54-66, 1981.</w:t>
      </w:r>
    </w:p>
    <w:p w14:paraId="4E468722"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 xml:space="preserve">SCHOLZ, </w:t>
      </w:r>
      <w:proofErr w:type="spellStart"/>
      <w:r>
        <w:rPr>
          <w:color w:val="0D0D0D"/>
          <w:sz w:val="24"/>
          <w:szCs w:val="24"/>
          <w:highlight w:val="white"/>
        </w:rPr>
        <w:t>Trebor</w:t>
      </w:r>
      <w:proofErr w:type="spellEnd"/>
      <w:r>
        <w:rPr>
          <w:color w:val="0D0D0D"/>
          <w:sz w:val="24"/>
          <w:szCs w:val="24"/>
          <w:highlight w:val="white"/>
        </w:rPr>
        <w:t xml:space="preserve">. Digital labor: </w:t>
      </w:r>
      <w:proofErr w:type="spellStart"/>
      <w:r>
        <w:rPr>
          <w:color w:val="0D0D0D"/>
          <w:sz w:val="24"/>
          <w:szCs w:val="24"/>
          <w:highlight w:val="white"/>
        </w:rPr>
        <w:t>the</w:t>
      </w:r>
      <w:proofErr w:type="spellEnd"/>
      <w:r>
        <w:rPr>
          <w:color w:val="0D0D0D"/>
          <w:sz w:val="24"/>
          <w:szCs w:val="24"/>
          <w:highlight w:val="white"/>
        </w:rPr>
        <w:t xml:space="preserve"> Internet as playground </w:t>
      </w:r>
      <w:proofErr w:type="spellStart"/>
      <w:r>
        <w:rPr>
          <w:color w:val="0D0D0D"/>
          <w:sz w:val="24"/>
          <w:szCs w:val="24"/>
          <w:highlight w:val="white"/>
        </w:rPr>
        <w:t>and</w:t>
      </w:r>
      <w:proofErr w:type="spellEnd"/>
      <w:r>
        <w:rPr>
          <w:color w:val="0D0D0D"/>
          <w:sz w:val="24"/>
          <w:szCs w:val="24"/>
          <w:highlight w:val="white"/>
        </w:rPr>
        <w:t xml:space="preserve"> </w:t>
      </w:r>
      <w:proofErr w:type="spellStart"/>
      <w:r>
        <w:rPr>
          <w:color w:val="0D0D0D"/>
          <w:sz w:val="24"/>
          <w:szCs w:val="24"/>
          <w:highlight w:val="white"/>
        </w:rPr>
        <w:t>factory</w:t>
      </w:r>
      <w:proofErr w:type="spellEnd"/>
      <w:r>
        <w:rPr>
          <w:color w:val="0D0D0D"/>
          <w:sz w:val="24"/>
          <w:szCs w:val="24"/>
          <w:highlight w:val="white"/>
        </w:rPr>
        <w:t xml:space="preserve">. New York: </w:t>
      </w:r>
      <w:proofErr w:type="spellStart"/>
      <w:r>
        <w:rPr>
          <w:color w:val="0D0D0D"/>
          <w:sz w:val="24"/>
          <w:szCs w:val="24"/>
          <w:highlight w:val="white"/>
        </w:rPr>
        <w:t>Routledge</w:t>
      </w:r>
      <w:proofErr w:type="spellEnd"/>
      <w:r>
        <w:rPr>
          <w:color w:val="0D0D0D"/>
          <w:sz w:val="24"/>
          <w:szCs w:val="24"/>
          <w:highlight w:val="white"/>
        </w:rPr>
        <w:t>, 2013.</w:t>
      </w:r>
    </w:p>
    <w:p w14:paraId="02BAF7F3"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 xml:space="preserve">SHINGO, </w:t>
      </w:r>
      <w:proofErr w:type="spellStart"/>
      <w:r>
        <w:rPr>
          <w:color w:val="0D0D0D"/>
          <w:sz w:val="24"/>
          <w:szCs w:val="24"/>
          <w:highlight w:val="white"/>
        </w:rPr>
        <w:t>Shigeo</w:t>
      </w:r>
      <w:proofErr w:type="spellEnd"/>
      <w:r>
        <w:rPr>
          <w:color w:val="0D0D0D"/>
          <w:sz w:val="24"/>
          <w:szCs w:val="24"/>
          <w:highlight w:val="white"/>
        </w:rPr>
        <w:t xml:space="preserve">. A </w:t>
      </w:r>
      <w:proofErr w:type="spellStart"/>
      <w:r>
        <w:rPr>
          <w:color w:val="0D0D0D"/>
          <w:sz w:val="24"/>
          <w:szCs w:val="24"/>
          <w:highlight w:val="white"/>
        </w:rPr>
        <w:t>study</w:t>
      </w:r>
      <w:proofErr w:type="spellEnd"/>
      <w:r>
        <w:rPr>
          <w:color w:val="0D0D0D"/>
          <w:sz w:val="24"/>
          <w:szCs w:val="24"/>
          <w:highlight w:val="white"/>
        </w:rPr>
        <w:t xml:space="preserve"> </w:t>
      </w:r>
      <w:proofErr w:type="spellStart"/>
      <w:r>
        <w:rPr>
          <w:color w:val="0D0D0D"/>
          <w:sz w:val="24"/>
          <w:szCs w:val="24"/>
          <w:highlight w:val="white"/>
        </w:rPr>
        <w:t>of</w:t>
      </w:r>
      <w:proofErr w:type="spellEnd"/>
      <w:r>
        <w:rPr>
          <w:color w:val="0D0D0D"/>
          <w:sz w:val="24"/>
          <w:szCs w:val="24"/>
          <w:highlight w:val="white"/>
        </w:rPr>
        <w:t xml:space="preserve"> </w:t>
      </w:r>
      <w:proofErr w:type="spellStart"/>
      <w:r>
        <w:rPr>
          <w:color w:val="0D0D0D"/>
          <w:sz w:val="24"/>
          <w:szCs w:val="24"/>
          <w:highlight w:val="white"/>
        </w:rPr>
        <w:t>the</w:t>
      </w:r>
      <w:proofErr w:type="spellEnd"/>
      <w:r>
        <w:rPr>
          <w:color w:val="0D0D0D"/>
          <w:sz w:val="24"/>
          <w:szCs w:val="24"/>
          <w:highlight w:val="white"/>
        </w:rPr>
        <w:t xml:space="preserve"> Toyota </w:t>
      </w:r>
      <w:proofErr w:type="spellStart"/>
      <w:r>
        <w:rPr>
          <w:color w:val="0D0D0D"/>
          <w:sz w:val="24"/>
          <w:szCs w:val="24"/>
          <w:highlight w:val="white"/>
        </w:rPr>
        <w:t>production</w:t>
      </w:r>
      <w:proofErr w:type="spellEnd"/>
      <w:r>
        <w:rPr>
          <w:color w:val="0D0D0D"/>
          <w:sz w:val="24"/>
          <w:szCs w:val="24"/>
          <w:highlight w:val="white"/>
        </w:rPr>
        <w:t xml:space="preserve"> system: </w:t>
      </w:r>
      <w:proofErr w:type="spellStart"/>
      <w:r>
        <w:rPr>
          <w:color w:val="0D0D0D"/>
          <w:sz w:val="24"/>
          <w:szCs w:val="24"/>
          <w:highlight w:val="white"/>
        </w:rPr>
        <w:t>from</w:t>
      </w:r>
      <w:proofErr w:type="spellEnd"/>
      <w:r>
        <w:rPr>
          <w:color w:val="0D0D0D"/>
          <w:sz w:val="24"/>
          <w:szCs w:val="24"/>
          <w:highlight w:val="white"/>
        </w:rPr>
        <w:t xml:space="preserve"> </w:t>
      </w:r>
      <w:proofErr w:type="spellStart"/>
      <w:r>
        <w:rPr>
          <w:color w:val="0D0D0D"/>
          <w:sz w:val="24"/>
          <w:szCs w:val="24"/>
          <w:highlight w:val="white"/>
        </w:rPr>
        <w:t>an</w:t>
      </w:r>
      <w:proofErr w:type="spellEnd"/>
      <w:r>
        <w:rPr>
          <w:color w:val="0D0D0D"/>
          <w:sz w:val="24"/>
          <w:szCs w:val="24"/>
          <w:highlight w:val="white"/>
        </w:rPr>
        <w:t xml:space="preserve"> industrial </w:t>
      </w:r>
      <w:proofErr w:type="spellStart"/>
      <w:r>
        <w:rPr>
          <w:color w:val="0D0D0D"/>
          <w:sz w:val="24"/>
          <w:szCs w:val="24"/>
          <w:highlight w:val="white"/>
        </w:rPr>
        <w:t>engineering</w:t>
      </w:r>
      <w:proofErr w:type="spellEnd"/>
      <w:r>
        <w:rPr>
          <w:color w:val="0D0D0D"/>
          <w:sz w:val="24"/>
          <w:szCs w:val="24"/>
          <w:highlight w:val="white"/>
        </w:rPr>
        <w:t xml:space="preserve"> </w:t>
      </w:r>
      <w:proofErr w:type="spellStart"/>
      <w:r>
        <w:rPr>
          <w:color w:val="0D0D0D"/>
          <w:sz w:val="24"/>
          <w:szCs w:val="24"/>
          <w:highlight w:val="white"/>
        </w:rPr>
        <w:t>viewpoint</w:t>
      </w:r>
      <w:proofErr w:type="spellEnd"/>
      <w:r>
        <w:rPr>
          <w:color w:val="0D0D0D"/>
          <w:sz w:val="24"/>
          <w:szCs w:val="24"/>
          <w:highlight w:val="white"/>
        </w:rPr>
        <w:t>. New York: Productivity Press, 1989.</w:t>
      </w:r>
    </w:p>
    <w:p w14:paraId="59C6DB86"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 xml:space="preserve">SRNICEK, Nick. Platform </w:t>
      </w:r>
      <w:proofErr w:type="spellStart"/>
      <w:r>
        <w:rPr>
          <w:color w:val="0D0D0D"/>
          <w:sz w:val="24"/>
          <w:szCs w:val="24"/>
          <w:highlight w:val="white"/>
        </w:rPr>
        <w:t>capitalism</w:t>
      </w:r>
      <w:proofErr w:type="spellEnd"/>
      <w:r>
        <w:rPr>
          <w:color w:val="0D0D0D"/>
          <w:sz w:val="24"/>
          <w:szCs w:val="24"/>
          <w:highlight w:val="white"/>
        </w:rPr>
        <w:t>. Cambridge: Polity Press, 2017.</w:t>
      </w:r>
    </w:p>
    <w:p w14:paraId="3CE09101"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 xml:space="preserve">STEINBERG, Laurence et al. Digital </w:t>
      </w:r>
      <w:proofErr w:type="spellStart"/>
      <w:r>
        <w:rPr>
          <w:color w:val="0D0D0D"/>
          <w:sz w:val="24"/>
          <w:szCs w:val="24"/>
          <w:highlight w:val="white"/>
        </w:rPr>
        <w:t>platforms</w:t>
      </w:r>
      <w:proofErr w:type="spellEnd"/>
      <w:r>
        <w:rPr>
          <w:color w:val="0D0D0D"/>
          <w:sz w:val="24"/>
          <w:szCs w:val="24"/>
          <w:highlight w:val="white"/>
        </w:rPr>
        <w:t xml:space="preserve"> as socio-</w:t>
      </w:r>
      <w:proofErr w:type="spellStart"/>
      <w:r>
        <w:rPr>
          <w:color w:val="0D0D0D"/>
          <w:sz w:val="24"/>
          <w:szCs w:val="24"/>
          <w:highlight w:val="white"/>
        </w:rPr>
        <w:t>technical</w:t>
      </w:r>
      <w:proofErr w:type="spellEnd"/>
      <w:r>
        <w:rPr>
          <w:color w:val="0D0D0D"/>
          <w:sz w:val="24"/>
          <w:szCs w:val="24"/>
          <w:highlight w:val="white"/>
        </w:rPr>
        <w:t xml:space="preserve"> </w:t>
      </w:r>
      <w:proofErr w:type="spellStart"/>
      <w:r>
        <w:rPr>
          <w:color w:val="0D0D0D"/>
          <w:sz w:val="24"/>
          <w:szCs w:val="24"/>
          <w:highlight w:val="white"/>
        </w:rPr>
        <w:t>infrastructures</w:t>
      </w:r>
      <w:proofErr w:type="spellEnd"/>
      <w:r>
        <w:rPr>
          <w:color w:val="0D0D0D"/>
          <w:sz w:val="24"/>
          <w:szCs w:val="24"/>
          <w:highlight w:val="white"/>
        </w:rPr>
        <w:t xml:space="preserve">: </w:t>
      </w:r>
      <w:proofErr w:type="spellStart"/>
      <w:r>
        <w:rPr>
          <w:color w:val="0D0D0D"/>
          <w:sz w:val="24"/>
          <w:szCs w:val="24"/>
          <w:highlight w:val="white"/>
        </w:rPr>
        <w:t>governance</w:t>
      </w:r>
      <w:proofErr w:type="spellEnd"/>
      <w:r>
        <w:rPr>
          <w:color w:val="0D0D0D"/>
          <w:sz w:val="24"/>
          <w:szCs w:val="24"/>
          <w:highlight w:val="white"/>
        </w:rPr>
        <w:t xml:space="preserve">, </w:t>
      </w:r>
      <w:proofErr w:type="spellStart"/>
      <w:r>
        <w:rPr>
          <w:color w:val="0D0D0D"/>
          <w:sz w:val="24"/>
          <w:szCs w:val="24"/>
          <w:highlight w:val="white"/>
        </w:rPr>
        <w:t>politics</w:t>
      </w:r>
      <w:proofErr w:type="spellEnd"/>
      <w:r>
        <w:rPr>
          <w:color w:val="0D0D0D"/>
          <w:sz w:val="24"/>
          <w:szCs w:val="24"/>
          <w:highlight w:val="white"/>
        </w:rPr>
        <w:t xml:space="preserve">, </w:t>
      </w:r>
      <w:proofErr w:type="spellStart"/>
      <w:r>
        <w:rPr>
          <w:color w:val="0D0D0D"/>
          <w:sz w:val="24"/>
          <w:szCs w:val="24"/>
          <w:highlight w:val="white"/>
        </w:rPr>
        <w:t>and</w:t>
      </w:r>
      <w:proofErr w:type="spellEnd"/>
      <w:r>
        <w:rPr>
          <w:color w:val="0D0D0D"/>
          <w:sz w:val="24"/>
          <w:szCs w:val="24"/>
          <w:highlight w:val="white"/>
        </w:rPr>
        <w:t xml:space="preserve"> </w:t>
      </w:r>
      <w:proofErr w:type="spellStart"/>
      <w:r>
        <w:rPr>
          <w:color w:val="0D0D0D"/>
          <w:sz w:val="24"/>
          <w:szCs w:val="24"/>
          <w:highlight w:val="white"/>
        </w:rPr>
        <w:t>power</w:t>
      </w:r>
      <w:proofErr w:type="spellEnd"/>
      <w:r>
        <w:rPr>
          <w:color w:val="0D0D0D"/>
          <w:sz w:val="24"/>
          <w:szCs w:val="24"/>
          <w:highlight w:val="white"/>
        </w:rPr>
        <w:t xml:space="preserve">. </w:t>
      </w:r>
      <w:proofErr w:type="spellStart"/>
      <w:r>
        <w:rPr>
          <w:color w:val="0D0D0D"/>
          <w:sz w:val="24"/>
          <w:szCs w:val="24"/>
          <w:highlight w:val="white"/>
        </w:rPr>
        <w:t>Information</w:t>
      </w:r>
      <w:proofErr w:type="spellEnd"/>
      <w:r>
        <w:rPr>
          <w:color w:val="0D0D0D"/>
          <w:sz w:val="24"/>
          <w:szCs w:val="24"/>
          <w:highlight w:val="white"/>
        </w:rPr>
        <w:t>, Communication &amp; Society, v. 23, n. 5, p. 665-679, 2020.</w:t>
      </w:r>
    </w:p>
    <w:p w14:paraId="0E279E5F"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 xml:space="preserve">STANDING, Guy. The </w:t>
      </w:r>
      <w:proofErr w:type="spellStart"/>
      <w:r>
        <w:rPr>
          <w:color w:val="0D0D0D"/>
          <w:sz w:val="24"/>
          <w:szCs w:val="24"/>
          <w:highlight w:val="white"/>
        </w:rPr>
        <w:t>precariat</w:t>
      </w:r>
      <w:proofErr w:type="spellEnd"/>
      <w:r>
        <w:rPr>
          <w:color w:val="0D0D0D"/>
          <w:sz w:val="24"/>
          <w:szCs w:val="24"/>
          <w:highlight w:val="white"/>
        </w:rPr>
        <w:t xml:space="preserve">: </w:t>
      </w:r>
      <w:proofErr w:type="spellStart"/>
      <w:r>
        <w:rPr>
          <w:color w:val="0D0D0D"/>
          <w:sz w:val="24"/>
          <w:szCs w:val="24"/>
          <w:highlight w:val="white"/>
        </w:rPr>
        <w:t>the</w:t>
      </w:r>
      <w:proofErr w:type="spellEnd"/>
      <w:r>
        <w:rPr>
          <w:color w:val="0D0D0D"/>
          <w:sz w:val="24"/>
          <w:szCs w:val="24"/>
          <w:highlight w:val="white"/>
        </w:rPr>
        <w:t xml:space="preserve"> new </w:t>
      </w:r>
      <w:proofErr w:type="spellStart"/>
      <w:r>
        <w:rPr>
          <w:color w:val="0D0D0D"/>
          <w:sz w:val="24"/>
          <w:szCs w:val="24"/>
          <w:highlight w:val="white"/>
        </w:rPr>
        <w:t>dangerous</w:t>
      </w:r>
      <w:proofErr w:type="spellEnd"/>
      <w:r>
        <w:rPr>
          <w:color w:val="0D0D0D"/>
          <w:sz w:val="24"/>
          <w:szCs w:val="24"/>
          <w:highlight w:val="white"/>
        </w:rPr>
        <w:t xml:space="preserve"> class. London: Bloomsbury </w:t>
      </w:r>
      <w:proofErr w:type="spellStart"/>
      <w:r>
        <w:rPr>
          <w:color w:val="0D0D0D"/>
          <w:sz w:val="24"/>
          <w:szCs w:val="24"/>
          <w:highlight w:val="white"/>
        </w:rPr>
        <w:t>Academic</w:t>
      </w:r>
      <w:proofErr w:type="spellEnd"/>
      <w:r>
        <w:rPr>
          <w:color w:val="0D0D0D"/>
          <w:sz w:val="24"/>
          <w:szCs w:val="24"/>
          <w:highlight w:val="white"/>
        </w:rPr>
        <w:t>, 2011.</w:t>
      </w:r>
    </w:p>
    <w:p w14:paraId="20F34F2C"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VIEIRA, Clélia; NORBERTO, Renan. Trabalho por plataformas digitais e a retórica do empreendedorismo: autonomia ou precarização? Revista de Estudos do Trabalho, v. 2, n. 1, p. 1-20, 2024.</w:t>
      </w:r>
    </w:p>
    <w:p w14:paraId="3131085A" w14:textId="77777777" w:rsidR="00485AF9" w:rsidRDefault="00D749F2" w:rsidP="00B860EE">
      <w:pPr>
        <w:spacing w:before="240" w:after="240" w:line="240" w:lineRule="auto"/>
        <w:jc w:val="both"/>
        <w:rPr>
          <w:color w:val="0D0D0D"/>
          <w:sz w:val="24"/>
          <w:szCs w:val="24"/>
          <w:highlight w:val="white"/>
        </w:rPr>
      </w:pPr>
      <w:r>
        <w:rPr>
          <w:color w:val="0D0D0D"/>
          <w:sz w:val="24"/>
          <w:szCs w:val="24"/>
          <w:highlight w:val="white"/>
        </w:rPr>
        <w:t xml:space="preserve">WIENER, </w:t>
      </w:r>
      <w:proofErr w:type="spellStart"/>
      <w:r>
        <w:rPr>
          <w:color w:val="0D0D0D"/>
          <w:sz w:val="24"/>
          <w:szCs w:val="24"/>
          <w:highlight w:val="white"/>
        </w:rPr>
        <w:t>Yoash</w:t>
      </w:r>
      <w:proofErr w:type="spellEnd"/>
      <w:r>
        <w:rPr>
          <w:color w:val="0D0D0D"/>
          <w:sz w:val="24"/>
          <w:szCs w:val="24"/>
          <w:highlight w:val="white"/>
        </w:rPr>
        <w:t xml:space="preserve">. </w:t>
      </w:r>
      <w:proofErr w:type="spellStart"/>
      <w:r>
        <w:rPr>
          <w:color w:val="0D0D0D"/>
          <w:sz w:val="24"/>
          <w:szCs w:val="24"/>
          <w:highlight w:val="white"/>
        </w:rPr>
        <w:t>Commitment</w:t>
      </w:r>
      <w:proofErr w:type="spellEnd"/>
      <w:r>
        <w:rPr>
          <w:color w:val="0D0D0D"/>
          <w:sz w:val="24"/>
          <w:szCs w:val="24"/>
          <w:highlight w:val="white"/>
        </w:rPr>
        <w:t xml:space="preserve"> in </w:t>
      </w:r>
      <w:proofErr w:type="spellStart"/>
      <w:r>
        <w:rPr>
          <w:color w:val="0D0D0D"/>
          <w:sz w:val="24"/>
          <w:szCs w:val="24"/>
          <w:highlight w:val="white"/>
        </w:rPr>
        <w:t>organizations</w:t>
      </w:r>
      <w:proofErr w:type="spellEnd"/>
      <w:r>
        <w:rPr>
          <w:color w:val="0D0D0D"/>
          <w:sz w:val="24"/>
          <w:szCs w:val="24"/>
          <w:highlight w:val="white"/>
        </w:rPr>
        <w:t xml:space="preserve">: a </w:t>
      </w:r>
      <w:proofErr w:type="spellStart"/>
      <w:r>
        <w:rPr>
          <w:color w:val="0D0D0D"/>
          <w:sz w:val="24"/>
          <w:szCs w:val="24"/>
          <w:highlight w:val="white"/>
        </w:rPr>
        <w:t>normative</w:t>
      </w:r>
      <w:proofErr w:type="spellEnd"/>
      <w:r>
        <w:rPr>
          <w:color w:val="0D0D0D"/>
          <w:sz w:val="24"/>
          <w:szCs w:val="24"/>
          <w:highlight w:val="white"/>
        </w:rPr>
        <w:t xml:space="preserve"> </w:t>
      </w:r>
      <w:proofErr w:type="spellStart"/>
      <w:r>
        <w:rPr>
          <w:color w:val="0D0D0D"/>
          <w:sz w:val="24"/>
          <w:szCs w:val="24"/>
          <w:highlight w:val="white"/>
        </w:rPr>
        <w:t>view</w:t>
      </w:r>
      <w:proofErr w:type="spellEnd"/>
      <w:r>
        <w:rPr>
          <w:color w:val="0D0D0D"/>
          <w:sz w:val="24"/>
          <w:szCs w:val="24"/>
          <w:highlight w:val="white"/>
        </w:rPr>
        <w:t xml:space="preserve">. </w:t>
      </w:r>
      <w:proofErr w:type="spellStart"/>
      <w:r>
        <w:rPr>
          <w:color w:val="0D0D0D"/>
          <w:sz w:val="24"/>
          <w:szCs w:val="24"/>
          <w:highlight w:val="white"/>
        </w:rPr>
        <w:t>Academy</w:t>
      </w:r>
      <w:proofErr w:type="spellEnd"/>
      <w:r>
        <w:rPr>
          <w:color w:val="0D0D0D"/>
          <w:sz w:val="24"/>
          <w:szCs w:val="24"/>
          <w:highlight w:val="white"/>
        </w:rPr>
        <w:t xml:space="preserve"> of Management Review, v. 7, n. 3, p. 418-428, 1982.</w:t>
      </w:r>
    </w:p>
    <w:sectPr w:rsidR="00485AF9">
      <w:type w:val="continuous"/>
      <w:pgSz w:w="11909" w:h="16834"/>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Carlos Penha" w:date="2025-08-18T17:22:00Z" w:initials="CP">
    <w:p w14:paraId="4E86E466" w14:textId="77777777" w:rsidR="003C5125" w:rsidRDefault="003C5125" w:rsidP="003C5125">
      <w:pPr>
        <w:pStyle w:val="Textodecomentrio"/>
      </w:pPr>
      <w:r>
        <w:rPr>
          <w:rStyle w:val="Refdecomentrio"/>
        </w:rPr>
        <w:annotationRef/>
      </w:r>
      <w:r>
        <w:t>Esse não entendi. Lucro ou renda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86E46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37FC3C" w16cex:dateUtc="2025-08-18T2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86E466" w16cid:durableId="0637FC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5D3C7" w14:textId="77777777" w:rsidR="009F308D" w:rsidRDefault="009F308D">
      <w:pPr>
        <w:spacing w:line="240" w:lineRule="auto"/>
      </w:pPr>
      <w:r>
        <w:separator/>
      </w:r>
    </w:p>
  </w:endnote>
  <w:endnote w:type="continuationSeparator" w:id="0">
    <w:p w14:paraId="32B923B7" w14:textId="77777777" w:rsidR="009F308D" w:rsidRDefault="009F30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229964"/>
      <w:docPartObj>
        <w:docPartGallery w:val="Page Numbers (Bottom of Page)"/>
        <w:docPartUnique/>
      </w:docPartObj>
    </w:sdtPr>
    <w:sdtContent>
      <w:p w14:paraId="66508C44" w14:textId="1F7E049F" w:rsidR="00B860EE" w:rsidRDefault="00B860EE">
        <w:pPr>
          <w:pStyle w:val="Rodap"/>
          <w:jc w:val="right"/>
        </w:pPr>
        <w:r>
          <w:fldChar w:fldCharType="begin"/>
        </w:r>
        <w:r>
          <w:instrText>PAGE   \* MERGEFORMAT</w:instrText>
        </w:r>
        <w:r>
          <w:fldChar w:fldCharType="separate"/>
        </w:r>
        <w:r>
          <w:t>2</w:t>
        </w:r>
        <w:r>
          <w:fldChar w:fldCharType="end"/>
        </w:r>
      </w:p>
    </w:sdtContent>
  </w:sdt>
  <w:p w14:paraId="6389C8C3" w14:textId="77777777" w:rsidR="00485AF9" w:rsidRDefault="00485AF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75F12" w14:textId="77777777" w:rsidR="009F308D" w:rsidRDefault="009F308D">
      <w:pPr>
        <w:spacing w:line="240" w:lineRule="auto"/>
      </w:pPr>
      <w:r>
        <w:separator/>
      </w:r>
    </w:p>
  </w:footnote>
  <w:footnote w:type="continuationSeparator" w:id="0">
    <w:p w14:paraId="0139F769" w14:textId="77777777" w:rsidR="009F308D" w:rsidRDefault="009F308D">
      <w:pPr>
        <w:spacing w:line="240" w:lineRule="auto"/>
      </w:pPr>
      <w:r>
        <w:continuationSeparator/>
      </w:r>
    </w:p>
  </w:footnote>
  <w:footnote w:id="1">
    <w:p w14:paraId="147D87F7" w14:textId="36EAB86D" w:rsidR="00485AF9" w:rsidRDefault="00D749F2">
      <w:pPr>
        <w:spacing w:line="240" w:lineRule="auto"/>
        <w:ind w:firstLine="720"/>
        <w:rPr>
          <w:sz w:val="20"/>
          <w:szCs w:val="20"/>
        </w:rPr>
      </w:pPr>
      <w:r>
        <w:rPr>
          <w:vertAlign w:val="superscript"/>
        </w:rPr>
        <w:footnoteRef/>
      </w:r>
      <w:r>
        <w:rPr>
          <w:sz w:val="20"/>
          <w:szCs w:val="20"/>
        </w:rPr>
        <w:t xml:space="preserve"> A quarta revolução industrial, também denominada de Industria 4.0 compreende uma série de tecnologias que alteram as formas de produção e de relacionamentos na economia </w:t>
      </w:r>
      <w:r w:rsidR="00990E6E">
        <w:rPr>
          <w:sz w:val="20"/>
          <w:szCs w:val="20"/>
        </w:rPr>
        <w:t>e na</w:t>
      </w:r>
      <w:r>
        <w:rPr>
          <w:sz w:val="20"/>
          <w:szCs w:val="20"/>
        </w:rPr>
        <w:t xml:space="preserve"> sociedade. Como exemplos podemos </w:t>
      </w:r>
      <w:r w:rsidR="00990E6E">
        <w:rPr>
          <w:sz w:val="20"/>
          <w:szCs w:val="20"/>
        </w:rPr>
        <w:t>citar:</w:t>
      </w:r>
      <w:r>
        <w:rPr>
          <w:sz w:val="20"/>
          <w:szCs w:val="20"/>
        </w:rPr>
        <w:t xml:space="preserve"> internet das coisas, internet dos serviços, sistemas cyber-físicos, big data, realidade </w:t>
      </w:r>
      <w:r w:rsidR="00990E6E">
        <w:rPr>
          <w:sz w:val="20"/>
          <w:szCs w:val="20"/>
        </w:rPr>
        <w:t>virtual,</w:t>
      </w:r>
      <w:r>
        <w:rPr>
          <w:sz w:val="20"/>
          <w:szCs w:val="20"/>
        </w:rPr>
        <w:t xml:space="preserve"> manufatura aditiva. </w:t>
      </w:r>
    </w:p>
    <w:p w14:paraId="2ED5C488" w14:textId="77777777" w:rsidR="00485AF9" w:rsidRDefault="00485AF9">
      <w:pPr>
        <w:spacing w:line="240" w:lineRule="auto"/>
        <w:ind w:firstLine="720"/>
        <w:rPr>
          <w:sz w:val="20"/>
          <w:szCs w:val="20"/>
        </w:rPr>
      </w:pPr>
    </w:p>
    <w:p w14:paraId="351CFC19" w14:textId="771D46F9" w:rsidR="00485AF9" w:rsidRDefault="00485AF9">
      <w:pPr>
        <w:spacing w:line="240" w:lineRule="auto"/>
        <w:rPr>
          <w:sz w:val="20"/>
          <w:szCs w:val="20"/>
        </w:rPr>
      </w:pPr>
    </w:p>
  </w:footnote>
  <w:footnote w:id="2">
    <w:p w14:paraId="7C539B54" w14:textId="77777777" w:rsidR="00CE646B" w:rsidRPr="00CE646B" w:rsidRDefault="00A75ECD" w:rsidP="00CE646B">
      <w:pPr>
        <w:pStyle w:val="Textodenotaderodap"/>
      </w:pPr>
      <w:r>
        <w:rPr>
          <w:rStyle w:val="Refdenotaderodap"/>
        </w:rPr>
        <w:footnoteRef/>
      </w:r>
      <w:r>
        <w:t xml:space="preserve"> </w:t>
      </w:r>
      <w:r w:rsidR="003057F2">
        <w:t xml:space="preserve">Autorizado </w:t>
      </w:r>
      <w:r w:rsidR="00CE646B">
        <w:t xml:space="preserve">e avaliado pelo </w:t>
      </w:r>
      <w:r w:rsidR="00CE646B" w:rsidRPr="00CE646B">
        <w:t>Núcleo Especializado em Pesquisas em Ciências Humanas e Sociais</w:t>
      </w:r>
    </w:p>
    <w:p w14:paraId="30187BD1" w14:textId="6BB39894" w:rsidR="00A75ECD" w:rsidRDefault="00CE646B" w:rsidP="00CE646B">
      <w:pPr>
        <w:pStyle w:val="Textodenotaderodap"/>
      </w:pPr>
      <w:r w:rsidRPr="00CE646B">
        <w:t>Aplicadas (NEPCHS)</w:t>
      </w:r>
      <w:r>
        <w:t xml:space="preserve"> </w:t>
      </w:r>
      <w:r w:rsidR="00972081">
        <w:t>com Parecer</w:t>
      </w:r>
      <w:r w:rsidR="003057F2">
        <w:t xml:space="preserve"> Consubstanciado</w:t>
      </w:r>
      <w:r w:rsidR="008371A3">
        <w:t xml:space="preserve"> do CEP </w:t>
      </w:r>
      <w:r w:rsidR="003057F2">
        <w:t xml:space="preserve"> </w:t>
      </w:r>
      <w:r w:rsidR="008371A3">
        <w:t xml:space="preserve">nº </w:t>
      </w:r>
      <w:r w:rsidR="008371A3" w:rsidRPr="008371A3">
        <w:t>7.573.946</w:t>
      </w:r>
      <w:r>
        <w:t xml:space="preserve"> de 19/05/2025. </w:t>
      </w:r>
    </w:p>
  </w:footnote>
  <w:footnote w:id="3">
    <w:p w14:paraId="770BB556" w14:textId="36C0307C" w:rsidR="001B19BC" w:rsidRPr="001B19BC" w:rsidRDefault="001B19BC" w:rsidP="00B860EE">
      <w:pPr>
        <w:pStyle w:val="Textodenotaderodap"/>
        <w:jc w:val="both"/>
      </w:pPr>
      <w:r w:rsidRPr="001B19BC">
        <w:rPr>
          <w:rStyle w:val="Refdenotaderodap"/>
        </w:rPr>
        <w:footnoteRef/>
      </w:r>
      <w:r w:rsidRPr="001B19BC">
        <w:t xml:space="preserve"> </w:t>
      </w:r>
      <w:r w:rsidR="007B7C0D">
        <w:rPr>
          <w:color w:val="0D0D0D"/>
        </w:rPr>
        <w:t>A</w:t>
      </w:r>
      <w:r w:rsidRPr="00B860EE">
        <w:rPr>
          <w:color w:val="0D0D0D"/>
        </w:rPr>
        <w:t xml:space="preserve"> filosofia Just in Time (JIT), amplamente difundida pelo Sistema Toyota de Produção, apresentou como princípio central a eliminação de desperdícios por meio da produção sob demanda, reduzindo estoques e tornando os processos produtivos mais eficientes (OHNO, 1988). Essa abordagem busca sincronizar todas as etapas da cadeia produtiva para que insumos e produtos sejam entregues no momento exato de sua necessidade, minimizando custos e aumentando a flexibilidade diante das oscilações do mercado (SHINGO, 1989). Ainda que tenha sido concebida para a indústria, essa lógica de eficiência extrema se expandiu para outras áreas do trabalho contemporâneo, especialmente no setor de serviços e na economia de plataformas.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F900C" w14:textId="77777777" w:rsidR="00485AF9" w:rsidRDefault="00485AF9">
    <w:pP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51132"/>
    <w:multiLevelType w:val="multilevel"/>
    <w:tmpl w:val="9F4E15CA"/>
    <w:lvl w:ilvl="0">
      <w:start w:val="1"/>
      <w:numFmt w:val="decimal"/>
      <w:lvlText w:val="%1."/>
      <w:lvlJc w:val="left"/>
      <w:pPr>
        <w:ind w:left="720" w:hanging="360"/>
      </w:pPr>
      <w:rPr>
        <w:rFonts w:hint="default"/>
      </w:rPr>
    </w:lvl>
    <w:lvl w:ilvl="1">
      <w:start w:val="4"/>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C092F4D"/>
    <w:multiLevelType w:val="hybridMultilevel"/>
    <w:tmpl w:val="C93ED20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5711DE2"/>
    <w:multiLevelType w:val="hybridMultilevel"/>
    <w:tmpl w:val="2876A6E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45D51F3"/>
    <w:multiLevelType w:val="hybridMultilevel"/>
    <w:tmpl w:val="3BA8F614"/>
    <w:lvl w:ilvl="0" w:tplc="ED5A5744">
      <w:start w:val="1"/>
      <w:numFmt w:val="decimal"/>
      <w:lvlText w:val="%1."/>
      <w:lvlJc w:val="left"/>
      <w:pPr>
        <w:ind w:left="360" w:firstLine="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769502459">
    <w:abstractNumId w:val="0"/>
  </w:num>
  <w:num w:numId="2" w16cid:durableId="1616057367">
    <w:abstractNumId w:val="3"/>
  </w:num>
  <w:num w:numId="3" w16cid:durableId="824780394">
    <w:abstractNumId w:val="1"/>
  </w:num>
  <w:num w:numId="4" w16cid:durableId="179401260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os Penha">
    <w15:presenceInfo w15:providerId="Windows Live" w15:userId="6f45b99dc98b58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AF9"/>
    <w:rsid w:val="000027DC"/>
    <w:rsid w:val="00007457"/>
    <w:rsid w:val="00025B4A"/>
    <w:rsid w:val="0002747F"/>
    <w:rsid w:val="00047651"/>
    <w:rsid w:val="000A227F"/>
    <w:rsid w:val="000B3C64"/>
    <w:rsid w:val="000C37E0"/>
    <w:rsid w:val="000C69C4"/>
    <w:rsid w:val="000D2D0C"/>
    <w:rsid w:val="000D3E4C"/>
    <w:rsid w:val="000D7C07"/>
    <w:rsid w:val="000E3AA0"/>
    <w:rsid w:val="00112604"/>
    <w:rsid w:val="00121A55"/>
    <w:rsid w:val="00144AE8"/>
    <w:rsid w:val="00144B0D"/>
    <w:rsid w:val="0016506B"/>
    <w:rsid w:val="0018022E"/>
    <w:rsid w:val="00190E00"/>
    <w:rsid w:val="001B19BC"/>
    <w:rsid w:val="001B3517"/>
    <w:rsid w:val="001B61D9"/>
    <w:rsid w:val="001C514B"/>
    <w:rsid w:val="001D2FA7"/>
    <w:rsid w:val="00224575"/>
    <w:rsid w:val="00227D9D"/>
    <w:rsid w:val="00232EF8"/>
    <w:rsid w:val="00244733"/>
    <w:rsid w:val="00246121"/>
    <w:rsid w:val="00256C63"/>
    <w:rsid w:val="00274340"/>
    <w:rsid w:val="00276050"/>
    <w:rsid w:val="00286992"/>
    <w:rsid w:val="002979D8"/>
    <w:rsid w:val="002A038B"/>
    <w:rsid w:val="002B747A"/>
    <w:rsid w:val="002C4184"/>
    <w:rsid w:val="002F13F3"/>
    <w:rsid w:val="003057F2"/>
    <w:rsid w:val="003A0DC5"/>
    <w:rsid w:val="003C5125"/>
    <w:rsid w:val="003E1B1C"/>
    <w:rsid w:val="003E5B02"/>
    <w:rsid w:val="00402AE1"/>
    <w:rsid w:val="004045CD"/>
    <w:rsid w:val="0040697A"/>
    <w:rsid w:val="00452ED9"/>
    <w:rsid w:val="00455916"/>
    <w:rsid w:val="00461251"/>
    <w:rsid w:val="00485AF9"/>
    <w:rsid w:val="00487F9A"/>
    <w:rsid w:val="004A5387"/>
    <w:rsid w:val="004B7096"/>
    <w:rsid w:val="004D135F"/>
    <w:rsid w:val="004D13B5"/>
    <w:rsid w:val="004F1E52"/>
    <w:rsid w:val="004F3E3C"/>
    <w:rsid w:val="004F4764"/>
    <w:rsid w:val="004F4A24"/>
    <w:rsid w:val="004F57E6"/>
    <w:rsid w:val="004F68EB"/>
    <w:rsid w:val="00520A91"/>
    <w:rsid w:val="00547CD8"/>
    <w:rsid w:val="00567B00"/>
    <w:rsid w:val="005F2903"/>
    <w:rsid w:val="006269EF"/>
    <w:rsid w:val="00641312"/>
    <w:rsid w:val="00694B41"/>
    <w:rsid w:val="006E36CD"/>
    <w:rsid w:val="006F4582"/>
    <w:rsid w:val="00701E6B"/>
    <w:rsid w:val="00723003"/>
    <w:rsid w:val="00732A6F"/>
    <w:rsid w:val="007430A3"/>
    <w:rsid w:val="0076407F"/>
    <w:rsid w:val="00765BEC"/>
    <w:rsid w:val="00781661"/>
    <w:rsid w:val="0078365F"/>
    <w:rsid w:val="007A169B"/>
    <w:rsid w:val="007A3C83"/>
    <w:rsid w:val="007B7C0D"/>
    <w:rsid w:val="00804313"/>
    <w:rsid w:val="008129CB"/>
    <w:rsid w:val="008236A1"/>
    <w:rsid w:val="00823FB0"/>
    <w:rsid w:val="00825A8D"/>
    <w:rsid w:val="008371A3"/>
    <w:rsid w:val="0083798F"/>
    <w:rsid w:val="00840049"/>
    <w:rsid w:val="00844F43"/>
    <w:rsid w:val="00861EC1"/>
    <w:rsid w:val="008678E8"/>
    <w:rsid w:val="0087679D"/>
    <w:rsid w:val="00890451"/>
    <w:rsid w:val="008A77A6"/>
    <w:rsid w:val="008C0333"/>
    <w:rsid w:val="008E3A40"/>
    <w:rsid w:val="00915549"/>
    <w:rsid w:val="00934CEA"/>
    <w:rsid w:val="00954CD6"/>
    <w:rsid w:val="00972081"/>
    <w:rsid w:val="009730E9"/>
    <w:rsid w:val="00974BDC"/>
    <w:rsid w:val="00975E8E"/>
    <w:rsid w:val="00976AAB"/>
    <w:rsid w:val="009846B5"/>
    <w:rsid w:val="00986E55"/>
    <w:rsid w:val="00990E6E"/>
    <w:rsid w:val="0099452B"/>
    <w:rsid w:val="009947AF"/>
    <w:rsid w:val="009A0A21"/>
    <w:rsid w:val="009F308D"/>
    <w:rsid w:val="00A04174"/>
    <w:rsid w:val="00A26091"/>
    <w:rsid w:val="00A43A54"/>
    <w:rsid w:val="00A60DB6"/>
    <w:rsid w:val="00A70DB5"/>
    <w:rsid w:val="00A75ECD"/>
    <w:rsid w:val="00A81F9F"/>
    <w:rsid w:val="00A832B4"/>
    <w:rsid w:val="00A96152"/>
    <w:rsid w:val="00A967F2"/>
    <w:rsid w:val="00AD217D"/>
    <w:rsid w:val="00AE4A93"/>
    <w:rsid w:val="00AF5C41"/>
    <w:rsid w:val="00B06970"/>
    <w:rsid w:val="00B23709"/>
    <w:rsid w:val="00B35330"/>
    <w:rsid w:val="00B353AA"/>
    <w:rsid w:val="00B5330B"/>
    <w:rsid w:val="00B75B8F"/>
    <w:rsid w:val="00B77835"/>
    <w:rsid w:val="00B860EE"/>
    <w:rsid w:val="00BA5192"/>
    <w:rsid w:val="00BC1209"/>
    <w:rsid w:val="00BC2BB4"/>
    <w:rsid w:val="00BC5FA2"/>
    <w:rsid w:val="00BC657B"/>
    <w:rsid w:val="00BD052C"/>
    <w:rsid w:val="00C044EC"/>
    <w:rsid w:val="00C363BA"/>
    <w:rsid w:val="00C432D8"/>
    <w:rsid w:val="00C50BDC"/>
    <w:rsid w:val="00C61803"/>
    <w:rsid w:val="00C914DD"/>
    <w:rsid w:val="00CA1B6C"/>
    <w:rsid w:val="00CE646B"/>
    <w:rsid w:val="00D010D9"/>
    <w:rsid w:val="00D05F19"/>
    <w:rsid w:val="00D24889"/>
    <w:rsid w:val="00D5488A"/>
    <w:rsid w:val="00D749F2"/>
    <w:rsid w:val="00D94CAC"/>
    <w:rsid w:val="00DD1759"/>
    <w:rsid w:val="00DD4D7E"/>
    <w:rsid w:val="00DE3CF4"/>
    <w:rsid w:val="00DE4862"/>
    <w:rsid w:val="00DE52C4"/>
    <w:rsid w:val="00E0194A"/>
    <w:rsid w:val="00E01BB6"/>
    <w:rsid w:val="00E03256"/>
    <w:rsid w:val="00E4539E"/>
    <w:rsid w:val="00E5216F"/>
    <w:rsid w:val="00E82389"/>
    <w:rsid w:val="00F01BAA"/>
    <w:rsid w:val="00F12C3C"/>
    <w:rsid w:val="00F657AA"/>
    <w:rsid w:val="00F72D44"/>
    <w:rsid w:val="00F85FFE"/>
    <w:rsid w:val="00F8796E"/>
    <w:rsid w:val="00F91E24"/>
    <w:rsid w:val="00FA7BF7"/>
    <w:rsid w:val="00FB69DA"/>
    <w:rsid w:val="00FC011D"/>
    <w:rsid w:val="00FE1B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7C62B"/>
  <w15:docId w15:val="{B4E24C8B-587D-4951-BBE2-CEA83602E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C50BDC"/>
    <w:pPr>
      <w:keepNext/>
      <w:keepLines/>
      <w:spacing w:before="400" w:after="120"/>
      <w:outlineLvl w:val="0"/>
    </w:pPr>
    <w:rPr>
      <w:b/>
      <w:sz w:val="24"/>
      <w:szCs w:val="40"/>
    </w:rPr>
  </w:style>
  <w:style w:type="paragraph" w:styleId="Ttulo2">
    <w:name w:val="heading 2"/>
    <w:basedOn w:val="Normal"/>
    <w:next w:val="Normal"/>
    <w:uiPriority w:val="9"/>
    <w:unhideWhenUsed/>
    <w:qFormat/>
    <w:rsid w:val="00C50BDC"/>
    <w:pPr>
      <w:keepNext/>
      <w:keepLines/>
      <w:spacing w:before="360" w:after="120"/>
      <w:outlineLvl w:val="1"/>
    </w:pPr>
    <w:rPr>
      <w:sz w:val="24"/>
      <w:szCs w:val="32"/>
    </w:rPr>
  </w:style>
  <w:style w:type="paragraph" w:styleId="Ttulo3">
    <w:name w:val="heading 3"/>
    <w:basedOn w:val="Normal"/>
    <w:next w:val="Normal"/>
    <w:uiPriority w:val="9"/>
    <w:unhideWhenUsed/>
    <w:qFormat/>
    <w:rsid w:val="00DE52C4"/>
    <w:pPr>
      <w:keepNext/>
      <w:keepLines/>
      <w:spacing w:before="320" w:after="80"/>
      <w:outlineLvl w:val="2"/>
    </w:pPr>
    <w:rPr>
      <w:sz w:val="24"/>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rsid w:val="00B860EE"/>
    <w:pPr>
      <w:keepNext/>
      <w:keepLines/>
      <w:spacing w:after="60"/>
    </w:pPr>
    <w:rPr>
      <w:b/>
      <w:sz w:val="24"/>
      <w:szCs w:val="52"/>
    </w:rPr>
  </w:style>
  <w:style w:type="paragraph" w:styleId="Subttulo">
    <w:name w:val="Subtitle"/>
    <w:basedOn w:val="Normal"/>
    <w:next w:val="Normal"/>
    <w:uiPriority w:val="11"/>
    <w:qFormat/>
    <w:rsid w:val="00B860EE"/>
    <w:pPr>
      <w:keepNext/>
      <w:keepLines/>
      <w:spacing w:after="320"/>
    </w:pPr>
    <w:rPr>
      <w:color w:val="000000" w:themeColor="text1"/>
      <w:sz w:val="24"/>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Reviso">
    <w:name w:val="Revision"/>
    <w:hidden/>
    <w:uiPriority w:val="99"/>
    <w:semiHidden/>
    <w:rsid w:val="00954CD6"/>
    <w:pPr>
      <w:spacing w:line="240" w:lineRule="auto"/>
    </w:pPr>
  </w:style>
  <w:style w:type="character" w:styleId="Refdecomentrio">
    <w:name w:val="annotation reference"/>
    <w:basedOn w:val="Fontepargpadro"/>
    <w:uiPriority w:val="99"/>
    <w:semiHidden/>
    <w:unhideWhenUsed/>
    <w:rsid w:val="00487F9A"/>
    <w:rPr>
      <w:sz w:val="16"/>
      <w:szCs w:val="16"/>
    </w:rPr>
  </w:style>
  <w:style w:type="paragraph" w:styleId="Textodecomentrio">
    <w:name w:val="annotation text"/>
    <w:basedOn w:val="Normal"/>
    <w:link w:val="TextodecomentrioChar"/>
    <w:uiPriority w:val="99"/>
    <w:unhideWhenUsed/>
    <w:rsid w:val="00487F9A"/>
    <w:pPr>
      <w:spacing w:line="240" w:lineRule="auto"/>
    </w:pPr>
    <w:rPr>
      <w:sz w:val="20"/>
      <w:szCs w:val="20"/>
    </w:rPr>
  </w:style>
  <w:style w:type="character" w:customStyle="1" w:styleId="TextodecomentrioChar">
    <w:name w:val="Texto de comentário Char"/>
    <w:basedOn w:val="Fontepargpadro"/>
    <w:link w:val="Textodecomentrio"/>
    <w:uiPriority w:val="99"/>
    <w:rsid w:val="00487F9A"/>
    <w:rPr>
      <w:sz w:val="20"/>
      <w:szCs w:val="20"/>
    </w:rPr>
  </w:style>
  <w:style w:type="paragraph" w:styleId="Assuntodocomentrio">
    <w:name w:val="annotation subject"/>
    <w:basedOn w:val="Textodecomentrio"/>
    <w:next w:val="Textodecomentrio"/>
    <w:link w:val="AssuntodocomentrioChar"/>
    <w:uiPriority w:val="99"/>
    <w:semiHidden/>
    <w:unhideWhenUsed/>
    <w:rsid w:val="00487F9A"/>
    <w:rPr>
      <w:b/>
      <w:bCs/>
    </w:rPr>
  </w:style>
  <w:style w:type="character" w:customStyle="1" w:styleId="AssuntodocomentrioChar">
    <w:name w:val="Assunto do comentário Char"/>
    <w:basedOn w:val="TextodecomentrioChar"/>
    <w:link w:val="Assuntodocomentrio"/>
    <w:uiPriority w:val="99"/>
    <w:semiHidden/>
    <w:rsid w:val="00487F9A"/>
    <w:rPr>
      <w:b/>
      <w:bCs/>
      <w:sz w:val="20"/>
      <w:szCs w:val="20"/>
    </w:rPr>
  </w:style>
  <w:style w:type="paragraph" w:styleId="Textodenotaderodap">
    <w:name w:val="footnote text"/>
    <w:basedOn w:val="Normal"/>
    <w:link w:val="TextodenotaderodapChar"/>
    <w:uiPriority w:val="99"/>
    <w:unhideWhenUsed/>
    <w:rsid w:val="00A75ECD"/>
    <w:pPr>
      <w:spacing w:line="240" w:lineRule="auto"/>
    </w:pPr>
    <w:rPr>
      <w:sz w:val="20"/>
      <w:szCs w:val="20"/>
    </w:rPr>
  </w:style>
  <w:style w:type="character" w:customStyle="1" w:styleId="TextodenotaderodapChar">
    <w:name w:val="Texto de nota de rodapé Char"/>
    <w:basedOn w:val="Fontepargpadro"/>
    <w:link w:val="Textodenotaderodap"/>
    <w:uiPriority w:val="99"/>
    <w:rsid w:val="00A75ECD"/>
    <w:rPr>
      <w:sz w:val="20"/>
      <w:szCs w:val="20"/>
    </w:rPr>
  </w:style>
  <w:style w:type="character" w:styleId="Refdenotaderodap">
    <w:name w:val="footnote reference"/>
    <w:basedOn w:val="Fontepargpadro"/>
    <w:uiPriority w:val="99"/>
    <w:semiHidden/>
    <w:unhideWhenUsed/>
    <w:rsid w:val="00A75ECD"/>
    <w:rPr>
      <w:vertAlign w:val="superscript"/>
    </w:rPr>
  </w:style>
  <w:style w:type="paragraph" w:styleId="PargrafodaLista">
    <w:name w:val="List Paragraph"/>
    <w:basedOn w:val="Normal"/>
    <w:uiPriority w:val="34"/>
    <w:qFormat/>
    <w:rsid w:val="004F68EB"/>
    <w:pPr>
      <w:ind w:left="720"/>
      <w:contextualSpacing/>
    </w:pPr>
  </w:style>
  <w:style w:type="paragraph" w:styleId="NormalWeb">
    <w:name w:val="Normal (Web)"/>
    <w:basedOn w:val="Normal"/>
    <w:uiPriority w:val="99"/>
    <w:semiHidden/>
    <w:unhideWhenUsed/>
    <w:rsid w:val="00DD1759"/>
    <w:rPr>
      <w:rFonts w:ascii="Times New Roman" w:hAnsi="Times New Roman" w:cs="Times New Roman"/>
      <w:sz w:val="24"/>
      <w:szCs w:val="24"/>
    </w:rPr>
  </w:style>
  <w:style w:type="paragraph" w:styleId="CabealhodoSumrio">
    <w:name w:val="TOC Heading"/>
    <w:basedOn w:val="Ttulo1"/>
    <w:next w:val="Normal"/>
    <w:uiPriority w:val="39"/>
    <w:unhideWhenUsed/>
    <w:qFormat/>
    <w:rsid w:val="00B860EE"/>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Cabealho">
    <w:name w:val="header"/>
    <w:basedOn w:val="Normal"/>
    <w:link w:val="CabealhoChar"/>
    <w:uiPriority w:val="99"/>
    <w:unhideWhenUsed/>
    <w:rsid w:val="00B860EE"/>
    <w:pPr>
      <w:tabs>
        <w:tab w:val="center" w:pos="4252"/>
        <w:tab w:val="right" w:pos="8504"/>
      </w:tabs>
      <w:spacing w:line="240" w:lineRule="auto"/>
    </w:pPr>
  </w:style>
  <w:style w:type="character" w:customStyle="1" w:styleId="CabealhoChar">
    <w:name w:val="Cabeçalho Char"/>
    <w:basedOn w:val="Fontepargpadro"/>
    <w:link w:val="Cabealho"/>
    <w:uiPriority w:val="99"/>
    <w:rsid w:val="00B860EE"/>
  </w:style>
  <w:style w:type="paragraph" w:styleId="Rodap">
    <w:name w:val="footer"/>
    <w:basedOn w:val="Normal"/>
    <w:link w:val="RodapChar"/>
    <w:uiPriority w:val="99"/>
    <w:unhideWhenUsed/>
    <w:rsid w:val="00B860EE"/>
    <w:pPr>
      <w:tabs>
        <w:tab w:val="center" w:pos="4252"/>
        <w:tab w:val="right" w:pos="8504"/>
      </w:tabs>
      <w:spacing w:line="240" w:lineRule="auto"/>
    </w:pPr>
  </w:style>
  <w:style w:type="character" w:customStyle="1" w:styleId="RodapChar">
    <w:name w:val="Rodapé Char"/>
    <w:basedOn w:val="Fontepargpadro"/>
    <w:link w:val="Rodap"/>
    <w:uiPriority w:val="99"/>
    <w:rsid w:val="00B860EE"/>
  </w:style>
  <w:style w:type="paragraph" w:styleId="Sumrio2">
    <w:name w:val="toc 2"/>
    <w:basedOn w:val="Normal"/>
    <w:next w:val="Normal"/>
    <w:autoRedefine/>
    <w:uiPriority w:val="39"/>
    <w:unhideWhenUsed/>
    <w:rsid w:val="00C50BDC"/>
    <w:pPr>
      <w:spacing w:after="100" w:line="259" w:lineRule="auto"/>
      <w:ind w:left="220"/>
    </w:pPr>
    <w:rPr>
      <w:rFonts w:asciiTheme="minorHAnsi" w:eastAsiaTheme="minorEastAsia" w:hAnsiTheme="minorHAnsi" w:cs="Times New Roman"/>
    </w:rPr>
  </w:style>
  <w:style w:type="paragraph" w:styleId="Sumrio1">
    <w:name w:val="toc 1"/>
    <w:basedOn w:val="Normal"/>
    <w:next w:val="Normal"/>
    <w:autoRedefine/>
    <w:uiPriority w:val="39"/>
    <w:unhideWhenUsed/>
    <w:rsid w:val="00C50BDC"/>
    <w:pPr>
      <w:spacing w:after="100" w:line="259" w:lineRule="auto"/>
    </w:pPr>
    <w:rPr>
      <w:rFonts w:asciiTheme="minorHAnsi" w:eastAsiaTheme="minorEastAsia" w:hAnsiTheme="minorHAnsi" w:cs="Times New Roman"/>
    </w:rPr>
  </w:style>
  <w:style w:type="paragraph" w:styleId="Sumrio3">
    <w:name w:val="toc 3"/>
    <w:basedOn w:val="Normal"/>
    <w:next w:val="Normal"/>
    <w:autoRedefine/>
    <w:uiPriority w:val="39"/>
    <w:unhideWhenUsed/>
    <w:rsid w:val="00C50BDC"/>
    <w:pPr>
      <w:spacing w:after="100" w:line="259" w:lineRule="auto"/>
      <w:ind w:left="440"/>
    </w:pPr>
    <w:rPr>
      <w:rFonts w:asciiTheme="minorHAnsi" w:eastAsiaTheme="minorEastAsia" w:hAnsiTheme="minorHAnsi" w:cs="Times New Roman"/>
    </w:rPr>
  </w:style>
  <w:style w:type="character" w:styleId="Hyperlink">
    <w:name w:val="Hyperlink"/>
    <w:basedOn w:val="Fontepargpadro"/>
    <w:uiPriority w:val="99"/>
    <w:unhideWhenUsed/>
    <w:rsid w:val="00C50BD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chart" Target="charts/chart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carlo\Downloads\Estou%20compartilhando%20o%20arquivo%20'Trabalho%20de%20Motoentregadores%20por%20Aplicativo%20%20(respostas)'%20com%20voc&#234;%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arlo\Downloads\Estou%20compartilhando%20o%20arquivo%20'Trabalho%20de%20Motoentregadores%20por%20Aplicativo%20%20(respostas)'%20com%20voc&#234;%2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carlo\Downloads\Estou%20compartilhando%20o%20arquivo%20'Trabalho%20de%20Motoentregadores%20por%20Aplicativo%20%20(respostas)'%20com%20voc&#234;%20(1).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D44-493E-B945-5BD8AD0B93D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D44-493E-B945-5BD8AD0B93D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D44-493E-B945-5BD8AD0B93D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D44-493E-B945-5BD8AD0B93D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4D44-493E-B945-5BD8AD0B93D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'Motivações Entrada'!$H$4:$H$8</c:f>
              <c:strCache>
                <c:ptCount val="5"/>
                <c:pt idx="0">
                  <c:v>Flexibilidade de horários</c:v>
                </c:pt>
                <c:pt idx="1">
                  <c:v>Falta de outras oportunidades de emprego</c:v>
                </c:pt>
                <c:pt idx="2">
                  <c:v>Complemento de Renda</c:v>
                </c:pt>
                <c:pt idx="3">
                  <c:v>Atração pela Renda</c:v>
                </c:pt>
                <c:pt idx="4">
                  <c:v>Outros</c:v>
                </c:pt>
              </c:strCache>
            </c:strRef>
          </c:cat>
          <c:val>
            <c:numRef>
              <c:f>'Motivações Entrada'!$I$4:$I$8</c:f>
              <c:numCache>
                <c:formatCode>0%</c:formatCode>
                <c:ptCount val="5"/>
                <c:pt idx="0">
                  <c:v>0.35585585585585583</c:v>
                </c:pt>
                <c:pt idx="1">
                  <c:v>0.21621621621621623</c:v>
                </c:pt>
                <c:pt idx="2">
                  <c:v>0.16666666666666666</c:v>
                </c:pt>
                <c:pt idx="3">
                  <c:v>0.13513513513513514</c:v>
                </c:pt>
                <c:pt idx="4">
                  <c:v>0.12612612612612611</c:v>
                </c:pt>
              </c:numCache>
            </c:numRef>
          </c:val>
          <c:extLst>
            <c:ext xmlns:c16="http://schemas.microsoft.com/office/drawing/2014/chart" uri="{C3380CC4-5D6E-409C-BE32-E72D297353CC}">
              <c16:uniqueId val="{0000000A-4D44-493E-B945-5BD8AD0B93D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1D2-46BF-B371-CA4C25AD660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1D2-46BF-B371-CA4C25AD660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1D2-46BF-B371-CA4C25AD660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1D2-46BF-B371-CA4C25AD660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'Total de Ganhos'!$H$4:$H$7</c:f>
              <c:strCache>
                <c:ptCount val="4"/>
                <c:pt idx="0">
                  <c:v>Menos de R$1412</c:v>
                </c:pt>
                <c:pt idx="1">
                  <c:v>Entre R$1412 e R$2824</c:v>
                </c:pt>
                <c:pt idx="2">
                  <c:v>Entre R$2824 e R$4236</c:v>
                </c:pt>
                <c:pt idx="3">
                  <c:v>Mais de R$4236</c:v>
                </c:pt>
              </c:strCache>
            </c:strRef>
          </c:cat>
          <c:val>
            <c:numRef>
              <c:f>'Total de Ganhos'!$I$4:$I$7</c:f>
              <c:numCache>
                <c:formatCode>0%</c:formatCode>
                <c:ptCount val="4"/>
                <c:pt idx="0">
                  <c:v>0.11764705882352941</c:v>
                </c:pt>
                <c:pt idx="1">
                  <c:v>0.22624434389140272</c:v>
                </c:pt>
                <c:pt idx="2">
                  <c:v>0.38914027149321267</c:v>
                </c:pt>
                <c:pt idx="3">
                  <c:v>0.2669683257918552</c:v>
                </c:pt>
              </c:numCache>
            </c:numRef>
          </c:val>
          <c:extLst>
            <c:ext xmlns:c16="http://schemas.microsoft.com/office/drawing/2014/chart" uri="{C3380CC4-5D6E-409C-BE32-E72D297353CC}">
              <c16:uniqueId val="{00000008-41D2-46BF-B371-CA4C25AD6601}"/>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C03-4A18-99BE-B462AF77B94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C03-4A18-99BE-B462AF77B94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C03-4A18-99BE-B462AF77B94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2C03-4A18-99BE-B462AF77B94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2C03-4A18-99BE-B462AF77B94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2C03-4A18-99BE-B462AF77B94D}"/>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2C03-4A18-99BE-B462AF77B94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'Dias de trabalho'!$F$13:$F$19</c:f>
              <c:strCache>
                <c:ptCount val="7"/>
                <c:pt idx="0">
                  <c:v>1 dia </c:v>
                </c:pt>
                <c:pt idx="1">
                  <c:v>2 dias </c:v>
                </c:pt>
                <c:pt idx="2">
                  <c:v>3 dias </c:v>
                </c:pt>
                <c:pt idx="3">
                  <c:v>4 dias </c:v>
                </c:pt>
                <c:pt idx="4">
                  <c:v>5 dias </c:v>
                </c:pt>
                <c:pt idx="5">
                  <c:v>6 dias </c:v>
                </c:pt>
                <c:pt idx="6">
                  <c:v>7 dias </c:v>
                </c:pt>
              </c:strCache>
            </c:strRef>
          </c:cat>
          <c:val>
            <c:numRef>
              <c:f>'Dias de trabalho'!$G$13:$G$19</c:f>
              <c:numCache>
                <c:formatCode>0%</c:formatCode>
                <c:ptCount val="7"/>
                <c:pt idx="0">
                  <c:v>0</c:v>
                </c:pt>
                <c:pt idx="1">
                  <c:v>4.5454545454545452E-3</c:v>
                </c:pt>
                <c:pt idx="2">
                  <c:v>9.0909090909090905E-3</c:v>
                </c:pt>
                <c:pt idx="3">
                  <c:v>0.05</c:v>
                </c:pt>
                <c:pt idx="4">
                  <c:v>0.33181818181818185</c:v>
                </c:pt>
                <c:pt idx="5">
                  <c:v>0.43636363636363634</c:v>
                </c:pt>
                <c:pt idx="6">
                  <c:v>0.16818181818181818</c:v>
                </c:pt>
              </c:numCache>
            </c:numRef>
          </c:val>
          <c:extLst>
            <c:ext xmlns:c16="http://schemas.microsoft.com/office/drawing/2014/chart" uri="{C3380CC4-5D6E-409C-BE32-E72D297353CC}">
              <c16:uniqueId val="{0000000E-2C03-4A18-99BE-B462AF77B94D}"/>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7E68C8-95D6-4C37-898E-9F6C472B8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Pages>
  <Words>9380</Words>
  <Characters>50653</Characters>
  <Application>Microsoft Office Word</Application>
  <DocSecurity>0</DocSecurity>
  <Lines>422</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Penha</dc:creator>
  <cp:lastModifiedBy>Carmo, Natalia</cp:lastModifiedBy>
  <cp:revision>9</cp:revision>
  <dcterms:created xsi:type="dcterms:W3CDTF">2025-08-21T13:29:00Z</dcterms:created>
  <dcterms:modified xsi:type="dcterms:W3CDTF">2025-08-21T15:26:00Z</dcterms:modified>
</cp:coreProperties>
</file>